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病理科、核医学科常用检测试剂再次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</w:rPr>
        <w:t>采购文件</w:t>
      </w:r>
    </w:p>
    <w:p>
      <w:pPr>
        <w:jc w:val="center"/>
        <w:rPr>
          <w:rFonts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发布时间：202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15</w:t>
      </w:r>
    </w:p>
    <w:p>
      <w:pPr>
        <w:adjustRightInd w:val="0"/>
        <w:snapToGrid w:val="0"/>
        <w:ind w:firstLine="420" w:firstLineChars="200"/>
        <w:rPr>
          <w:rFonts w:ascii="方正仿宋_GBK" w:hAnsi="方正仿宋_GBK" w:eastAsia="方正仿宋_GBK" w:cs="方正仿宋_GBK"/>
          <w:color w:val="000000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重庆市第四人民医院曾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对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该项目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进行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过采购公告，但由于部分产品递交响应材料的供应商不足三家，现再次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欢迎具有相关资质且有良好信誉和配送能力的单位（公司）参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与竞争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一、产品目录及要求</w:t>
      </w:r>
    </w:p>
    <w:tbl>
      <w:tblPr>
        <w:tblStyle w:val="7"/>
        <w:tblW w:w="8516" w:type="dxa"/>
        <w:jc w:val="center"/>
        <w:tblInd w:w="-36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3014"/>
        <w:gridCol w:w="2665"/>
        <w:gridCol w:w="1151"/>
        <w:gridCol w:w="115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5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3014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试剂名称</w:t>
            </w:r>
          </w:p>
        </w:tc>
        <w:tc>
          <w:tcPr>
            <w:tcW w:w="2665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检测意义</w:t>
            </w:r>
          </w:p>
        </w:tc>
        <w:tc>
          <w:tcPr>
            <w:tcW w:w="1151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检测方法学</w:t>
            </w:r>
          </w:p>
        </w:tc>
        <w:tc>
          <w:tcPr>
            <w:tcW w:w="1151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申请科室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01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PD-L1抗体检测试剂</w:t>
            </w:r>
          </w:p>
        </w:tc>
        <w:tc>
          <w:tcPr>
            <w:tcW w:w="266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用于检测肺癌、乳腺癌等多种实体癌患者PD-L1的表达水平。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免疫组化</w:t>
            </w:r>
          </w:p>
        </w:tc>
        <w:tc>
          <w:tcPr>
            <w:tcW w:w="11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病理科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01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上皮细胞FH+ROS染色液</w:t>
            </w:r>
          </w:p>
        </w:tc>
        <w:tc>
          <w:tcPr>
            <w:tcW w:w="266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用于对上皮细胞内FH和ROS物质的染色。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HP染色</w:t>
            </w:r>
          </w:p>
        </w:tc>
        <w:tc>
          <w:tcPr>
            <w:tcW w:w="11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核医学科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014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尿核基质蛋白22(NMP22)检测试剂盒</w:t>
            </w:r>
          </w:p>
        </w:tc>
        <w:tc>
          <w:tcPr>
            <w:tcW w:w="266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用于检测病人尿液中的核分裂器蛋白（NuMA）。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胶体金</w:t>
            </w:r>
          </w:p>
        </w:tc>
        <w:tc>
          <w:tcPr>
            <w:tcW w:w="11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、供应商资质要求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.1基本资格条件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.1.1具有独立承担民事责任的能力；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.1.2具有良好的商业信誉和健全的财务会计制度；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.1.3具有履行合同所必需的设备和专业技术能力；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.1.4有依法缴纳税收和社会保障资金的良好记录；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.1.5参加政府采购活动近三年内，在经营活动中没有重大违法记录。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.2特定资格条件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.2.1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为所投产品制造商或经销商，若为经销商投标，须具备产品制造商认可的经销资格；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.2.2须具有所投产品有效期内的《中华人民共和国医疗器械注册证》，若注册证有附件的，还须提供附件《医疗器械产品注册登记表》；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.2.3所投产品属三类医疗器械的，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须具备有效期内《医疗器械经营企业许可证》或《医疗器械经营许可证》；所投产品属二类医疗器械的，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须具备有效期内《医疗器械经营企业许可证》或《第二类医疗器械经营备案凭证》；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（供应商）必须是重庆药交所注册会员；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在重庆应有仓储库房，具有较好的物流配送能力（一般在接到医院送货通知后当日或次日能送货到指定地点）。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需具有完善的销售供应和售后服务保障体系。对于出现不符合质量标准的产品包退包换；须于接到采购人售后服务通知的1个工作日内，派专业人员上门处理相关服务需求。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2.5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  <w:lang w:val="en-US" w:eastAsia="zh-CN"/>
        </w:rPr>
        <w:t>所投产品的销售业绩良好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.1营业执照（副本）或事业单位法人证书（副本）复印件；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.2组织机构代码证、税务登记证复印件；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.3生产企业委托代理经销授权书（原件和复印件加盖鲜章）；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提供2022年度财务状况报表；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缴纳税收和社会保障金的证明材料复印件；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7在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Cs w:val="21"/>
        </w:rPr>
        <w:t>.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Cs w:val="21"/>
        </w:rPr>
        <w:t>.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第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.2条特定资格条件所要求的资质文件（复印件加盖鲜章）；《重庆药品交易所入市协议》、《法人单位数字证书申请表》（复印件加盖鲜章）；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2.6.9提供所投产品销售业绩的相关证明材料，如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销售合同或</w:t>
      </w:r>
      <w:r>
        <w:rPr>
          <w:rFonts w:hint="eastAsia" w:ascii="方正仿宋_GBK" w:hAnsi="方正仿宋_GBK" w:eastAsia="方正仿宋_GBK" w:cs="方正仿宋_GBK"/>
          <w:szCs w:val="21"/>
        </w:rPr>
        <w:t>医院用户名单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Cs w:val="21"/>
        </w:rPr>
        <w:t>联系人及联系电话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产品介绍、彩页资料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以及供应商认为与产品相关的资料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、商务要求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供应商在重庆地区具有较强的售后服务能力，至少具有1名及以上售后服务工程师。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、成交供应商要求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.1必须提供效期在半年以上的试剂，提供的试剂在效期内出现任何质量问题，均无条件免费更换；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.2试剂在使用过程中遇到需应用工程师解决的问题，成交供应商应及时派工程协助解决。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4.3承诺中选产品通过医院SPD系统配送。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、响应文件要求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供应商应当按照需求公告的要求编制响应文件，对所提出的要求和条件做出实质性响应，同时编制完整的页码、目录；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和电子版报价各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一份（报价需密封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报价格式详见附件1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、响应文件递交时限及联系方式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时限：请于202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日下午5:00前将响应文件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及（纸质、电子版）报价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交至招标办，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逾期不再受理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-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室）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郭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老师 63692226。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ascii="方正仿宋_GBK" w:hAnsi="方正仿宋_GBK" w:eastAsia="方正仿宋_GBK" w:cs="方正仿宋_GBK"/>
          <w:b/>
          <w:bCs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  <w:lang w:val="en-US" w:eastAsia="zh-CN"/>
        </w:rPr>
        <w:t>七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</w:rPr>
        <w:t>、谈判时间及结果公示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.1谈判时间及地点：另行通知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.2采购人将评审结果报我院有权审批部门审批后，即以电话形式告之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，并在“重庆市急救医疗中心”网站（www.cq120.com.cn）上发布结果公告；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.3采购人无义务向其他供应商解释未成交原因，响应文件概不退还。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鼎粗黑">
    <w:altName w:val="黑体"/>
    <w:panose1 w:val="020B060901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阿里巴巴普惠体">
    <w:altName w:val="宋体"/>
    <w:panose1 w:val="00020600040101010101"/>
    <w:charset w:val="86"/>
    <w:family w:val="auto"/>
    <w:pitch w:val="default"/>
    <w:sig w:usb0="00000000" w:usb1="00000000" w:usb2="0000001E" w:usb3="00000000" w:csb0="000400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Eʩ">
    <w:altName w:val="微软雅黑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PMingLiU">
    <w:altName w:val="PMingLiU-ExtB"/>
    <w:panose1 w:val="02020500000000000000"/>
    <w:charset w:val="00"/>
    <w:family w:val="roman"/>
    <w:pitch w:val="default"/>
    <w:sig w:usb0="00000000" w:usb1="00000000" w:usb2="00000016" w:usb3="00000000" w:csb0="001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NmUxZTM1Y2IwNjMzYTMxN2QyOTVlNWJkM2E2NzMifQ=="/>
  </w:docVars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C2602"/>
    <w:rsid w:val="00AE6C92"/>
    <w:rsid w:val="00B2413C"/>
    <w:rsid w:val="00BC258C"/>
    <w:rsid w:val="00C13CF0"/>
    <w:rsid w:val="00C75000"/>
    <w:rsid w:val="00E00AE6"/>
    <w:rsid w:val="00E73DC9"/>
    <w:rsid w:val="00E93AA9"/>
    <w:rsid w:val="00F30B28"/>
    <w:rsid w:val="00F55999"/>
    <w:rsid w:val="00F805C2"/>
    <w:rsid w:val="00F95E92"/>
    <w:rsid w:val="011A2A10"/>
    <w:rsid w:val="0A1D68B3"/>
    <w:rsid w:val="0A7F52FD"/>
    <w:rsid w:val="0B0B2B8C"/>
    <w:rsid w:val="101E7372"/>
    <w:rsid w:val="120D6F1B"/>
    <w:rsid w:val="13E54695"/>
    <w:rsid w:val="1D29167B"/>
    <w:rsid w:val="1F591F5B"/>
    <w:rsid w:val="1F6C53B5"/>
    <w:rsid w:val="229D129C"/>
    <w:rsid w:val="294E3997"/>
    <w:rsid w:val="2BAD3246"/>
    <w:rsid w:val="40F96CCB"/>
    <w:rsid w:val="486E3659"/>
    <w:rsid w:val="48BB72AD"/>
    <w:rsid w:val="4B6E42A4"/>
    <w:rsid w:val="540F7123"/>
    <w:rsid w:val="5CBD54AE"/>
    <w:rsid w:val="62237FA1"/>
    <w:rsid w:val="65DB7408"/>
    <w:rsid w:val="6ABE6BC3"/>
    <w:rsid w:val="6BE851FD"/>
    <w:rsid w:val="71022B9E"/>
    <w:rsid w:val="714D0081"/>
    <w:rsid w:val="725F7DDC"/>
    <w:rsid w:val="72C522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widowControl/>
      <w:pBdr>
        <w:bottom w:val="single" w:color="4F81BD" w:themeColor="accent1" w:sz="8" w:space="1"/>
      </w:pBdr>
      <w:spacing w:before="200" w:after="80"/>
      <w:jc w:val="left"/>
      <w:outlineLvl w:val="1"/>
    </w:pPr>
    <w:rPr>
      <w:rFonts w:asciiTheme="majorHAnsi" w:hAnsiTheme="majorHAnsi" w:eastAsiaTheme="majorEastAsia" w:cstheme="majorBidi"/>
      <w:color w:val="376092" w:themeColor="accent1" w:themeShade="BF"/>
      <w:kern w:val="0"/>
      <w:sz w:val="24"/>
      <w:szCs w:val="24"/>
      <w:lang w:eastAsia="en-US" w:bidi="en-US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3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1722</Words>
  <Characters>1931</Characters>
  <Lines>14</Lines>
  <Paragraphs>4</Paragraphs>
  <ScaleCrop>false</ScaleCrop>
  <LinksUpToDate>false</LinksUpToDate>
  <CharactersWithSpaces>1934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2018-09-11T02:51:00Z</cp:lastPrinted>
  <dcterms:modified xsi:type="dcterms:W3CDTF">2023-05-15T09:52:09Z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FB7E655845F04559850041DC3883D62A</vt:lpwstr>
  </property>
</Properties>
</file>