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呼吸介入材料常规采购（第三次）需求文件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发布两次采购公告，但由于符合资格性审查的供应商不足三家，采购终止。现发布第三次采购公告，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165"/>
        <w:gridCol w:w="2181"/>
        <w:gridCol w:w="167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6"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3346"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673"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19"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0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16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218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673"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331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16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0101</w:t>
            </w:r>
          </w:p>
        </w:tc>
        <w:tc>
          <w:tcPr>
            <w:tcW w:w="21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呼吸介入材料</w:t>
            </w:r>
          </w:p>
        </w:tc>
        <w:tc>
          <w:tcPr>
            <w:tcW w:w="16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19"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7509"/>
      <w:bookmarkStart w:id="9" w:name="_Toc3374"/>
      <w:bookmarkStart w:id="10" w:name="_Toc3976"/>
      <w:bookmarkStart w:id="11" w:name="_Toc9401"/>
      <w:bookmarkStart w:id="12" w:name="_Toc26564"/>
      <w:bookmarkStart w:id="13" w:name="_Toc22548773"/>
      <w:bookmarkStart w:id="14" w:name="_Toc1965"/>
      <w:bookmarkStart w:id="15" w:name="_Toc21930"/>
      <w:bookmarkStart w:id="16" w:name="_Toc6178"/>
      <w:bookmarkStart w:id="17" w:name="_Toc11412"/>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下载本项目采购要求等谈判前公布的所有项目资料，无论供应商下载与否，均视为已知晓所有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8:30-12:00、14:00-17:00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2978"/>
      <w:bookmarkStart w:id="19" w:name="_Toc6933"/>
      <w:bookmarkStart w:id="20" w:name="_Toc31639"/>
      <w:bookmarkStart w:id="21" w:name="_Toc21862"/>
      <w:bookmarkStart w:id="22" w:name="_Toc8132"/>
      <w:bookmarkStart w:id="23" w:name="_Toc517368027"/>
      <w:bookmarkStart w:id="24" w:name="_Toc13490"/>
      <w:bookmarkStart w:id="25" w:name="_Toc517367960"/>
      <w:bookmarkStart w:id="26" w:name="_Toc31810"/>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bookmarkStart w:id="28" w:name="_Toc16951"/>
      <w:bookmarkStart w:id="29" w:name="_Toc1495"/>
      <w:bookmarkStart w:id="30" w:name="_Toc15317"/>
      <w:bookmarkStart w:id="31" w:name="_Toc517367961"/>
      <w:bookmarkStart w:id="32" w:name="_Toc517368028"/>
      <w:bookmarkStart w:id="33" w:name="_Toc24060"/>
      <w:bookmarkStart w:id="34" w:name="_Toc20734"/>
      <w:bookmarkStart w:id="35" w:name="_Toc527828388"/>
      <w:bookmarkStart w:id="36" w:name="_Toc2188"/>
      <w:bookmarkStart w:id="37" w:name="_Toc24167"/>
      <w:r>
        <w:rPr>
          <w:rFonts w:hint="eastAsia" w:ascii="方正仿宋_GBK" w:hAnsi="方正仿宋_GBK" w:eastAsia="方正仿宋_GBK" w:cs="方正仿宋_GBK"/>
          <w:color w:val="000000"/>
          <w:kern w:val="2"/>
          <w:sz w:val="24"/>
          <w:szCs w:val="24"/>
          <w:lang w:val="en-US" w:eastAsia="zh-CN" w:bidi="ar-SA"/>
        </w:rPr>
        <w:t>（一）理解并同意：最低报价非中标的唯一条件。</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（二）报价要求：属于重庆药交所医疗器械电子挂牌交易的医用耗材，原则上报价不得高于药交所最低价。</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（三）响应文件要求</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1.供应商应当按照遴选文件“附页：响应文件格式要求”的规定编制响应文件，并对文件中提出的要求和条件做出实质性响应，同时编制完整的页码、目录。</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kern w:val="2"/>
          <w:sz w:val="24"/>
          <w:szCs w:val="24"/>
          <w:lang w:val="en-US" w:eastAsia="zh-CN" w:bidi="ar-SA"/>
        </w:rPr>
        <w:t>）。</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3.在响应文件正本中，遴选文件“附页：响应文件格式要求”中规定签署、盖章的地方必须按其规定签署、盖章。</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4.若供应商对响应文件的错处作必要修改，则应在修改处加盖供应商公章或由法定代表人（或其授权代表）签署确认。</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5.电报、电话、传真、邮寄形式的响应文件概不接受。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（四）成交供应商要求</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3.实际配送的货物必须与遴选时提供的样品一致，不能以次充好或提供假冒伪劣产品，否则本单位有权单方中止其供货并追究相关法律责任。</w:t>
      </w:r>
    </w:p>
    <w:p>
      <w:pPr>
        <w:keepNext/>
        <w:keepLines/>
        <w:spacing w:line="480" w:lineRule="exact"/>
        <w:ind w:firstLine="480" w:firstLineChars="200"/>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ind w:firstLine="562"/>
      </w:pP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6"/>
        <w:jc w:val="center"/>
        <w:rPr>
          <w:rFonts w:hint="eastAsia" w:ascii="方正仿宋_GBK" w:hAnsi="方正仿宋_GBK" w:eastAsia="方正仿宋_GBK" w:cs="方正仿宋_GBK"/>
          <w:b/>
          <w:bCs/>
          <w:sz w:val="28"/>
          <w:szCs w:val="32"/>
          <w:lang w:val="en-US" w:eastAsia="zh-CN"/>
        </w:rPr>
      </w:pPr>
    </w:p>
    <w:p>
      <w:pPr>
        <w:pStyle w:val="6"/>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9"/>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2"/>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106034662"/>
      <w:bookmarkStart w:id="43" w:name="_Toc208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3"/>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7"/>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7"/>
        <w:rPr>
          <w:rFonts w:hint="eastAsia"/>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7"/>
        <w:rPr>
          <w:rFonts w:hint="eastAsia"/>
        </w:rPr>
      </w:pPr>
      <w:r>
        <w:rPr>
          <w:rFonts w:hint="eastAsia"/>
        </w:rPr>
        <w:t>　　　</w:t>
      </w:r>
    </w:p>
    <w:p>
      <w:pPr>
        <w:pStyle w:val="7"/>
        <w:rPr>
          <w:rFonts w:hint="eastAsia" w:ascii="方正仿宋_GBK" w:hAnsi="方正仿宋_GBK" w:eastAsia="方正仿宋_GBK" w:cs="方正仿宋_GBK"/>
          <w:sz w:val="24"/>
          <w:szCs w:val="32"/>
        </w:rPr>
      </w:pPr>
      <w:r>
        <w:rPr>
          <w:rFonts w:hint="eastAsia"/>
        </w:rPr>
        <w:t>　　　</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2"/>
        <w:rPr>
          <w:rFonts w:hint="eastAsia"/>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9"/>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9"/>
        <w:numPr>
          <w:ilvl w:val="0"/>
          <w:numId w:val="0"/>
        </w:numPr>
        <w:spacing w:line="400" w:lineRule="exact"/>
        <w:rPr>
          <w:rFonts w:hint="eastAsia" w:ascii="方正仿宋_GBK" w:hAnsi="宋体" w:eastAsia="方正仿宋_GBK"/>
          <w:sz w:val="24"/>
          <w:szCs w:val="24"/>
        </w:rPr>
      </w:pPr>
    </w:p>
    <w:p>
      <w:pPr>
        <w:pStyle w:val="9"/>
        <w:numPr>
          <w:ilvl w:val="0"/>
          <w:numId w:val="0"/>
        </w:numPr>
        <w:spacing w:line="400" w:lineRule="exact"/>
        <w:rPr>
          <w:rFonts w:hint="eastAsia" w:ascii="方正仿宋_GBK" w:hAnsi="宋体" w:eastAsia="方正仿宋_GBK"/>
          <w:sz w:val="24"/>
          <w:szCs w:val="24"/>
        </w:rPr>
      </w:pPr>
    </w:p>
    <w:p>
      <w:pPr>
        <w:pStyle w:val="9"/>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1720C00E-782A-458D-974B-A868ED3CB35B}"/>
  </w:font>
  <w:font w:name="仿宋">
    <w:panose1 w:val="02010609060101010101"/>
    <w:charset w:val="86"/>
    <w:family w:val="modern"/>
    <w:pitch w:val="default"/>
    <w:sig w:usb0="800002BF" w:usb1="38CF7CFA" w:usb2="00000016" w:usb3="00000000" w:csb0="00040001" w:csb1="00000000"/>
    <w:embedRegular r:id="rId2" w:fontKey="{85D880F8-0904-48E4-8A2C-FFE469A15C6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6E407B3E"/>
    <w:multiLevelType w:val="singleLevel"/>
    <w:tmpl w:val="6E407B3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EF120E"/>
    <w:rsid w:val="02615062"/>
    <w:rsid w:val="02BB660D"/>
    <w:rsid w:val="03FD66AC"/>
    <w:rsid w:val="04D30198"/>
    <w:rsid w:val="05084823"/>
    <w:rsid w:val="055E66C3"/>
    <w:rsid w:val="06C81FED"/>
    <w:rsid w:val="08041D76"/>
    <w:rsid w:val="09655DC8"/>
    <w:rsid w:val="0A8C3C5A"/>
    <w:rsid w:val="0B145FD1"/>
    <w:rsid w:val="0B4E3BB1"/>
    <w:rsid w:val="0B550CF8"/>
    <w:rsid w:val="0BE831F8"/>
    <w:rsid w:val="0DA82E70"/>
    <w:rsid w:val="0DBD6915"/>
    <w:rsid w:val="0E653757"/>
    <w:rsid w:val="0ED07A7C"/>
    <w:rsid w:val="0EF324E5"/>
    <w:rsid w:val="0F3C1EB4"/>
    <w:rsid w:val="0FC01DDD"/>
    <w:rsid w:val="1047438F"/>
    <w:rsid w:val="10DC01C8"/>
    <w:rsid w:val="116503A8"/>
    <w:rsid w:val="12FB1E07"/>
    <w:rsid w:val="133F76F0"/>
    <w:rsid w:val="13704662"/>
    <w:rsid w:val="13814630"/>
    <w:rsid w:val="13DF3FC3"/>
    <w:rsid w:val="14056573"/>
    <w:rsid w:val="14A409DB"/>
    <w:rsid w:val="15625621"/>
    <w:rsid w:val="15F441A8"/>
    <w:rsid w:val="16A60816"/>
    <w:rsid w:val="17F26FAE"/>
    <w:rsid w:val="18687FAE"/>
    <w:rsid w:val="19804882"/>
    <w:rsid w:val="1ABF336E"/>
    <w:rsid w:val="1AC856F5"/>
    <w:rsid w:val="1B0065DB"/>
    <w:rsid w:val="1BD877D9"/>
    <w:rsid w:val="1C0C3F18"/>
    <w:rsid w:val="1D54216D"/>
    <w:rsid w:val="1E3356E8"/>
    <w:rsid w:val="1E44427C"/>
    <w:rsid w:val="1ED95F50"/>
    <w:rsid w:val="1FD86743"/>
    <w:rsid w:val="201D7DBD"/>
    <w:rsid w:val="21546A66"/>
    <w:rsid w:val="21693711"/>
    <w:rsid w:val="21B0668C"/>
    <w:rsid w:val="226E4C36"/>
    <w:rsid w:val="23F95523"/>
    <w:rsid w:val="24121967"/>
    <w:rsid w:val="2437495C"/>
    <w:rsid w:val="26030B51"/>
    <w:rsid w:val="260852E0"/>
    <w:rsid w:val="2964780D"/>
    <w:rsid w:val="29CE6BF9"/>
    <w:rsid w:val="2AC57FFB"/>
    <w:rsid w:val="2AED7E1E"/>
    <w:rsid w:val="2C041E33"/>
    <w:rsid w:val="2C516D69"/>
    <w:rsid w:val="2D7524E6"/>
    <w:rsid w:val="2E8928E3"/>
    <w:rsid w:val="305C705B"/>
    <w:rsid w:val="30BD408D"/>
    <w:rsid w:val="31DD584B"/>
    <w:rsid w:val="327114A6"/>
    <w:rsid w:val="34DF325D"/>
    <w:rsid w:val="356E302D"/>
    <w:rsid w:val="36825B67"/>
    <w:rsid w:val="39842583"/>
    <w:rsid w:val="3A07396B"/>
    <w:rsid w:val="3A183D49"/>
    <w:rsid w:val="3A3D3178"/>
    <w:rsid w:val="3A757783"/>
    <w:rsid w:val="3B82689F"/>
    <w:rsid w:val="3D0B21A9"/>
    <w:rsid w:val="3E752DC9"/>
    <w:rsid w:val="41A53F56"/>
    <w:rsid w:val="443474E0"/>
    <w:rsid w:val="44A168CC"/>
    <w:rsid w:val="44A8542F"/>
    <w:rsid w:val="4684760A"/>
    <w:rsid w:val="472E3198"/>
    <w:rsid w:val="47BB15B8"/>
    <w:rsid w:val="49664A06"/>
    <w:rsid w:val="4B046ED0"/>
    <w:rsid w:val="4B9D04D7"/>
    <w:rsid w:val="4BA43FBA"/>
    <w:rsid w:val="4C29250E"/>
    <w:rsid w:val="4C582C53"/>
    <w:rsid w:val="4C916197"/>
    <w:rsid w:val="4CD82061"/>
    <w:rsid w:val="4D433F84"/>
    <w:rsid w:val="509D5C5F"/>
    <w:rsid w:val="50AA111F"/>
    <w:rsid w:val="51E01C21"/>
    <w:rsid w:val="52F56DBE"/>
    <w:rsid w:val="53400388"/>
    <w:rsid w:val="56210721"/>
    <w:rsid w:val="56E919B9"/>
    <w:rsid w:val="57CB0088"/>
    <w:rsid w:val="596468E9"/>
    <w:rsid w:val="59ED6194"/>
    <w:rsid w:val="5B395A82"/>
    <w:rsid w:val="5C3D48CF"/>
    <w:rsid w:val="5CB95A8B"/>
    <w:rsid w:val="5D24510E"/>
    <w:rsid w:val="5EC809F4"/>
    <w:rsid w:val="5F1818BF"/>
    <w:rsid w:val="5F2F1888"/>
    <w:rsid w:val="5F6A3B63"/>
    <w:rsid w:val="603F4A02"/>
    <w:rsid w:val="61AB3DF6"/>
    <w:rsid w:val="61F62AB1"/>
    <w:rsid w:val="621921C6"/>
    <w:rsid w:val="62AC472E"/>
    <w:rsid w:val="64434207"/>
    <w:rsid w:val="644A5BFB"/>
    <w:rsid w:val="646E458C"/>
    <w:rsid w:val="64713D93"/>
    <w:rsid w:val="64C85426"/>
    <w:rsid w:val="64CF0321"/>
    <w:rsid w:val="660364FC"/>
    <w:rsid w:val="669453A6"/>
    <w:rsid w:val="66D04197"/>
    <w:rsid w:val="672804FC"/>
    <w:rsid w:val="67991669"/>
    <w:rsid w:val="6A7C1BB2"/>
    <w:rsid w:val="6A8D37D7"/>
    <w:rsid w:val="6BA36B5C"/>
    <w:rsid w:val="6C1F3525"/>
    <w:rsid w:val="6DC522E8"/>
    <w:rsid w:val="6EFD7139"/>
    <w:rsid w:val="70054579"/>
    <w:rsid w:val="708B4D5C"/>
    <w:rsid w:val="723A6707"/>
    <w:rsid w:val="72C377F4"/>
    <w:rsid w:val="73281516"/>
    <w:rsid w:val="73EA2176"/>
    <w:rsid w:val="73FE2DA0"/>
    <w:rsid w:val="759977E2"/>
    <w:rsid w:val="770F5F97"/>
    <w:rsid w:val="785D02B4"/>
    <w:rsid w:val="7AA15452"/>
    <w:rsid w:val="7B5D7B47"/>
    <w:rsid w:val="7B8D1379"/>
    <w:rsid w:val="7CA547CE"/>
    <w:rsid w:val="7CCF152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line="180" w:lineRule="auto"/>
      <w:jc w:val="center"/>
    </w:pPr>
    <w:rPr>
      <w:sz w:val="30"/>
    </w:rPr>
  </w:style>
  <w:style w:type="paragraph" w:styleId="5">
    <w:name w:val="annotation text"/>
    <w:basedOn w:val="1"/>
    <w:autoRedefine/>
    <w:unhideWhenUsed/>
    <w:qFormat/>
    <w:uiPriority w:val="99"/>
    <w:pPr>
      <w:jc w:val="left"/>
    </w:pPr>
  </w:style>
  <w:style w:type="paragraph" w:styleId="6">
    <w:name w:val="Body Text"/>
    <w:basedOn w:val="1"/>
    <w:autoRedefine/>
    <w:unhideWhenUsed/>
    <w:qFormat/>
    <w:uiPriority w:val="99"/>
  </w:style>
  <w:style w:type="paragraph" w:styleId="7">
    <w:name w:val="Plain Text"/>
    <w:basedOn w:val="1"/>
    <w:autoRedefine/>
    <w:qFormat/>
    <w:uiPriority w:val="0"/>
    <w:rPr>
      <w:rFonts w:ascii="宋体" w:hAnsi="Courier New"/>
    </w:rPr>
  </w:style>
  <w:style w:type="paragraph" w:styleId="8">
    <w:name w:val="Date"/>
    <w:basedOn w:val="1"/>
    <w:next w:val="1"/>
    <w:autoRedefine/>
    <w:unhideWhenUsed/>
    <w:qFormat/>
    <w:uiPriority w:val="99"/>
    <w:rPr>
      <w:sz w:val="28"/>
      <w:szCs w:val="20"/>
    </w:rPr>
  </w:style>
  <w:style w:type="paragraph" w:styleId="9">
    <w:name w:val="Body Text Indent 2"/>
    <w:basedOn w:val="1"/>
    <w:autoRedefine/>
    <w:qFormat/>
    <w:uiPriority w:val="0"/>
    <w:pPr>
      <w:snapToGrid w:val="0"/>
      <w:spacing w:line="560" w:lineRule="atLeast"/>
      <w:ind w:firstLine="540"/>
    </w:pPr>
  </w:style>
  <w:style w:type="paragraph" w:styleId="10">
    <w:name w:val="footer"/>
    <w:basedOn w:val="1"/>
    <w:link w:val="16"/>
    <w:autoRedefine/>
    <w:unhideWhenUsed/>
    <w:qFormat/>
    <w:uiPriority w:val="99"/>
    <w:pPr>
      <w:tabs>
        <w:tab w:val="center" w:pos="4153"/>
        <w:tab w:val="right" w:pos="8306"/>
      </w:tabs>
      <w:snapToGrid w:val="0"/>
      <w:jc w:val="left"/>
    </w:pPr>
    <w:rPr>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1"/>
    <w:autoRedefine/>
    <w:qFormat/>
    <w:uiPriority w:val="99"/>
    <w:rPr>
      <w:sz w:val="18"/>
      <w:szCs w:val="18"/>
    </w:rPr>
  </w:style>
  <w:style w:type="character" w:customStyle="1" w:styleId="16">
    <w:name w:val="页脚 Char"/>
    <w:basedOn w:val="14"/>
    <w:link w:val="10"/>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39</TotalTime>
  <ScaleCrop>false</ScaleCrop>
  <LinksUpToDate>false</LinksUpToDate>
  <CharactersWithSpaces>1586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2024-06-27T08:55:08Z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