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CT造影注射装置配套使用耗材常规采购需求文件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CT造影注射装置配套使用耗材项目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bookmarkEnd w:id="0"/>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bookmarkEnd w:id="1"/>
      <w:bookmarkEnd w:id="2"/>
    </w:p>
    <w:tbl>
      <w:tblPr>
        <w:tblStyle w:val="13"/>
        <w:tblW w:w="8444" w:type="dxa"/>
        <w:jc w:val="center"/>
        <w:tblInd w:w="-72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79"/>
        <w:gridCol w:w="1845"/>
        <w:gridCol w:w="4170"/>
        <w:gridCol w:w="175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59" w:hRule="atLeast"/>
          <w:jc w:val="center"/>
        </w:trPr>
        <w:tc>
          <w:tcPr>
            <w:tcW w:w="679" w:type="dxa"/>
            <w:tcBorders>
              <w:top w:val="outset" w:color="auto" w:sz="6" w:space="0"/>
              <w:left w:val="outset" w:color="auto" w:sz="6" w:space="0"/>
              <w:bottom w:val="single" w:color="auto" w:sz="4"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序号</w:t>
            </w:r>
          </w:p>
        </w:tc>
        <w:tc>
          <w:tcPr>
            <w:tcW w:w="1845"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设备名称/型号</w:t>
            </w:r>
          </w:p>
        </w:tc>
        <w:tc>
          <w:tcPr>
            <w:tcW w:w="4170"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ind w:firstLine="480" w:firstLineChars="200"/>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耗材名称</w:t>
            </w:r>
          </w:p>
        </w:tc>
        <w:tc>
          <w:tcPr>
            <w:tcW w:w="1750"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采购职能部门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84"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1845" w:type="dxa"/>
            <w:vMerge w:val="restart"/>
            <w:tcBorders>
              <w:top w:val="outset" w:color="auto" w:sz="6" w:space="0"/>
              <w:left w:val="single" w:color="auto" w:sz="4"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CT造影注射装置（AZ W580）</w:t>
            </w:r>
          </w:p>
        </w:tc>
        <w:tc>
          <w:tcPr>
            <w:tcW w:w="4170"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both"/>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一次性使用高压造影注射器及附件（200cm单通道连接管）</w:t>
            </w:r>
          </w:p>
        </w:tc>
        <w:tc>
          <w:tcPr>
            <w:tcW w:w="1750" w:type="dxa"/>
            <w:vMerge w:val="restart"/>
            <w:tcBorders>
              <w:top w:val="outset" w:color="auto" w:sz="6" w:space="0"/>
              <w:left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34"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1845" w:type="dxa"/>
            <w:vMerge w:val="continue"/>
            <w:tcBorders>
              <w:left w:val="single" w:color="auto" w:sz="4" w:space="0"/>
              <w:bottom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4170"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高压造影注射器管路</w:t>
            </w:r>
          </w:p>
        </w:tc>
        <w:tc>
          <w:tcPr>
            <w:tcW w:w="1750" w:type="dxa"/>
            <w:vMerge w:val="continue"/>
            <w:tcBorders>
              <w:left w:val="outset" w:color="auto" w:sz="6" w:space="0"/>
              <w:bottom w:val="outset" w:color="auto" w:sz="6" w:space="0"/>
              <w:right w:val="outset" w:color="auto" w:sz="6" w:space="0"/>
            </w:tcBorders>
            <w:vAlign w:val="center"/>
          </w:tcPr>
          <w:p>
            <w:pPr>
              <w:keepNext/>
              <w:keepLines/>
              <w:spacing w:line="480" w:lineRule="exact"/>
              <w:ind w:firstLine="480" w:firstLineChars="200"/>
              <w:jc w:val="center"/>
              <w:rPr>
                <w:rFonts w:hint="eastAsia" w:ascii="方正仿宋_GBK" w:hAnsi="方正仿宋_GBK" w:eastAsia="方正仿宋_GBK" w:cs="方正仿宋_GBK"/>
                <w:color w:val="000000"/>
                <w:sz w:val="24"/>
                <w:szCs w:val="24"/>
                <w:lang w:val="en-US" w:eastAsia="zh-CN"/>
              </w:rPr>
            </w:pPr>
          </w:p>
        </w:tc>
      </w:tr>
    </w:tbl>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30975"/>
      <w:bookmarkStart w:id="6" w:name="_Toc24964"/>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须具有所投标产品有效期内的《中华人民共和国医疗器械注册证》，若注册证有附件的，还须提供附件《医疗器械产品注册登记表》；</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.须具备有效期内《医疗器械经营企业许可证》或《医疗器械经营许可证》</w:t>
      </w:r>
      <w:r>
        <w:rPr>
          <w:rFonts w:hint="eastAsia" w:ascii="方正仿宋_GBK" w:hAnsi="方正仿宋_GBK" w:eastAsia="方正仿宋_GBK" w:cs="方正仿宋_GBK"/>
          <w:color w:val="000000"/>
          <w:sz w:val="24"/>
          <w:szCs w:val="24"/>
          <w:lang w:eastAsia="zh-CN"/>
        </w:rPr>
        <w:t>。</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9401"/>
      <w:bookmarkStart w:id="9" w:name="_Toc22548773"/>
      <w:bookmarkStart w:id="10" w:name="_Toc17509"/>
      <w:bookmarkStart w:id="11" w:name="_Toc26564"/>
      <w:bookmarkStart w:id="12" w:name="_Toc11412"/>
      <w:bookmarkStart w:id="13" w:name="_Toc3374"/>
      <w:bookmarkStart w:id="14" w:name="_Toc6178"/>
      <w:bookmarkStart w:id="15" w:name="_Toc21930"/>
      <w:bookmarkStart w:id="16" w:name="_Toc3976"/>
      <w:bookmarkStart w:id="17" w:name="_Toc1965"/>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31639"/>
      <w:bookmarkStart w:id="19" w:name="_Toc13490"/>
      <w:bookmarkStart w:id="20" w:name="_Toc517367960"/>
      <w:bookmarkStart w:id="21" w:name="_Toc22978"/>
      <w:bookmarkStart w:id="22" w:name="_Toc517368027"/>
      <w:bookmarkStart w:id="23" w:name="_Toc31810"/>
      <w:bookmarkStart w:id="24" w:name="_Toc6933"/>
      <w:bookmarkStart w:id="25" w:name="_Toc21862"/>
      <w:bookmarkStart w:id="26" w:name="_Toc8132"/>
      <w:bookmarkStart w:id="27" w:name="_Toc527828387"/>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文件“附页：响应文件格式要求”的规定编制响应文件，同时编制完整的页码、目录。</w:t>
      </w:r>
      <w:bookmarkStart w:id="53" w:name="_GoBack"/>
      <w:bookmarkEnd w:id="53"/>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响应文件一式两份，其中正、副本各一份（注：封面应注明项目名称、供应商名称、联系人及电话，不需密封）；纸质报价和电子版报价各一份（需密封，报价格式详见附件2；</w:t>
      </w:r>
      <w:r>
        <w:rPr>
          <w:rFonts w:hint="eastAsia" w:ascii="方正仿宋_GBK" w:hAnsi="方正仿宋_GBK" w:eastAsia="方正仿宋_GBK" w:cs="方正仿宋_GBK"/>
          <w:color w:val="000000"/>
          <w:sz w:val="24"/>
          <w:szCs w:val="24"/>
          <w:lang w:val="en-US" w:eastAsia="zh-CN"/>
        </w:rPr>
        <w:t>电子报价为EXCEL格式</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3.实际配送的货物必须与议价时提供的样品一致，不能以次充好或提供假冒伪劣产品，否则本单位有权单方中止其供货并追究相关法律责任。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188"/>
      <w:bookmarkStart w:id="30" w:name="_Toc1495"/>
      <w:bookmarkStart w:id="31" w:name="_Toc527828388"/>
      <w:bookmarkStart w:id="32" w:name="_Toc24060"/>
      <w:bookmarkStart w:id="33" w:name="_Toc24167"/>
      <w:bookmarkStart w:id="34" w:name="_Toc517367961"/>
      <w:bookmarkStart w:id="35" w:name="_Toc517368028"/>
      <w:bookmarkStart w:id="36" w:name="_Toc15317"/>
      <w:bookmarkStart w:id="37" w:name="_Toc20734"/>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008358"/>
      <w:bookmarkStart w:id="40" w:name="_Toc342913421"/>
      <w:bookmarkStart w:id="41" w:name="_Toc313888362"/>
      <w:bookmarkStart w:id="42" w:name="_Toc20162"/>
      <w:bookmarkStart w:id="43" w:name="_Toc2082"/>
      <w:bookmarkStart w:id="44" w:name="_Toc65660382"/>
      <w:bookmarkStart w:id="45" w:name="_Toc1060346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008359"/>
      <w:bookmarkStart w:id="47" w:name="_Toc342913422"/>
      <w:bookmarkStart w:id="48" w:name="_Toc313888363"/>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议价</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65660383"/>
      <w:bookmarkStart w:id="50" w:name="_Toc17010"/>
      <w:bookmarkStart w:id="51" w:name="_Toc2080"/>
      <w:bookmarkStart w:id="52" w:name="_Toc10603466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7327AD36-E383-49A2-BC61-E0B70E8BC111}"/>
  </w:font>
  <w:font w:name="仿宋">
    <w:panose1 w:val="02010609060101010101"/>
    <w:charset w:val="86"/>
    <w:family w:val="modern"/>
    <w:pitch w:val="default"/>
    <w:sig w:usb0="800002BF" w:usb1="38CF7CFA" w:usb2="00000016" w:usb3="00000000" w:csb0="00040001" w:csb1="00000000"/>
    <w:embedRegular r:id="rId2" w:fontKey="{438DDFD7-3E44-4F49-87A8-A1B9436503E1}"/>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ZDQxMDQ4ZjdhNzBjZTNhMTAwMjc5MzEzYzkwNjE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2615062"/>
    <w:rsid w:val="02BB660D"/>
    <w:rsid w:val="03FD66AC"/>
    <w:rsid w:val="05084823"/>
    <w:rsid w:val="055E66C3"/>
    <w:rsid w:val="08041D76"/>
    <w:rsid w:val="09655DC8"/>
    <w:rsid w:val="0A8C3C5A"/>
    <w:rsid w:val="0B145FD1"/>
    <w:rsid w:val="0B4E3BB1"/>
    <w:rsid w:val="0BE831F8"/>
    <w:rsid w:val="0DBD6915"/>
    <w:rsid w:val="0E653757"/>
    <w:rsid w:val="0ED07A7C"/>
    <w:rsid w:val="0EF324E5"/>
    <w:rsid w:val="0FC01DDD"/>
    <w:rsid w:val="10DC01C8"/>
    <w:rsid w:val="116503A8"/>
    <w:rsid w:val="12FB1E07"/>
    <w:rsid w:val="133F76F0"/>
    <w:rsid w:val="13704662"/>
    <w:rsid w:val="13814630"/>
    <w:rsid w:val="13AE356E"/>
    <w:rsid w:val="13DF3FC3"/>
    <w:rsid w:val="14A409DB"/>
    <w:rsid w:val="15625621"/>
    <w:rsid w:val="15F441A8"/>
    <w:rsid w:val="16A60816"/>
    <w:rsid w:val="17F26FAE"/>
    <w:rsid w:val="18492EA2"/>
    <w:rsid w:val="18687FAE"/>
    <w:rsid w:val="18A060C5"/>
    <w:rsid w:val="19804882"/>
    <w:rsid w:val="1AC856F5"/>
    <w:rsid w:val="1B705779"/>
    <w:rsid w:val="1BD877D9"/>
    <w:rsid w:val="1D54216D"/>
    <w:rsid w:val="1E27255E"/>
    <w:rsid w:val="1E3356E8"/>
    <w:rsid w:val="1E44427C"/>
    <w:rsid w:val="1FD86743"/>
    <w:rsid w:val="201D7DBD"/>
    <w:rsid w:val="21546A66"/>
    <w:rsid w:val="21693711"/>
    <w:rsid w:val="226E4C36"/>
    <w:rsid w:val="23F95523"/>
    <w:rsid w:val="2437495C"/>
    <w:rsid w:val="26030B51"/>
    <w:rsid w:val="260852E0"/>
    <w:rsid w:val="2964780D"/>
    <w:rsid w:val="29CE6BF9"/>
    <w:rsid w:val="2AC57FFB"/>
    <w:rsid w:val="2AED7E1E"/>
    <w:rsid w:val="2C041E33"/>
    <w:rsid w:val="2C516D69"/>
    <w:rsid w:val="2D7524E6"/>
    <w:rsid w:val="2E8928E3"/>
    <w:rsid w:val="2FF620A4"/>
    <w:rsid w:val="305C705B"/>
    <w:rsid w:val="30BD408D"/>
    <w:rsid w:val="327114A6"/>
    <w:rsid w:val="33043EA8"/>
    <w:rsid w:val="34DF325D"/>
    <w:rsid w:val="356E302D"/>
    <w:rsid w:val="365F5254"/>
    <w:rsid w:val="36825B67"/>
    <w:rsid w:val="38E4332B"/>
    <w:rsid w:val="391F477E"/>
    <w:rsid w:val="39842583"/>
    <w:rsid w:val="398B0EE9"/>
    <w:rsid w:val="3A07396B"/>
    <w:rsid w:val="3A086314"/>
    <w:rsid w:val="3A183D49"/>
    <w:rsid w:val="3A3D3178"/>
    <w:rsid w:val="3A757783"/>
    <w:rsid w:val="3B775651"/>
    <w:rsid w:val="3B82689F"/>
    <w:rsid w:val="3D0B21A9"/>
    <w:rsid w:val="3E752DC9"/>
    <w:rsid w:val="4047556D"/>
    <w:rsid w:val="40D43E92"/>
    <w:rsid w:val="41A53F56"/>
    <w:rsid w:val="443474E0"/>
    <w:rsid w:val="44A168CC"/>
    <w:rsid w:val="44A17DC5"/>
    <w:rsid w:val="44A8542F"/>
    <w:rsid w:val="4524107C"/>
    <w:rsid w:val="4684760A"/>
    <w:rsid w:val="472E3198"/>
    <w:rsid w:val="49664A06"/>
    <w:rsid w:val="499F6251"/>
    <w:rsid w:val="4B046ED0"/>
    <w:rsid w:val="4B9D04D7"/>
    <w:rsid w:val="4BA43FBA"/>
    <w:rsid w:val="4C29250E"/>
    <w:rsid w:val="4C582C53"/>
    <w:rsid w:val="4CD82061"/>
    <w:rsid w:val="4D220017"/>
    <w:rsid w:val="4D433F84"/>
    <w:rsid w:val="509D5C5F"/>
    <w:rsid w:val="50AA111F"/>
    <w:rsid w:val="51E01C21"/>
    <w:rsid w:val="52F56DBE"/>
    <w:rsid w:val="53400388"/>
    <w:rsid w:val="56210721"/>
    <w:rsid w:val="56E919B9"/>
    <w:rsid w:val="57CB0088"/>
    <w:rsid w:val="596468E9"/>
    <w:rsid w:val="59ED6194"/>
    <w:rsid w:val="5B395A82"/>
    <w:rsid w:val="5D24510E"/>
    <w:rsid w:val="5EC809F4"/>
    <w:rsid w:val="5F1818BF"/>
    <w:rsid w:val="5F2F1888"/>
    <w:rsid w:val="5F6A3B63"/>
    <w:rsid w:val="603F4A02"/>
    <w:rsid w:val="60C9031A"/>
    <w:rsid w:val="61AB3DF6"/>
    <w:rsid w:val="62AC472E"/>
    <w:rsid w:val="62BB7317"/>
    <w:rsid w:val="64434207"/>
    <w:rsid w:val="644A5BFB"/>
    <w:rsid w:val="646E458C"/>
    <w:rsid w:val="64713D93"/>
    <w:rsid w:val="64C85426"/>
    <w:rsid w:val="64CF0321"/>
    <w:rsid w:val="660364FC"/>
    <w:rsid w:val="669453A6"/>
    <w:rsid w:val="66D04197"/>
    <w:rsid w:val="66F7253B"/>
    <w:rsid w:val="672804FC"/>
    <w:rsid w:val="67991669"/>
    <w:rsid w:val="68B166E3"/>
    <w:rsid w:val="6A8D37D7"/>
    <w:rsid w:val="6BA36B5C"/>
    <w:rsid w:val="6C1F3525"/>
    <w:rsid w:val="6DC522E8"/>
    <w:rsid w:val="6EFD7139"/>
    <w:rsid w:val="70054579"/>
    <w:rsid w:val="708B4D5C"/>
    <w:rsid w:val="723A6707"/>
    <w:rsid w:val="72C377F4"/>
    <w:rsid w:val="73EA2176"/>
    <w:rsid w:val="741E631A"/>
    <w:rsid w:val="759977E2"/>
    <w:rsid w:val="770F5F97"/>
    <w:rsid w:val="785D02B4"/>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3</Pages>
  <Words>1336</Words>
  <Characters>1583</Characters>
  <Lines>12</Lines>
  <Paragraphs>3</Paragraphs>
  <ScaleCrop>false</ScaleCrop>
  <LinksUpToDate>false</LinksUpToDate>
  <CharactersWithSpaces>1586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2024-07-03T02:58:28Z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