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肺癌血液多基因甲基化检测试剂盒常规采购需求文件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肺癌血液多基因甲基化检测试剂盒常规采购项目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肺癌血液多基因甲基化检测试剂盒（三类注册证）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PCR-荧光探针法</w:t>
            </w:r>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1965"/>
      <w:bookmarkStart w:id="10" w:name="_Toc21930"/>
      <w:bookmarkStart w:id="11" w:name="_Toc9401"/>
      <w:bookmarkStart w:id="12" w:name="_Toc11412"/>
      <w:bookmarkStart w:id="13" w:name="_Toc26564"/>
      <w:bookmarkStart w:id="14" w:name="_Toc3976"/>
      <w:bookmarkStart w:id="15" w:name="_Toc6178"/>
      <w:bookmarkStart w:id="16" w:name="_Toc17509"/>
      <w:bookmarkStart w:id="17" w:name="_Toc3374"/>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 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 xml:space="preserve"> 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22978"/>
      <w:bookmarkStart w:id="20" w:name="_Toc6933"/>
      <w:bookmarkStart w:id="21" w:name="_Toc517367960"/>
      <w:bookmarkStart w:id="22" w:name="_Toc13490"/>
      <w:bookmarkStart w:id="23" w:name="_Toc8132"/>
      <w:bookmarkStart w:id="24" w:name="_Toc517368027"/>
      <w:bookmarkStart w:id="25" w:name="_Toc31639"/>
      <w:bookmarkStart w:id="26" w:name="_Toc21862"/>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4060"/>
      <w:bookmarkStart w:id="31" w:name="_Toc527828388"/>
      <w:bookmarkStart w:id="32" w:name="_Toc517368028"/>
      <w:bookmarkStart w:id="33" w:name="_Toc15317"/>
      <w:bookmarkStart w:id="34" w:name="_Toc1495"/>
      <w:bookmarkStart w:id="35" w:name="_Toc2188"/>
      <w:bookmarkStart w:id="36" w:name="_Toc20734"/>
      <w:bookmarkStart w:id="37" w:name="_Toc517367961"/>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106034662"/>
      <w:bookmarkStart w:id="43" w:name="_Toc6566038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65660383"/>
      <w:bookmarkStart w:id="51" w:name="_Toc2080"/>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AD9B3FF-850A-4205-B5EC-D39ECB49B107}"/>
  </w:font>
  <w:font w:name="仿宋">
    <w:panose1 w:val="02010609060101010101"/>
    <w:charset w:val="86"/>
    <w:family w:val="modern"/>
    <w:pitch w:val="default"/>
    <w:sig w:usb0="800002BF" w:usb1="38CF7CFA" w:usb2="00000016" w:usb3="00000000" w:csb0="00040001" w:csb1="00000000"/>
    <w:embedRegular r:id="rId2" w:fontKey="{E524F020-AE86-4760-BC97-D34C25529329}"/>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2024-08-22T10:30:45Z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