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肠癌血液多基因甲基化检测试剂盒常规采购需求文件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肠癌血液多基因甲基化检测试剂盒常规采购项目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917" w:type="dxa"/>
        <w:jc w:val="center"/>
        <w:tblInd w:w="-8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1543"/>
        <w:gridCol w:w="1457"/>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3002"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试剂名称</w:t>
            </w:r>
          </w:p>
        </w:tc>
        <w:tc>
          <w:tcPr>
            <w:tcW w:w="1543"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方法学</w:t>
            </w:r>
          </w:p>
        </w:tc>
        <w:tc>
          <w:tcPr>
            <w:tcW w:w="1457"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915"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3002"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肠癌血液多基因甲基化检测试剂盒（三类注册证）</w:t>
            </w:r>
          </w:p>
        </w:tc>
        <w:tc>
          <w:tcPr>
            <w:tcW w:w="1543"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PCR-荧光探针法</w:t>
            </w:r>
          </w:p>
        </w:tc>
        <w:tc>
          <w:tcPr>
            <w:tcW w:w="1457"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91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21930"/>
      <w:bookmarkStart w:id="9" w:name="_Toc9401"/>
      <w:bookmarkStart w:id="10" w:name="_Toc3976"/>
      <w:bookmarkStart w:id="11" w:name="_Toc6178"/>
      <w:bookmarkStart w:id="12" w:name="_Toc1965"/>
      <w:bookmarkStart w:id="13" w:name="_Toc26564"/>
      <w:bookmarkStart w:id="14" w:name="_Toc3374"/>
      <w:bookmarkStart w:id="15" w:name="_Toc22548773"/>
      <w:bookmarkStart w:id="16" w:name="_Toc11412"/>
      <w:bookmarkStart w:id="17" w:name="_Toc17509"/>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.所投标产品属第三类医疗器械的，应具有在有效期内的中华人民共和国医疗器械注册证（提供注册证复印件）；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22</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27</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8132"/>
      <w:bookmarkStart w:id="19" w:name="_Toc517368027"/>
      <w:bookmarkStart w:id="20" w:name="_Toc527828387"/>
      <w:bookmarkStart w:id="21" w:name="_Toc22978"/>
      <w:bookmarkStart w:id="22" w:name="_Toc6933"/>
      <w:bookmarkStart w:id="23" w:name="_Toc31639"/>
      <w:bookmarkStart w:id="24" w:name="_Toc31810"/>
      <w:bookmarkStart w:id="25" w:name="_Toc21862"/>
      <w:bookmarkStart w:id="26" w:name="_Toc517367960"/>
      <w:bookmarkStart w:id="27" w:name="_Toc1349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0734"/>
      <w:bookmarkStart w:id="30" w:name="_Toc517367961"/>
      <w:bookmarkStart w:id="31" w:name="_Toc517368028"/>
      <w:bookmarkStart w:id="32" w:name="_Toc24167"/>
      <w:bookmarkStart w:id="33" w:name="_Toc2188"/>
      <w:bookmarkStart w:id="34" w:name="_Toc527828388"/>
      <w:bookmarkStart w:id="35" w:name="_Toc1495"/>
      <w:bookmarkStart w:id="36" w:name="_Toc15317"/>
      <w:bookmarkStart w:id="37" w:name="_Toc24060"/>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13888362"/>
      <w:bookmarkStart w:id="41" w:name="_Toc342913421"/>
      <w:bookmarkStart w:id="42" w:name="_Toc20162"/>
      <w:bookmarkStart w:id="43" w:name="_Toc106034662"/>
      <w:bookmarkStart w:id="44" w:name="_Toc208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008359"/>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17010"/>
      <w:bookmarkStart w:id="51" w:name="_Toc65660383"/>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A5318F9F-F8ED-4303-B568-31EAB1A334B0}"/>
  </w:font>
  <w:font w:name="仿宋">
    <w:panose1 w:val="02010609060101010101"/>
    <w:charset w:val="86"/>
    <w:family w:val="modern"/>
    <w:pitch w:val="default"/>
    <w:sig w:usb0="800002BF" w:usb1="38CF7CFA" w:usb2="00000016" w:usb3="00000000" w:csb0="00040001" w:csb1="00000000"/>
    <w:embedRegular r:id="rId2" w:fontKey="{F05F9AAB-9ACD-46B0-B2C4-DF7872A96B1C}"/>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BB78AB"/>
    <w:rsid w:val="17F26FAE"/>
    <w:rsid w:val="180A25EC"/>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266072"/>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5A2027"/>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 w:val="7FCB4D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2024-08-22T10:43:37Z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