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检验科分子组常用试剂及耗材常规采购需求文件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6" w:hRule="atLeast"/>
          <w:jc w:val="center"/>
        </w:trPr>
        <w:tc>
          <w:tcPr>
            <w:tcW w:w="55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地中海贫血基因检测试剂盒</w:t>
            </w:r>
          </w:p>
        </w:tc>
        <w:tc>
          <w:tcPr>
            <w:tcW w:w="321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PCR-反向点杂交法</w:t>
            </w:r>
          </w:p>
        </w:tc>
        <w:tc>
          <w:tcPr>
            <w:tcW w:w="990" w:type="dxa"/>
            <w:vMerge w:val="restart"/>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PCR前处理耗材</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QSP压盖微量离心管；</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一次性离心管；</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0.2mlPCR8排管盖；④盒装滤芯吸头；⑤盒装导电滤芯吸头；⑥痰样本稀释液</w:t>
            </w: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3374"/>
      <w:bookmarkStart w:id="10" w:name="_Toc6178"/>
      <w:bookmarkStart w:id="11" w:name="_Toc26564"/>
      <w:bookmarkStart w:id="12" w:name="_Toc11412"/>
      <w:bookmarkStart w:id="13" w:name="_Toc22548773"/>
      <w:bookmarkStart w:id="14" w:name="_Toc1965"/>
      <w:bookmarkStart w:id="15" w:name="_Toc17509"/>
      <w:bookmarkStart w:id="16" w:name="_Toc9401"/>
      <w:bookmarkStart w:id="17" w:name="_Toc3976"/>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22978"/>
      <w:bookmarkStart w:id="20" w:name="_Toc13490"/>
      <w:bookmarkStart w:id="21" w:name="_Toc31810"/>
      <w:bookmarkStart w:id="22" w:name="_Toc517367960"/>
      <w:bookmarkStart w:id="23" w:name="_Toc6933"/>
      <w:bookmarkStart w:id="24" w:name="_Toc8132"/>
      <w:bookmarkStart w:id="25" w:name="_Toc21862"/>
      <w:bookmarkStart w:id="26" w:name="_Toc517368027"/>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24167"/>
      <w:bookmarkStart w:id="31" w:name="_Toc15317"/>
      <w:bookmarkStart w:id="32" w:name="_Toc517367961"/>
      <w:bookmarkStart w:id="33" w:name="_Toc517368028"/>
      <w:bookmarkStart w:id="34" w:name="_Toc527828388"/>
      <w:bookmarkStart w:id="35" w:name="_Toc1495"/>
      <w:bookmarkStart w:id="36" w:name="_Toc2188"/>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65660382"/>
      <w:bookmarkStart w:id="43" w:name="_Toc20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CFE9EED-2251-4636-966E-BDDBCCED357B}"/>
  </w:font>
  <w:font w:name="仿宋">
    <w:panose1 w:val="02010609060101010101"/>
    <w:charset w:val="86"/>
    <w:family w:val="modern"/>
    <w:pitch w:val="default"/>
    <w:sig w:usb0="800002BF" w:usb1="38CF7CFA" w:usb2="00000016" w:usb3="00000000" w:csb0="00040001" w:csb1="00000000"/>
    <w:embedRegular r:id="rId2" w:fontKey="{FF1D5BCB-AFEE-4760-9351-F9A85FBDD54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7350FC"/>
    <w:rsid w:val="0BE813AB"/>
    <w:rsid w:val="0BE831F8"/>
    <w:rsid w:val="0CA15AAF"/>
    <w:rsid w:val="0DBD6915"/>
    <w:rsid w:val="0E653757"/>
    <w:rsid w:val="0ED07A7C"/>
    <w:rsid w:val="0EF324E5"/>
    <w:rsid w:val="0FC01DDD"/>
    <w:rsid w:val="106340A5"/>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7E15170"/>
    <w:rsid w:val="49664A06"/>
    <w:rsid w:val="4A7216F5"/>
    <w:rsid w:val="4AB4374E"/>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3E570DE"/>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AAB2043"/>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4616</Words>
  <Characters>4898</Characters>
  <Lines>12</Lines>
  <Paragraphs>3</Paragraphs>
  <ScaleCrop>false</ScaleCrop>
  <LinksUpToDate>false</LinksUpToDate>
  <CharactersWithSpaces>5708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2024-09-05T10:13:57Z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