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血浆分离器、配套管路常规</w:t>
      </w:r>
      <w:r>
        <w:rPr>
          <w:rFonts w:hint="default" w:ascii="Times New Roman" w:hAnsi="Times New Roman" w:eastAsia="方正仿宋_GBK" w:cs="Times New Roman"/>
          <w:b/>
          <w:bCs/>
          <w:color w:val="000000"/>
          <w:sz w:val="28"/>
          <w:szCs w:val="28"/>
          <w:lang w:val="en-US" w:eastAsia="zh-CN"/>
        </w:rPr>
        <w:t>采购</w:t>
      </w:r>
      <w:r>
        <w:rPr>
          <w:rFonts w:hint="eastAsia" w:ascii="Times New Roman" w:hAnsi="Times New Roman" w:eastAsia="方正仿宋_GBK" w:cs="Times New Roman"/>
          <w:b/>
          <w:bCs/>
          <w:color w:val="000000"/>
          <w:sz w:val="28"/>
          <w:szCs w:val="28"/>
          <w:lang w:val="en-US" w:eastAsia="zh-CN"/>
        </w:rPr>
        <w:t>遴选需求</w:t>
      </w:r>
      <w:r>
        <w:rPr>
          <w:rFonts w:hint="default" w:ascii="Times New Roman" w:hAnsi="Times New Roman" w:eastAsia="方正仿宋_GBK" w:cs="Times New Roman"/>
          <w:b/>
          <w:bCs/>
          <w:color w:val="000000"/>
          <w:sz w:val="28"/>
          <w:szCs w:val="28"/>
          <w:lang w:val="en-US" w:eastAsia="zh-CN"/>
        </w:rPr>
        <w:t>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26A084E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w:t>
      </w:r>
      <w:r>
        <w:rPr>
          <w:rFonts w:hint="eastAsia"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w:t>
      </w:r>
      <w:r>
        <w:rPr>
          <w:rFonts w:hint="eastAsia" w:ascii="Times New Roman" w:hAnsi="Times New Roman" w:eastAsia="方正仿宋_GBK" w:cs="Times New Roman"/>
          <w:color w:val="000000"/>
          <w:sz w:val="24"/>
          <w:szCs w:val="24"/>
          <w:lang w:val="en-US" w:eastAsia="zh-CN"/>
        </w:rPr>
        <w:t>下列产品发布两次采购公告</w:t>
      </w:r>
      <w:r>
        <w:rPr>
          <w:rFonts w:hint="default" w:ascii="Times New Roman" w:hAnsi="Times New Roman" w:eastAsia="方正仿宋_GBK" w:cs="Times New Roman"/>
          <w:color w:val="000000"/>
          <w:sz w:val="24"/>
          <w:szCs w:val="24"/>
        </w:rPr>
        <w:t>，</w:t>
      </w:r>
      <w:bookmarkEnd w:id="0"/>
      <w:bookmarkStart w:id="1" w:name="_Toc16790"/>
      <w:bookmarkStart w:id="2" w:name="_Toc5295"/>
      <w:r>
        <w:rPr>
          <w:rFonts w:hint="default" w:ascii="Times New Roman" w:hAnsi="Times New Roman" w:eastAsia="方正仿宋_GBK" w:cs="Times New Roman"/>
          <w:color w:val="000000"/>
          <w:sz w:val="24"/>
          <w:szCs w:val="24"/>
          <w:lang w:val="en-US" w:eastAsia="zh-CN"/>
        </w:rPr>
        <w:t>因递交响应文件供应商</w:t>
      </w:r>
      <w:r>
        <w:rPr>
          <w:rFonts w:hint="eastAsia" w:ascii="Times New Roman" w:hAnsi="Times New Roman" w:eastAsia="方正仿宋_GBK" w:cs="Times New Roman"/>
          <w:color w:val="000000"/>
          <w:sz w:val="24"/>
          <w:szCs w:val="24"/>
          <w:lang w:val="en-US" w:eastAsia="zh-CN"/>
        </w:rPr>
        <w:t>均</w:t>
      </w:r>
      <w:r>
        <w:rPr>
          <w:rFonts w:hint="default" w:ascii="Times New Roman" w:hAnsi="Times New Roman" w:eastAsia="方正仿宋_GBK" w:cs="Times New Roman"/>
          <w:color w:val="000000"/>
          <w:sz w:val="24"/>
          <w:szCs w:val="24"/>
          <w:lang w:val="en-US" w:eastAsia="zh-CN"/>
        </w:rPr>
        <w:t>不足三家，采购终止。现发布</w:t>
      </w:r>
      <w:r>
        <w:rPr>
          <w:rFonts w:hint="eastAsia" w:ascii="Times New Roman" w:hAnsi="Times New Roman" w:eastAsia="方正仿宋_GBK" w:cs="Times New Roman"/>
          <w:color w:val="000000"/>
          <w:sz w:val="24"/>
          <w:szCs w:val="24"/>
          <w:lang w:val="en-US" w:eastAsia="zh-CN"/>
        </w:rPr>
        <w:t>第三</w:t>
      </w:r>
      <w:r>
        <w:rPr>
          <w:rFonts w:hint="default" w:ascii="Times New Roman" w:hAnsi="Times New Roman" w:eastAsia="方正仿宋_GBK" w:cs="Times New Roman"/>
          <w:color w:val="000000"/>
          <w:sz w:val="24"/>
          <w:szCs w:val="24"/>
          <w:lang w:val="en-US" w:eastAsia="zh-CN"/>
        </w:rPr>
        <w:t>次采购公告，</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2925"/>
        <w:gridCol w:w="1875"/>
        <w:gridCol w:w="2415"/>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925"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配套设备及规格型号</w:t>
            </w:r>
          </w:p>
        </w:tc>
        <w:tc>
          <w:tcPr>
            <w:tcW w:w="1875"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15"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2</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血浆分离器、配套管路</w:t>
            </w:r>
          </w:p>
        </w:tc>
        <w:tc>
          <w:tcPr>
            <w:tcW w:w="2925" w:type="dxa"/>
            <w:tcBorders>
              <w:left w:val="single" w:color="auto" w:sz="4" w:space="0"/>
              <w:right w:val="single" w:color="auto" w:sz="4" w:space="0"/>
            </w:tcBorders>
            <w:vAlign w:val="center"/>
          </w:tcPr>
          <w:p w14:paraId="17411FAC">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（贝 朗Diapact  CRRT）</w:t>
            </w:r>
          </w:p>
        </w:tc>
        <w:tc>
          <w:tcPr>
            <w:tcW w:w="1875" w:type="dxa"/>
            <w:vMerge w:val="restart"/>
            <w:tcBorders>
              <w:left w:val="single" w:color="auto" w:sz="4" w:space="0"/>
              <w:right w:val="single" w:color="auto" w:sz="4" w:space="0"/>
            </w:tcBorders>
            <w:vAlign w:val="center"/>
          </w:tcPr>
          <w:p w14:paraId="6E16EFCB">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415" w:type="dxa"/>
            <w:vMerge w:val="restart"/>
            <w:tcBorders>
              <w:left w:val="single" w:color="auto" w:sz="4" w:space="0"/>
              <w:right w:val="single" w:color="auto" w:sz="4" w:space="0"/>
            </w:tcBorders>
            <w:vAlign w:val="center"/>
          </w:tcPr>
          <w:p w14:paraId="00900CCA">
            <w:pPr>
              <w:keepNext/>
              <w:keepLines/>
              <w:pageBreakBefore w:val="0"/>
              <w:widowControl w:val="0"/>
              <w:numPr>
                <w:ilvl w:val="0"/>
                <w:numId w:val="1"/>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高值耗材线上采购；</w:t>
            </w:r>
          </w:p>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集采耗材除外。</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w:t>
            </w:r>
          </w:p>
        </w:tc>
        <w:tc>
          <w:tcPr>
            <w:tcW w:w="251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血浆分离器、配套管路</w:t>
            </w:r>
          </w:p>
        </w:tc>
        <w:tc>
          <w:tcPr>
            <w:tcW w:w="2925" w:type="dxa"/>
            <w:tcBorders>
              <w:left w:val="single" w:color="auto" w:sz="4" w:space="0"/>
              <w:right w:val="single" w:color="auto" w:sz="4" w:space="0"/>
            </w:tcBorders>
            <w:vAlign w:val="center"/>
          </w:tcPr>
          <w:p w14:paraId="7E453205">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（日机装Aquarius(GE-F095-00)）</w:t>
            </w:r>
          </w:p>
        </w:tc>
        <w:tc>
          <w:tcPr>
            <w:tcW w:w="1875" w:type="dxa"/>
            <w:vMerge w:val="continue"/>
            <w:tcBorders>
              <w:left w:val="single" w:color="auto" w:sz="4" w:space="0"/>
              <w:right w:val="single" w:color="auto" w:sz="4" w:space="0"/>
            </w:tcBorders>
            <w:vAlign w:val="center"/>
          </w:tcPr>
          <w:p w14:paraId="580DC248">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415"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9401"/>
      <w:bookmarkStart w:id="9" w:name="_Toc26564"/>
      <w:bookmarkStart w:id="10" w:name="_Toc1965"/>
      <w:bookmarkStart w:id="11" w:name="_Toc6178"/>
      <w:bookmarkStart w:id="12" w:name="_Toc3976"/>
      <w:bookmarkStart w:id="13" w:name="_Toc21930"/>
      <w:bookmarkStart w:id="14" w:name="_Toc3374"/>
      <w:bookmarkStart w:id="15" w:name="_Toc11412"/>
      <w:bookmarkStart w:id="16" w:name="_Toc22548773"/>
      <w:bookmarkStart w:id="17" w:name="_Toc17509"/>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962697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日）起三个工作日。</w:t>
      </w:r>
    </w:p>
    <w:p w14:paraId="2D951F8B">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14:30-17:00</w:t>
      </w:r>
      <w:r>
        <w:rPr>
          <w:rFonts w:hint="eastAsia" w:ascii="方正仿宋_GBK" w:hAnsi="方正仿宋_GBK" w:eastAsia="方正仿宋_GBK" w:cs="方正仿宋_GBK"/>
          <w:color w:val="000000"/>
          <w:sz w:val="24"/>
          <w:szCs w:val="24"/>
          <w:lang w:eastAsia="zh-CN"/>
        </w:rPr>
        <w:t>。</w:t>
      </w:r>
    </w:p>
    <w:p w14:paraId="5069B00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4D33EA3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14:paraId="1B8B7CAA">
      <w:pPr>
        <w:keepNext/>
        <w:keepLines/>
        <w:numPr>
          <w:ilvl w:val="0"/>
          <w:numId w:val="4"/>
        </w:numPr>
        <w:spacing w:line="480" w:lineRule="exact"/>
        <w:ind w:left="0" w:leftChars="0"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按时递交了响应文件；</w:t>
      </w:r>
    </w:p>
    <w:p w14:paraId="46DA1AA3">
      <w:pPr>
        <w:keepNext/>
        <w:keepLines/>
        <w:numPr>
          <w:ilvl w:val="0"/>
          <w:numId w:val="4"/>
        </w:numPr>
        <w:spacing w:line="480" w:lineRule="exact"/>
        <w:ind w:left="0" w:leftChars="0"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2AC52C5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50AD71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eastAsia" w:ascii="方正仿宋_GBK" w:hAnsi="方正仿宋_GBK" w:eastAsia="方正仿宋_GBK" w:cs="方正仿宋_GBK"/>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13490"/>
      <w:bookmarkStart w:id="19" w:name="_Toc21862"/>
      <w:bookmarkStart w:id="20" w:name="_Toc527828387"/>
      <w:bookmarkStart w:id="21" w:name="_Toc31810"/>
      <w:bookmarkStart w:id="22" w:name="_Toc517368027"/>
      <w:bookmarkStart w:id="23" w:name="_Toc6933"/>
      <w:bookmarkStart w:id="24" w:name="_Toc22978"/>
      <w:bookmarkStart w:id="25" w:name="_Toc31639"/>
      <w:bookmarkStart w:id="26" w:name="_Toc517367960"/>
      <w:bookmarkStart w:id="27" w:name="_Toc813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8028"/>
      <w:bookmarkStart w:id="30" w:name="_Toc1495"/>
      <w:bookmarkStart w:id="31" w:name="_Toc20734"/>
      <w:bookmarkStart w:id="32" w:name="_Toc2188"/>
      <w:bookmarkStart w:id="33" w:name="_Toc24060"/>
      <w:bookmarkStart w:id="34" w:name="_Toc517367961"/>
      <w:bookmarkStart w:id="35" w:name="_Toc527828388"/>
      <w:bookmarkStart w:id="36" w:name="_Toc24167"/>
      <w:bookmarkStart w:id="37" w:name="_Toc1531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B976A4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4AB9049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0684DB83">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42913421"/>
      <w:bookmarkStart w:id="41" w:name="_Toc313888362"/>
      <w:bookmarkStart w:id="42" w:name="_Toc106034662"/>
      <w:bookmarkStart w:id="43" w:name="_Toc2082"/>
      <w:bookmarkStart w:id="44" w:name="_Toc20162"/>
      <w:bookmarkStart w:id="45" w:name="_Toc656603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65660383"/>
      <w:bookmarkStart w:id="51" w:name="_Toc106034663"/>
      <w:bookmarkStart w:id="52" w:name="_Toc208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831722C-27B9-49F1-A87B-9EA29EC72FE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CC7062E7"/>
    <w:multiLevelType w:val="singleLevel"/>
    <w:tmpl w:val="CC7062E7"/>
    <w:lvl w:ilvl="0" w:tentative="0">
      <w:start w:val="1"/>
      <w:numFmt w:val="decimal"/>
      <w:lvlText w:val="%1."/>
      <w:lvlJc w:val="left"/>
      <w:pPr>
        <w:tabs>
          <w:tab w:val="left" w:pos="312"/>
        </w:tabs>
      </w:pPr>
    </w:lvl>
  </w:abstractNum>
  <w:abstractNum w:abstractNumId="4">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5">
    <w:nsid w:val="0317E6E0"/>
    <w:multiLevelType w:val="singleLevel"/>
    <w:tmpl w:val="0317E6E0"/>
    <w:lvl w:ilvl="0" w:tentative="0">
      <w:start w:val="1"/>
      <w:numFmt w:val="chineseCounting"/>
      <w:suff w:val="nothing"/>
      <w:lvlText w:val="%1、"/>
      <w:lvlJc w:val="left"/>
      <w:rPr>
        <w:rFonts w:hint="eastAsia"/>
      </w:rPr>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4"/>
  </w:num>
  <w:num w:numId="3">
    <w:abstractNumId w:val="2"/>
  </w:num>
  <w:num w:numId="4">
    <w:abstractNumId w:val="7"/>
  </w:num>
  <w:num w:numId="5">
    <w:abstractNumId w:val="6"/>
  </w:num>
  <w:num w:numId="6">
    <w:abstractNumId w:val="0"/>
  </w:num>
  <w:num w:numId="7">
    <w:abstractNumId w:val="9"/>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247C5"/>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8D65649"/>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383BC5"/>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31CB4"/>
    <w:rsid w:val="30BD408D"/>
    <w:rsid w:val="327114A6"/>
    <w:rsid w:val="34192013"/>
    <w:rsid w:val="34DF325D"/>
    <w:rsid w:val="3542559A"/>
    <w:rsid w:val="35683252"/>
    <w:rsid w:val="356E302D"/>
    <w:rsid w:val="35B65708"/>
    <w:rsid w:val="36170071"/>
    <w:rsid w:val="365F5254"/>
    <w:rsid w:val="36643853"/>
    <w:rsid w:val="36825B67"/>
    <w:rsid w:val="36D52103"/>
    <w:rsid w:val="371210D2"/>
    <w:rsid w:val="38457524"/>
    <w:rsid w:val="38793253"/>
    <w:rsid w:val="388A1731"/>
    <w:rsid w:val="38E4332B"/>
    <w:rsid w:val="391F477E"/>
    <w:rsid w:val="39842583"/>
    <w:rsid w:val="398B0EE9"/>
    <w:rsid w:val="39935384"/>
    <w:rsid w:val="3A07396B"/>
    <w:rsid w:val="3A086314"/>
    <w:rsid w:val="3A126102"/>
    <w:rsid w:val="3A183D49"/>
    <w:rsid w:val="3A3D3178"/>
    <w:rsid w:val="3A757783"/>
    <w:rsid w:val="3A8B3FCC"/>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545D9"/>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50067A8"/>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6A954F5"/>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4384</Words>
  <Characters>4617</Characters>
  <Lines>12</Lines>
  <Paragraphs>3</Paragraphs>
  <TotalTime>9</TotalTime>
  <ScaleCrop>false</ScaleCrop>
  <LinksUpToDate>false</LinksUpToDate>
  <CharactersWithSpaces>5412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2024-12-16T09:08:04Z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FE8578EC5C86486EAE7842E577B586F4_13</vt:lpwstr>
  </property>
</Properties>
</file>