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2777BA">
      <w:pPr>
        <w:keepNext/>
        <w:keepLines/>
        <w:spacing w:line="480" w:lineRule="exact"/>
        <w:ind w:firstLine="562" w:firstLineChars="200"/>
        <w:jc w:val="center"/>
        <w:rPr>
          <w:rFonts w:hint="eastAsia" w:ascii="方正仿宋_GBK" w:hAnsi="方正仿宋_GBK" w:eastAsia="方正仿宋_GBK" w:cs="方正仿宋_GBK"/>
          <w:b/>
          <w:bCs/>
          <w:color w:val="000000"/>
          <w:sz w:val="28"/>
          <w:szCs w:val="28"/>
          <w:lang w:eastAsia="zh-CN"/>
        </w:rPr>
      </w:pPr>
      <w:bookmarkStart w:id="0" w:name="_Toc19155"/>
      <w:r>
        <w:rPr>
          <w:rFonts w:hint="eastAsia" w:ascii="方正仿宋_GBK" w:hAnsi="方正仿宋_GBK" w:eastAsia="方正仿宋_GBK" w:cs="方正仿宋_GBK"/>
          <w:b/>
          <w:bCs/>
          <w:color w:val="000000"/>
          <w:sz w:val="28"/>
          <w:szCs w:val="28"/>
          <w:lang w:val="en-US" w:eastAsia="zh-CN"/>
        </w:rPr>
        <w:t>医用气体常规采购文件</w:t>
      </w:r>
    </w:p>
    <w:p w14:paraId="4C33A134">
      <w:pPr>
        <w:keepNext/>
        <w:keepLines/>
        <w:spacing w:line="480" w:lineRule="exact"/>
        <w:ind w:firstLine="480" w:firstLineChars="200"/>
        <w:rPr>
          <w:rFonts w:hint="eastAsia" w:ascii="方正仿宋_GBK" w:hAnsi="方正仿宋_GBK" w:eastAsia="方正仿宋_GBK" w:cs="方正仿宋_GBK"/>
          <w:color w:val="000000"/>
          <w:sz w:val="24"/>
          <w:szCs w:val="24"/>
        </w:rPr>
      </w:pPr>
    </w:p>
    <w:p w14:paraId="3C18AAF6">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重庆市第四人民医院本着公平</w:t>
      </w:r>
      <w:bookmarkStart w:id="77" w:name="_GoBack"/>
      <w:bookmarkEnd w:id="77"/>
      <w:r>
        <w:rPr>
          <w:rFonts w:hint="eastAsia" w:ascii="方正仿宋_GBK" w:hAnsi="方正仿宋_GBK" w:eastAsia="方正仿宋_GBK" w:cs="方正仿宋_GBK"/>
          <w:color w:val="000000"/>
          <w:sz w:val="24"/>
          <w:szCs w:val="24"/>
        </w:rPr>
        <w:t>、公正、公开、诚信的原则，拟对</w:t>
      </w:r>
      <w:r>
        <w:rPr>
          <w:rFonts w:hint="eastAsia" w:ascii="方正仿宋_GBK" w:hAnsi="方正仿宋_GBK" w:eastAsia="方正仿宋_GBK" w:cs="方正仿宋_GBK"/>
          <w:color w:val="000000"/>
          <w:sz w:val="24"/>
          <w:szCs w:val="24"/>
          <w:lang w:val="en-US" w:eastAsia="zh-CN"/>
        </w:rPr>
        <w:t>本单位医用气体常规采购项目</w:t>
      </w:r>
      <w:r>
        <w:rPr>
          <w:rFonts w:hint="eastAsia" w:ascii="方正仿宋_GBK" w:hAnsi="方正仿宋_GBK" w:eastAsia="方正仿宋_GBK" w:cs="方正仿宋_GBK"/>
          <w:color w:val="000000"/>
          <w:sz w:val="24"/>
          <w:szCs w:val="24"/>
        </w:rPr>
        <w:t>进行谈判，欢迎具有相关资质且有良好信誉和</w:t>
      </w:r>
      <w:r>
        <w:rPr>
          <w:rFonts w:hint="eastAsia" w:ascii="方正仿宋_GBK" w:hAnsi="方正仿宋_GBK" w:eastAsia="方正仿宋_GBK" w:cs="方正仿宋_GBK"/>
          <w:color w:val="000000"/>
          <w:sz w:val="24"/>
          <w:szCs w:val="24"/>
          <w:lang w:val="en-US" w:eastAsia="zh-CN"/>
        </w:rPr>
        <w:t>服务</w:t>
      </w:r>
      <w:r>
        <w:rPr>
          <w:rFonts w:hint="eastAsia" w:ascii="方正仿宋_GBK" w:hAnsi="方正仿宋_GBK" w:eastAsia="方正仿宋_GBK" w:cs="方正仿宋_GBK"/>
          <w:color w:val="000000"/>
          <w:sz w:val="24"/>
          <w:szCs w:val="24"/>
        </w:rPr>
        <w:t>能力的供应商参加。</w:t>
      </w:r>
      <w:bookmarkEnd w:id="0"/>
    </w:p>
    <w:p w14:paraId="07E8D4E8">
      <w:pPr>
        <w:keepNext/>
        <w:keepLines/>
        <w:pageBreakBefore w:val="0"/>
        <w:widowControl w:val="0"/>
        <w:numPr>
          <w:ilvl w:val="0"/>
          <w:numId w:val="2"/>
        </w:numPr>
        <w:kinsoku/>
        <w:wordWrap/>
        <w:overflowPunct/>
        <w:topLinePunct w:val="0"/>
        <w:autoSpaceDE/>
        <w:autoSpaceDN/>
        <w:bidi w:val="0"/>
        <w:adjustRightInd/>
        <w:spacing w:line="480" w:lineRule="exact"/>
        <w:ind w:left="0" w:leftChars="0" w:right="0" w:rightChars="0" w:firstLine="482" w:firstLineChars="200"/>
        <w:textAlignment w:val="auto"/>
        <w:rPr>
          <w:rFonts w:hint="eastAsia" w:ascii="方正仿宋_GBK" w:hAnsi="方正仿宋_GBK" w:eastAsia="方正仿宋_GBK" w:cs="方正仿宋_GBK"/>
          <w:b/>
          <w:bCs/>
          <w:color w:val="000000"/>
          <w:sz w:val="24"/>
          <w:szCs w:val="24"/>
        </w:rPr>
      </w:pPr>
      <w:bookmarkStart w:id="1" w:name="_Toc5295"/>
      <w:bookmarkStart w:id="2" w:name="_Toc16790"/>
      <w:r>
        <w:rPr>
          <w:rFonts w:hint="eastAsia" w:ascii="方正仿宋_GBK" w:hAnsi="方正仿宋_GBK" w:eastAsia="方正仿宋_GBK" w:cs="方正仿宋_GBK"/>
          <w:b/>
          <w:bCs/>
          <w:color w:val="000000"/>
          <w:sz w:val="24"/>
          <w:szCs w:val="24"/>
        </w:rPr>
        <w:t>谈判内容</w:t>
      </w:r>
      <w:bookmarkEnd w:id="1"/>
      <w:bookmarkEnd w:id="2"/>
    </w:p>
    <w:tbl>
      <w:tblPr>
        <w:tblStyle w:val="15"/>
        <w:tblW w:w="9057" w:type="dxa"/>
        <w:jc w:val="center"/>
        <w:tblLayout w:type="fixed"/>
        <w:tblCellMar>
          <w:top w:w="0" w:type="dxa"/>
          <w:left w:w="108" w:type="dxa"/>
          <w:bottom w:w="0" w:type="dxa"/>
          <w:right w:w="108" w:type="dxa"/>
        </w:tblCellMar>
      </w:tblPr>
      <w:tblGrid>
        <w:gridCol w:w="536"/>
        <w:gridCol w:w="1270"/>
        <w:gridCol w:w="1922"/>
        <w:gridCol w:w="1268"/>
        <w:gridCol w:w="1293"/>
        <w:gridCol w:w="1482"/>
        <w:gridCol w:w="1286"/>
      </w:tblGrid>
      <w:tr w14:paraId="3B3F7349">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7884356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序号</w:t>
            </w:r>
          </w:p>
        </w:tc>
        <w:tc>
          <w:tcPr>
            <w:tcW w:w="1270" w:type="dxa"/>
            <w:tcBorders>
              <w:top w:val="single" w:color="auto" w:sz="4" w:space="0"/>
              <w:left w:val="single" w:color="auto" w:sz="4" w:space="0"/>
              <w:bottom w:val="single" w:color="auto" w:sz="4" w:space="0"/>
              <w:right w:val="single" w:color="auto" w:sz="4" w:space="0"/>
            </w:tcBorders>
            <w:vAlign w:val="center"/>
          </w:tcPr>
          <w:p w14:paraId="2C87807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项目名称</w:t>
            </w:r>
          </w:p>
        </w:tc>
        <w:tc>
          <w:tcPr>
            <w:tcW w:w="1922" w:type="dxa"/>
            <w:tcBorders>
              <w:top w:val="single" w:color="auto" w:sz="4" w:space="0"/>
              <w:left w:val="nil"/>
              <w:bottom w:val="single" w:color="auto" w:sz="4" w:space="0"/>
              <w:right w:val="single" w:color="auto" w:sz="4" w:space="0"/>
            </w:tcBorders>
            <w:vAlign w:val="center"/>
          </w:tcPr>
          <w:p w14:paraId="4D9E40A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氧气名称</w:t>
            </w:r>
          </w:p>
        </w:tc>
        <w:tc>
          <w:tcPr>
            <w:tcW w:w="1268" w:type="dxa"/>
            <w:tcBorders>
              <w:top w:val="single" w:color="auto" w:sz="4" w:space="0"/>
              <w:left w:val="single" w:color="auto" w:sz="4" w:space="0"/>
              <w:bottom w:val="single" w:color="auto" w:sz="4" w:space="0"/>
              <w:right w:val="single" w:color="auto" w:sz="4" w:space="0"/>
            </w:tcBorders>
            <w:vAlign w:val="center"/>
          </w:tcPr>
          <w:p w14:paraId="1F5A3D1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规格</w:t>
            </w:r>
          </w:p>
        </w:tc>
        <w:tc>
          <w:tcPr>
            <w:tcW w:w="1293" w:type="dxa"/>
            <w:tcBorders>
              <w:top w:val="single" w:color="auto" w:sz="4" w:space="0"/>
              <w:left w:val="nil"/>
              <w:bottom w:val="single" w:color="auto" w:sz="4" w:space="0"/>
              <w:right w:val="single" w:color="auto" w:sz="4" w:space="0"/>
            </w:tcBorders>
            <w:vAlign w:val="center"/>
          </w:tcPr>
          <w:p w14:paraId="0B80016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权重</w:t>
            </w:r>
          </w:p>
        </w:tc>
        <w:tc>
          <w:tcPr>
            <w:tcW w:w="1482" w:type="dxa"/>
            <w:tcBorders>
              <w:top w:val="single" w:color="auto" w:sz="4" w:space="0"/>
              <w:left w:val="nil"/>
              <w:bottom w:val="single" w:color="auto" w:sz="4" w:space="0"/>
              <w:right w:val="single" w:color="auto" w:sz="4" w:space="0"/>
            </w:tcBorders>
            <w:vAlign w:val="center"/>
          </w:tcPr>
          <w:p w14:paraId="4F9FC3E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color w:val="000000"/>
                <w:sz w:val="24"/>
                <w:szCs w:val="24"/>
                <w:lang w:val="en-US" w:eastAsia="zh-CN"/>
              </w:rPr>
              <w:t>采购职能部门</w:t>
            </w:r>
          </w:p>
        </w:tc>
        <w:tc>
          <w:tcPr>
            <w:tcW w:w="1286" w:type="dxa"/>
            <w:tcBorders>
              <w:top w:val="single" w:color="auto" w:sz="4" w:space="0"/>
              <w:left w:val="nil"/>
              <w:bottom w:val="single" w:color="auto" w:sz="4" w:space="0"/>
              <w:right w:val="single" w:color="auto" w:sz="4" w:space="0"/>
            </w:tcBorders>
            <w:vAlign w:val="center"/>
          </w:tcPr>
          <w:p w14:paraId="1B68532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color w:val="000000"/>
                <w:sz w:val="24"/>
                <w:szCs w:val="24"/>
              </w:rPr>
              <w:t>成交供应商数量</w:t>
            </w:r>
          </w:p>
        </w:tc>
      </w:tr>
      <w:tr w14:paraId="26F4A27F">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2F2AB24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w:t>
            </w:r>
          </w:p>
        </w:tc>
        <w:tc>
          <w:tcPr>
            <w:tcW w:w="1270" w:type="dxa"/>
            <w:vMerge w:val="restart"/>
            <w:tcBorders>
              <w:top w:val="single" w:color="auto" w:sz="4" w:space="0"/>
              <w:left w:val="single" w:color="auto" w:sz="4" w:space="0"/>
              <w:right w:val="single" w:color="auto" w:sz="4" w:space="0"/>
            </w:tcBorders>
            <w:vAlign w:val="center"/>
          </w:tcPr>
          <w:p w14:paraId="1734F1B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医用气体常规采购</w:t>
            </w:r>
          </w:p>
        </w:tc>
        <w:tc>
          <w:tcPr>
            <w:tcW w:w="1922" w:type="dxa"/>
            <w:tcBorders>
              <w:top w:val="single" w:color="auto" w:sz="4" w:space="0"/>
              <w:left w:val="single" w:color="auto" w:sz="4" w:space="0"/>
              <w:bottom w:val="single" w:color="auto" w:sz="4" w:space="0"/>
              <w:right w:val="single" w:color="auto" w:sz="4" w:space="0"/>
            </w:tcBorders>
            <w:vAlign w:val="center"/>
          </w:tcPr>
          <w:p w14:paraId="3A70AF9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医用液氧</w:t>
            </w:r>
          </w:p>
        </w:tc>
        <w:tc>
          <w:tcPr>
            <w:tcW w:w="1268" w:type="dxa"/>
            <w:tcBorders>
              <w:top w:val="single" w:color="auto" w:sz="4" w:space="0"/>
              <w:left w:val="single" w:color="auto" w:sz="4" w:space="0"/>
              <w:bottom w:val="single" w:color="auto" w:sz="4" w:space="0"/>
              <w:right w:val="single" w:color="auto" w:sz="4" w:space="0"/>
            </w:tcBorders>
            <w:vAlign w:val="center"/>
          </w:tcPr>
          <w:p w14:paraId="1221581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w:t>
            </w:r>
          </w:p>
        </w:tc>
        <w:tc>
          <w:tcPr>
            <w:tcW w:w="1293" w:type="dxa"/>
            <w:tcBorders>
              <w:top w:val="single" w:color="auto" w:sz="4" w:space="0"/>
              <w:left w:val="single" w:color="auto" w:sz="4" w:space="0"/>
              <w:bottom w:val="single" w:color="auto" w:sz="4" w:space="0"/>
              <w:right w:val="single" w:color="auto" w:sz="4" w:space="0"/>
            </w:tcBorders>
            <w:vAlign w:val="center"/>
          </w:tcPr>
          <w:p w14:paraId="3831909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0.9</w:t>
            </w:r>
          </w:p>
        </w:tc>
        <w:tc>
          <w:tcPr>
            <w:tcW w:w="1482" w:type="dxa"/>
            <w:vMerge w:val="restart"/>
            <w:tcBorders>
              <w:top w:val="single" w:color="auto" w:sz="4" w:space="0"/>
              <w:left w:val="single" w:color="auto" w:sz="4" w:space="0"/>
              <w:right w:val="single" w:color="auto" w:sz="4" w:space="0"/>
            </w:tcBorders>
            <w:vAlign w:val="center"/>
          </w:tcPr>
          <w:p w14:paraId="2F5C1F1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kern w:val="2"/>
                <w:sz w:val="21"/>
                <w:szCs w:val="21"/>
                <w:lang w:val="en-US" w:eastAsia="zh-CN" w:bidi="ar-SA"/>
              </w:rPr>
              <w:t>医学装备科</w:t>
            </w:r>
          </w:p>
        </w:tc>
        <w:tc>
          <w:tcPr>
            <w:tcW w:w="1286" w:type="dxa"/>
            <w:vMerge w:val="restart"/>
            <w:tcBorders>
              <w:top w:val="single" w:color="auto" w:sz="4" w:space="0"/>
              <w:left w:val="single" w:color="auto" w:sz="4" w:space="0"/>
              <w:right w:val="single" w:color="auto" w:sz="4" w:space="0"/>
            </w:tcBorders>
            <w:vAlign w:val="center"/>
          </w:tcPr>
          <w:p w14:paraId="351A651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1名</w:t>
            </w:r>
          </w:p>
        </w:tc>
      </w:tr>
      <w:tr w14:paraId="3F543135">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6732BCB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2</w:t>
            </w:r>
          </w:p>
        </w:tc>
        <w:tc>
          <w:tcPr>
            <w:tcW w:w="1270" w:type="dxa"/>
            <w:vMerge w:val="continue"/>
            <w:tcBorders>
              <w:left w:val="single" w:color="auto" w:sz="4" w:space="0"/>
              <w:right w:val="single" w:color="auto" w:sz="4" w:space="0"/>
            </w:tcBorders>
            <w:vAlign w:val="center"/>
          </w:tcPr>
          <w:p w14:paraId="0385453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25F0D26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468814C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1293" w:type="dxa"/>
            <w:tcBorders>
              <w:top w:val="single" w:color="auto" w:sz="4" w:space="0"/>
              <w:left w:val="single" w:color="auto" w:sz="4" w:space="0"/>
              <w:bottom w:val="single" w:color="auto" w:sz="4" w:space="0"/>
              <w:right w:val="single" w:color="auto" w:sz="4" w:space="0"/>
            </w:tcBorders>
            <w:vAlign w:val="center"/>
          </w:tcPr>
          <w:p w14:paraId="77ABDE8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0.05</w:t>
            </w:r>
          </w:p>
        </w:tc>
        <w:tc>
          <w:tcPr>
            <w:tcW w:w="1482" w:type="dxa"/>
            <w:vMerge w:val="continue"/>
            <w:tcBorders>
              <w:left w:val="single" w:color="auto" w:sz="4" w:space="0"/>
              <w:right w:val="single" w:color="auto" w:sz="4" w:space="0"/>
            </w:tcBorders>
            <w:vAlign w:val="center"/>
          </w:tcPr>
          <w:p w14:paraId="06BA694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6B17FF6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51FB95D2">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730A379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3</w:t>
            </w:r>
          </w:p>
        </w:tc>
        <w:tc>
          <w:tcPr>
            <w:tcW w:w="1270" w:type="dxa"/>
            <w:vMerge w:val="continue"/>
            <w:tcBorders>
              <w:left w:val="single" w:color="auto" w:sz="4" w:space="0"/>
              <w:right w:val="single" w:color="auto" w:sz="4" w:space="0"/>
            </w:tcBorders>
            <w:vAlign w:val="center"/>
          </w:tcPr>
          <w:p w14:paraId="45F5E84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2E4A119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10BF845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5L</w:t>
            </w:r>
          </w:p>
        </w:tc>
        <w:tc>
          <w:tcPr>
            <w:tcW w:w="1293" w:type="dxa"/>
            <w:vMerge w:val="restart"/>
            <w:tcBorders>
              <w:top w:val="single" w:color="auto" w:sz="4" w:space="0"/>
              <w:left w:val="single" w:color="auto" w:sz="4" w:space="0"/>
              <w:right w:val="single" w:color="auto" w:sz="4" w:space="0"/>
            </w:tcBorders>
            <w:vAlign w:val="center"/>
          </w:tcPr>
          <w:p w14:paraId="149A778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kern w:val="2"/>
                <w:sz w:val="21"/>
                <w:szCs w:val="21"/>
                <w:lang w:val="en-US" w:eastAsia="zh-CN" w:bidi="ar-SA"/>
              </w:rPr>
              <w:t>0.05</w:t>
            </w:r>
          </w:p>
        </w:tc>
        <w:tc>
          <w:tcPr>
            <w:tcW w:w="1482" w:type="dxa"/>
            <w:vMerge w:val="continue"/>
            <w:tcBorders>
              <w:left w:val="single" w:color="auto" w:sz="4" w:space="0"/>
              <w:right w:val="single" w:color="auto" w:sz="4" w:space="0"/>
            </w:tcBorders>
            <w:vAlign w:val="center"/>
          </w:tcPr>
          <w:p w14:paraId="191FE5C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286" w:type="dxa"/>
            <w:vMerge w:val="continue"/>
            <w:tcBorders>
              <w:left w:val="single" w:color="auto" w:sz="4" w:space="0"/>
              <w:right w:val="single" w:color="auto" w:sz="4" w:space="0"/>
            </w:tcBorders>
            <w:vAlign w:val="center"/>
          </w:tcPr>
          <w:p w14:paraId="67A0269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1D896107">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06C0FD5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w:t>
            </w:r>
          </w:p>
        </w:tc>
        <w:tc>
          <w:tcPr>
            <w:tcW w:w="1270" w:type="dxa"/>
            <w:vMerge w:val="continue"/>
            <w:tcBorders>
              <w:left w:val="single" w:color="auto" w:sz="4" w:space="0"/>
              <w:right w:val="single" w:color="auto" w:sz="4" w:space="0"/>
            </w:tcBorders>
            <w:vAlign w:val="center"/>
          </w:tcPr>
          <w:p w14:paraId="5E3803C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30D73C8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57442E7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6L</w:t>
            </w:r>
          </w:p>
        </w:tc>
        <w:tc>
          <w:tcPr>
            <w:tcW w:w="1293" w:type="dxa"/>
            <w:vMerge w:val="continue"/>
            <w:tcBorders>
              <w:left w:val="single" w:color="auto" w:sz="4" w:space="0"/>
              <w:right w:val="single" w:color="auto" w:sz="4" w:space="0"/>
            </w:tcBorders>
            <w:vAlign w:val="center"/>
          </w:tcPr>
          <w:p w14:paraId="76736BB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26C36B2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668C67C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2CB11F19">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5E1FD91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5</w:t>
            </w:r>
          </w:p>
        </w:tc>
        <w:tc>
          <w:tcPr>
            <w:tcW w:w="1270" w:type="dxa"/>
            <w:vMerge w:val="continue"/>
            <w:tcBorders>
              <w:left w:val="single" w:color="auto" w:sz="4" w:space="0"/>
              <w:right w:val="single" w:color="auto" w:sz="4" w:space="0"/>
            </w:tcBorders>
            <w:vAlign w:val="center"/>
          </w:tcPr>
          <w:p w14:paraId="019D449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34A0BD4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17CD505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10L</w:t>
            </w:r>
          </w:p>
        </w:tc>
        <w:tc>
          <w:tcPr>
            <w:tcW w:w="1293" w:type="dxa"/>
            <w:vMerge w:val="continue"/>
            <w:tcBorders>
              <w:left w:val="single" w:color="auto" w:sz="4" w:space="0"/>
              <w:right w:val="single" w:color="auto" w:sz="4" w:space="0"/>
            </w:tcBorders>
            <w:vAlign w:val="center"/>
          </w:tcPr>
          <w:p w14:paraId="3671265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2714E40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3776EDB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065DBE72">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287DFE3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6</w:t>
            </w:r>
          </w:p>
        </w:tc>
        <w:tc>
          <w:tcPr>
            <w:tcW w:w="1270" w:type="dxa"/>
            <w:vMerge w:val="continue"/>
            <w:tcBorders>
              <w:left w:val="single" w:color="auto" w:sz="4" w:space="0"/>
              <w:right w:val="single" w:color="auto" w:sz="4" w:space="0"/>
            </w:tcBorders>
            <w:vAlign w:val="center"/>
          </w:tcPr>
          <w:p w14:paraId="069C5C1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6A7C21C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5B425BD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4L</w:t>
            </w:r>
          </w:p>
        </w:tc>
        <w:tc>
          <w:tcPr>
            <w:tcW w:w="1293" w:type="dxa"/>
            <w:vMerge w:val="continue"/>
            <w:tcBorders>
              <w:left w:val="single" w:color="auto" w:sz="4" w:space="0"/>
              <w:right w:val="single" w:color="auto" w:sz="4" w:space="0"/>
            </w:tcBorders>
            <w:vAlign w:val="center"/>
          </w:tcPr>
          <w:p w14:paraId="6C5E3A5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3FA827A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6E1BE6A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59590BDC">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52E9FBE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7</w:t>
            </w:r>
          </w:p>
        </w:tc>
        <w:tc>
          <w:tcPr>
            <w:tcW w:w="1270" w:type="dxa"/>
            <w:vMerge w:val="continue"/>
            <w:tcBorders>
              <w:left w:val="single" w:color="auto" w:sz="4" w:space="0"/>
              <w:right w:val="single" w:color="auto" w:sz="4" w:space="0"/>
            </w:tcBorders>
            <w:vAlign w:val="center"/>
          </w:tcPr>
          <w:p w14:paraId="2D102EE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3FBF5E9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 xml:space="preserve">二氧化碳     </w:t>
            </w:r>
          </w:p>
        </w:tc>
        <w:tc>
          <w:tcPr>
            <w:tcW w:w="1268" w:type="dxa"/>
            <w:tcBorders>
              <w:top w:val="single" w:color="auto" w:sz="4" w:space="0"/>
              <w:left w:val="single" w:color="auto" w:sz="4" w:space="0"/>
              <w:bottom w:val="single" w:color="auto" w:sz="4" w:space="0"/>
              <w:right w:val="single" w:color="auto" w:sz="4" w:space="0"/>
            </w:tcBorders>
            <w:vAlign w:val="center"/>
          </w:tcPr>
          <w:p w14:paraId="6DC188F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1293" w:type="dxa"/>
            <w:vMerge w:val="continue"/>
            <w:tcBorders>
              <w:left w:val="single" w:color="auto" w:sz="4" w:space="0"/>
              <w:right w:val="single" w:color="auto" w:sz="4" w:space="0"/>
            </w:tcBorders>
            <w:vAlign w:val="center"/>
          </w:tcPr>
          <w:p w14:paraId="6F24A36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7B1EF48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577822E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4146AE2E">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4CC06D2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8</w:t>
            </w:r>
          </w:p>
        </w:tc>
        <w:tc>
          <w:tcPr>
            <w:tcW w:w="1270" w:type="dxa"/>
            <w:vMerge w:val="continue"/>
            <w:tcBorders>
              <w:left w:val="single" w:color="auto" w:sz="4" w:space="0"/>
              <w:right w:val="single" w:color="auto" w:sz="4" w:space="0"/>
            </w:tcBorders>
            <w:vAlign w:val="center"/>
          </w:tcPr>
          <w:p w14:paraId="45CC88D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7ABF5ED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纯氩</w:t>
            </w:r>
          </w:p>
        </w:tc>
        <w:tc>
          <w:tcPr>
            <w:tcW w:w="1268" w:type="dxa"/>
            <w:tcBorders>
              <w:top w:val="single" w:color="auto" w:sz="4" w:space="0"/>
              <w:left w:val="single" w:color="auto" w:sz="4" w:space="0"/>
              <w:bottom w:val="single" w:color="auto" w:sz="4" w:space="0"/>
              <w:right w:val="single" w:color="auto" w:sz="4" w:space="0"/>
            </w:tcBorders>
            <w:vAlign w:val="center"/>
          </w:tcPr>
          <w:p w14:paraId="0B11963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10L</w:t>
            </w:r>
          </w:p>
        </w:tc>
        <w:tc>
          <w:tcPr>
            <w:tcW w:w="1293" w:type="dxa"/>
            <w:vMerge w:val="continue"/>
            <w:tcBorders>
              <w:left w:val="single" w:color="auto" w:sz="4" w:space="0"/>
              <w:right w:val="single" w:color="auto" w:sz="4" w:space="0"/>
            </w:tcBorders>
            <w:vAlign w:val="center"/>
          </w:tcPr>
          <w:p w14:paraId="27F9FAA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3EBD068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6A9CCC0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5715F278">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1AC2C6A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w:t>
            </w:r>
          </w:p>
        </w:tc>
        <w:tc>
          <w:tcPr>
            <w:tcW w:w="1270" w:type="dxa"/>
            <w:vMerge w:val="continue"/>
            <w:tcBorders>
              <w:left w:val="single" w:color="auto" w:sz="4" w:space="0"/>
              <w:right w:val="single" w:color="auto" w:sz="4" w:space="0"/>
            </w:tcBorders>
            <w:vAlign w:val="center"/>
          </w:tcPr>
          <w:p w14:paraId="0EA5884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7128E15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液氮</w:t>
            </w:r>
          </w:p>
        </w:tc>
        <w:tc>
          <w:tcPr>
            <w:tcW w:w="1268" w:type="dxa"/>
            <w:tcBorders>
              <w:top w:val="single" w:color="auto" w:sz="4" w:space="0"/>
              <w:left w:val="single" w:color="auto" w:sz="4" w:space="0"/>
              <w:bottom w:val="single" w:color="auto" w:sz="4" w:space="0"/>
              <w:right w:val="single" w:color="auto" w:sz="4" w:space="0"/>
            </w:tcBorders>
            <w:vAlign w:val="center"/>
          </w:tcPr>
          <w:p w14:paraId="7542138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w:t>
            </w:r>
          </w:p>
        </w:tc>
        <w:tc>
          <w:tcPr>
            <w:tcW w:w="1293" w:type="dxa"/>
            <w:vMerge w:val="continue"/>
            <w:tcBorders>
              <w:left w:val="single" w:color="auto" w:sz="4" w:space="0"/>
              <w:right w:val="single" w:color="auto" w:sz="4" w:space="0"/>
            </w:tcBorders>
            <w:vAlign w:val="center"/>
          </w:tcPr>
          <w:p w14:paraId="5BC0F09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0F9FB68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05C3332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60B4BF97">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58E46B3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w:t>
            </w:r>
          </w:p>
        </w:tc>
        <w:tc>
          <w:tcPr>
            <w:tcW w:w="1270" w:type="dxa"/>
            <w:vMerge w:val="continue"/>
            <w:tcBorders>
              <w:left w:val="single" w:color="auto" w:sz="4" w:space="0"/>
              <w:right w:val="single" w:color="auto" w:sz="4" w:space="0"/>
            </w:tcBorders>
            <w:vAlign w:val="center"/>
          </w:tcPr>
          <w:p w14:paraId="232810C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1F5E57F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瓶装氮气</w:t>
            </w:r>
          </w:p>
        </w:tc>
        <w:tc>
          <w:tcPr>
            <w:tcW w:w="1268" w:type="dxa"/>
            <w:tcBorders>
              <w:top w:val="single" w:color="auto" w:sz="4" w:space="0"/>
              <w:left w:val="single" w:color="auto" w:sz="4" w:space="0"/>
              <w:bottom w:val="single" w:color="auto" w:sz="4" w:space="0"/>
              <w:right w:val="single" w:color="auto" w:sz="4" w:space="0"/>
            </w:tcBorders>
            <w:vAlign w:val="center"/>
          </w:tcPr>
          <w:p w14:paraId="6640872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1293" w:type="dxa"/>
            <w:vMerge w:val="continue"/>
            <w:tcBorders>
              <w:left w:val="single" w:color="auto" w:sz="4" w:space="0"/>
              <w:right w:val="single" w:color="auto" w:sz="4" w:space="0"/>
            </w:tcBorders>
            <w:vAlign w:val="center"/>
          </w:tcPr>
          <w:p w14:paraId="798F2B8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13BFD6E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7FCA427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06A90263">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0182658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11</w:t>
            </w:r>
          </w:p>
        </w:tc>
        <w:tc>
          <w:tcPr>
            <w:tcW w:w="1270" w:type="dxa"/>
            <w:vMerge w:val="continue"/>
            <w:tcBorders>
              <w:left w:val="single" w:color="auto" w:sz="4" w:space="0"/>
              <w:right w:val="single" w:color="auto" w:sz="4" w:space="0"/>
            </w:tcBorders>
            <w:vAlign w:val="center"/>
          </w:tcPr>
          <w:p w14:paraId="5CF0378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7FFBCBE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2C92AF8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1.6L</w:t>
            </w:r>
          </w:p>
        </w:tc>
        <w:tc>
          <w:tcPr>
            <w:tcW w:w="1293" w:type="dxa"/>
            <w:vMerge w:val="continue"/>
            <w:tcBorders>
              <w:left w:val="single" w:color="auto" w:sz="4" w:space="0"/>
              <w:right w:val="single" w:color="auto" w:sz="4" w:space="0"/>
            </w:tcBorders>
            <w:vAlign w:val="center"/>
          </w:tcPr>
          <w:p w14:paraId="3DD7C64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482" w:type="dxa"/>
            <w:vMerge w:val="continue"/>
            <w:tcBorders>
              <w:left w:val="single" w:color="auto" w:sz="4" w:space="0"/>
              <w:right w:val="single" w:color="auto" w:sz="4" w:space="0"/>
            </w:tcBorders>
            <w:vAlign w:val="center"/>
          </w:tcPr>
          <w:p w14:paraId="3369645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286" w:type="dxa"/>
            <w:vMerge w:val="continue"/>
            <w:tcBorders>
              <w:left w:val="single" w:color="auto" w:sz="4" w:space="0"/>
              <w:right w:val="single" w:color="auto" w:sz="4" w:space="0"/>
            </w:tcBorders>
            <w:vAlign w:val="center"/>
          </w:tcPr>
          <w:p w14:paraId="09D5659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735C2FFA">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6E58A1A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12</w:t>
            </w:r>
          </w:p>
        </w:tc>
        <w:tc>
          <w:tcPr>
            <w:tcW w:w="1270" w:type="dxa"/>
            <w:vMerge w:val="continue"/>
            <w:tcBorders>
              <w:left w:val="single" w:color="auto" w:sz="4" w:space="0"/>
              <w:right w:val="single" w:color="auto" w:sz="4" w:space="0"/>
            </w:tcBorders>
            <w:vAlign w:val="center"/>
          </w:tcPr>
          <w:p w14:paraId="4B424C7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52E93B6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2281A1F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2.0L</w:t>
            </w:r>
          </w:p>
        </w:tc>
        <w:tc>
          <w:tcPr>
            <w:tcW w:w="1293" w:type="dxa"/>
            <w:vMerge w:val="continue"/>
            <w:tcBorders>
              <w:left w:val="single" w:color="auto" w:sz="4" w:space="0"/>
              <w:right w:val="single" w:color="auto" w:sz="4" w:space="0"/>
            </w:tcBorders>
            <w:vAlign w:val="center"/>
          </w:tcPr>
          <w:p w14:paraId="07C8CE7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482" w:type="dxa"/>
            <w:vMerge w:val="continue"/>
            <w:tcBorders>
              <w:left w:val="single" w:color="auto" w:sz="4" w:space="0"/>
              <w:right w:val="single" w:color="auto" w:sz="4" w:space="0"/>
            </w:tcBorders>
            <w:vAlign w:val="center"/>
          </w:tcPr>
          <w:p w14:paraId="3DE6CDD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286" w:type="dxa"/>
            <w:vMerge w:val="continue"/>
            <w:tcBorders>
              <w:left w:val="single" w:color="auto" w:sz="4" w:space="0"/>
              <w:right w:val="single" w:color="auto" w:sz="4" w:space="0"/>
            </w:tcBorders>
            <w:vAlign w:val="center"/>
          </w:tcPr>
          <w:p w14:paraId="5A83C4F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0C51D0FB">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68B4EC9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13</w:t>
            </w:r>
          </w:p>
        </w:tc>
        <w:tc>
          <w:tcPr>
            <w:tcW w:w="1270" w:type="dxa"/>
            <w:vMerge w:val="continue"/>
            <w:tcBorders>
              <w:left w:val="single" w:color="auto" w:sz="4" w:space="0"/>
              <w:right w:val="single" w:color="auto" w:sz="4" w:space="0"/>
            </w:tcBorders>
            <w:vAlign w:val="center"/>
          </w:tcPr>
          <w:p w14:paraId="14246B8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66D5E6A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63E5755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 xml:space="preserve">2.4L </w:t>
            </w:r>
          </w:p>
        </w:tc>
        <w:tc>
          <w:tcPr>
            <w:tcW w:w="1293" w:type="dxa"/>
            <w:vMerge w:val="continue"/>
            <w:tcBorders>
              <w:left w:val="single" w:color="auto" w:sz="4" w:space="0"/>
              <w:right w:val="single" w:color="auto" w:sz="4" w:space="0"/>
            </w:tcBorders>
            <w:vAlign w:val="center"/>
          </w:tcPr>
          <w:p w14:paraId="6794D36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482" w:type="dxa"/>
            <w:vMerge w:val="continue"/>
            <w:tcBorders>
              <w:left w:val="single" w:color="auto" w:sz="4" w:space="0"/>
              <w:right w:val="single" w:color="auto" w:sz="4" w:space="0"/>
            </w:tcBorders>
            <w:vAlign w:val="center"/>
          </w:tcPr>
          <w:p w14:paraId="6C51A40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286" w:type="dxa"/>
            <w:vMerge w:val="continue"/>
            <w:tcBorders>
              <w:left w:val="single" w:color="auto" w:sz="4" w:space="0"/>
              <w:right w:val="single" w:color="auto" w:sz="4" w:space="0"/>
            </w:tcBorders>
            <w:vAlign w:val="center"/>
          </w:tcPr>
          <w:p w14:paraId="338D6E6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7AD42748">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43D083D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14</w:t>
            </w:r>
          </w:p>
        </w:tc>
        <w:tc>
          <w:tcPr>
            <w:tcW w:w="1270" w:type="dxa"/>
            <w:vMerge w:val="continue"/>
            <w:tcBorders>
              <w:left w:val="single" w:color="auto" w:sz="4" w:space="0"/>
              <w:bottom w:val="single" w:color="auto" w:sz="4" w:space="0"/>
              <w:right w:val="single" w:color="auto" w:sz="4" w:space="0"/>
            </w:tcBorders>
            <w:vAlign w:val="center"/>
          </w:tcPr>
          <w:p w14:paraId="43EFE05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381D22F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43934C3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3.0L</w:t>
            </w:r>
          </w:p>
        </w:tc>
        <w:tc>
          <w:tcPr>
            <w:tcW w:w="1293" w:type="dxa"/>
            <w:vMerge w:val="continue"/>
            <w:tcBorders>
              <w:left w:val="single" w:color="auto" w:sz="4" w:space="0"/>
              <w:bottom w:val="single" w:color="auto" w:sz="4" w:space="0"/>
              <w:right w:val="single" w:color="auto" w:sz="4" w:space="0"/>
            </w:tcBorders>
            <w:vAlign w:val="center"/>
          </w:tcPr>
          <w:p w14:paraId="76A6867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482" w:type="dxa"/>
            <w:vMerge w:val="continue"/>
            <w:tcBorders>
              <w:left w:val="single" w:color="auto" w:sz="4" w:space="0"/>
              <w:bottom w:val="single" w:color="auto" w:sz="4" w:space="0"/>
              <w:right w:val="single" w:color="auto" w:sz="4" w:space="0"/>
            </w:tcBorders>
            <w:vAlign w:val="center"/>
          </w:tcPr>
          <w:p w14:paraId="7992473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286" w:type="dxa"/>
            <w:vMerge w:val="continue"/>
            <w:tcBorders>
              <w:left w:val="single" w:color="auto" w:sz="4" w:space="0"/>
              <w:bottom w:val="single" w:color="auto" w:sz="4" w:space="0"/>
              <w:right w:val="single" w:color="auto" w:sz="4" w:space="0"/>
            </w:tcBorders>
            <w:vAlign w:val="center"/>
          </w:tcPr>
          <w:p w14:paraId="5FCF1A7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bl>
    <w:p w14:paraId="55587225">
      <w:pPr>
        <w:keepNext/>
        <w:keepLines/>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方正仿宋_GBK" w:eastAsia="方正仿宋_GBK" w:cs="方正仿宋_GBK"/>
          <w:b/>
          <w:bCs/>
          <w:color w:val="000000"/>
          <w:sz w:val="24"/>
          <w:szCs w:val="24"/>
        </w:rPr>
      </w:pPr>
      <w:bookmarkStart w:id="3" w:name="_Toc7024"/>
      <w:bookmarkStart w:id="4" w:name="_Toc373860293"/>
      <w:r>
        <w:rPr>
          <w:rFonts w:hint="eastAsia" w:ascii="方正仿宋_GBK" w:hAnsi="方正仿宋_GBK" w:eastAsia="方正仿宋_GBK" w:cs="方正仿宋_GBK"/>
          <w:b/>
          <w:bCs/>
          <w:color w:val="000000"/>
          <w:sz w:val="24"/>
          <w:szCs w:val="24"/>
        </w:rPr>
        <w:t>二、资金来源</w:t>
      </w:r>
      <w:bookmarkEnd w:id="3"/>
    </w:p>
    <w:p w14:paraId="16C4345E">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采购人自筹，资金已到位。</w:t>
      </w:r>
    </w:p>
    <w:p w14:paraId="09C64029">
      <w:pPr>
        <w:keepNext/>
        <w:keepLines/>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rPr>
          <w:rFonts w:hint="eastAsia" w:ascii="方正仿宋_GBK" w:hAnsi="方正仿宋_GBK" w:eastAsia="方正仿宋_GBK" w:cs="方正仿宋_GBK"/>
          <w:b/>
          <w:bCs/>
          <w:color w:val="000000"/>
          <w:sz w:val="24"/>
          <w:szCs w:val="24"/>
        </w:rPr>
      </w:pPr>
      <w:bookmarkStart w:id="5" w:name="_Toc24964"/>
      <w:bookmarkStart w:id="6" w:name="_Toc30975"/>
      <w:bookmarkStart w:id="7" w:name="_Toc530045187"/>
      <w:r>
        <w:rPr>
          <w:rFonts w:hint="eastAsia" w:ascii="方正仿宋_GBK" w:hAnsi="方正仿宋_GBK" w:eastAsia="方正仿宋_GBK" w:cs="方正仿宋_GBK"/>
          <w:b/>
          <w:bCs/>
          <w:color w:val="000000"/>
          <w:sz w:val="24"/>
          <w:szCs w:val="24"/>
        </w:rPr>
        <w:t>三、供应商的资格条件</w:t>
      </w:r>
      <w:bookmarkEnd w:id="5"/>
      <w:bookmarkEnd w:id="6"/>
      <w:bookmarkEnd w:id="7"/>
    </w:p>
    <w:p w14:paraId="2E8FA8F0">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供应商是指向采购人提供货物、工程或者服务的法人、其他组织或者自然人。合格的供应商应符合根据该项目特点设置的特定资格条件。</w:t>
      </w:r>
    </w:p>
    <w:p w14:paraId="4F8D2A21">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（一）基本资格条件</w:t>
      </w:r>
    </w:p>
    <w:p w14:paraId="58AF97D1">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具有独立承担民事责任的能力；</w:t>
      </w:r>
    </w:p>
    <w:p w14:paraId="44B298D8">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具有良好的商业信誉和健全的财务会计制度；</w:t>
      </w:r>
    </w:p>
    <w:p w14:paraId="669847E3">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3</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具有履行合同所必需的设备和专业技术能力；</w:t>
      </w:r>
    </w:p>
    <w:p w14:paraId="44DD0D95">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4</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有依法缴纳税收和社会保障资金的良好记录；</w:t>
      </w:r>
    </w:p>
    <w:p w14:paraId="5FD80317">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5</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参加采购活动前三年内，在经营活动中没有重大违法记录；</w:t>
      </w:r>
    </w:p>
    <w:p w14:paraId="3E481D98">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6</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法律、行政法规规定的其他条件。</w:t>
      </w:r>
    </w:p>
    <w:p w14:paraId="5D69E84D">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（二）特定资格条件</w:t>
      </w:r>
    </w:p>
    <w:bookmarkEnd w:id="4"/>
    <w:p w14:paraId="087C4BEE">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bookmarkStart w:id="8" w:name="_Toc9401"/>
      <w:bookmarkStart w:id="9" w:name="_Toc1965"/>
      <w:bookmarkStart w:id="10" w:name="_Toc26564"/>
      <w:bookmarkStart w:id="11" w:name="_Toc22548773"/>
      <w:bookmarkStart w:id="12" w:name="_Toc3976"/>
      <w:bookmarkStart w:id="13" w:name="_Toc3374"/>
      <w:bookmarkStart w:id="14" w:name="_Toc17509"/>
      <w:bookmarkStart w:id="15" w:name="_Toc21930"/>
      <w:bookmarkStart w:id="16" w:name="_Toc11412"/>
      <w:bookmarkStart w:id="17" w:name="_Toc6178"/>
      <w:r>
        <w:rPr>
          <w:rFonts w:hint="eastAsia" w:ascii="方正仿宋_GBK" w:hAnsi="方正仿宋_GBK" w:eastAsia="方正仿宋_GBK" w:cs="方正仿宋_GBK"/>
          <w:color w:val="auto"/>
          <w:sz w:val="24"/>
          <w:szCs w:val="24"/>
          <w:highlight w:val="none"/>
          <w:lang w:val="en-US" w:eastAsia="zh-CN"/>
        </w:rPr>
        <w:t>1.供应商须具备危险化学品经营许可证（提供证件复印件）；</w:t>
      </w:r>
    </w:p>
    <w:p w14:paraId="3EDADF86">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2.供应商须具有中华人民共和国危化品道路运输经营许可证或提供的运输单位具有中华人民共和国危化品道路运输经营许可证（提供证件复印件）；若所持危化品道路运输经营许可证非投标人自有，需提供与持证运输单位的车辆租赁协议；</w:t>
      </w:r>
    </w:p>
    <w:p w14:paraId="02B416D9">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3.供应商具有重庆市公安局交通管理局颁发的危化品货车通行证（需含医用氧运输线路）（提供证件复印件）；</w:t>
      </w:r>
    </w:p>
    <w:p w14:paraId="72B3B6E4">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4.医用气体生产厂家须同时具有质量技术监督局颁发的气瓶充装许可证、移动式压力容器充装许可证、药品生产许可证（提供证件复印件）。</w:t>
      </w:r>
    </w:p>
    <w:p w14:paraId="3C5EE2BF">
      <w:pPr>
        <w:keepNext/>
        <w:keepLines/>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rPr>
          <w:rFonts w:hint="default" w:ascii="方正仿宋_GBK" w:hAnsi="方正仿宋_GBK" w:eastAsia="方正仿宋_GBK" w:cs="方正仿宋_GBK"/>
          <w:b/>
          <w:bCs/>
          <w:color w:val="000000"/>
          <w:sz w:val="24"/>
          <w:szCs w:val="24"/>
          <w:highlight w:val="none"/>
          <w:lang w:val="en-US" w:eastAsia="zh-CN"/>
        </w:rPr>
      </w:pPr>
      <w:r>
        <w:rPr>
          <w:rFonts w:hint="eastAsia" w:ascii="方正仿宋_GBK" w:hAnsi="方正仿宋_GBK" w:eastAsia="方正仿宋_GBK" w:cs="方正仿宋_GBK"/>
          <w:b/>
          <w:bCs/>
          <w:color w:val="000000"/>
          <w:sz w:val="24"/>
          <w:szCs w:val="24"/>
          <w:highlight w:val="none"/>
          <w:lang w:val="en-US" w:eastAsia="zh-CN"/>
        </w:rPr>
        <w:t>四、技术要求</w:t>
      </w:r>
    </w:p>
    <w:p w14:paraId="196129ED">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（一）项目服务内容</w:t>
      </w:r>
    </w:p>
    <w:p w14:paraId="44123CF4">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1.供应商负责采购人各类气瓶的新瓶处理、检验期后的效验等；</w:t>
      </w:r>
    </w:p>
    <w:p w14:paraId="5432C0BA">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2.供应商负责向采购人提供各类气瓶，包含院内应急备用气瓶（汇流排用），及气瓶的维护保养、检测效验等；</w:t>
      </w:r>
    </w:p>
    <w:p w14:paraId="0F624D1A">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default"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3.供应商提供40L气瓶给采购人使用；</w:t>
      </w:r>
    </w:p>
    <w:p w14:paraId="63E4B02A">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4.供应商负责采购人液氧站内所有设备及附件、消防器材的维护保养维修、定期巡检、安全附件效验等。</w:t>
      </w:r>
    </w:p>
    <w:p w14:paraId="4B40FEA5">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附表-医用气体产品清单与质量要求：</w:t>
      </w:r>
    </w:p>
    <w:tbl>
      <w:tblPr>
        <w:tblStyle w:val="15"/>
        <w:tblW w:w="8322" w:type="dxa"/>
        <w:jc w:val="center"/>
        <w:tblLayout w:type="fixed"/>
        <w:tblCellMar>
          <w:top w:w="0" w:type="dxa"/>
          <w:left w:w="108" w:type="dxa"/>
          <w:bottom w:w="0" w:type="dxa"/>
          <w:right w:w="108" w:type="dxa"/>
        </w:tblCellMar>
      </w:tblPr>
      <w:tblGrid>
        <w:gridCol w:w="703"/>
        <w:gridCol w:w="1356"/>
        <w:gridCol w:w="852"/>
        <w:gridCol w:w="2643"/>
        <w:gridCol w:w="1482"/>
        <w:gridCol w:w="1286"/>
      </w:tblGrid>
      <w:tr w14:paraId="3C2167DA">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63C2B45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序号</w:t>
            </w:r>
          </w:p>
        </w:tc>
        <w:tc>
          <w:tcPr>
            <w:tcW w:w="1356" w:type="dxa"/>
            <w:tcBorders>
              <w:top w:val="single" w:color="auto" w:sz="4" w:space="0"/>
              <w:left w:val="nil"/>
              <w:bottom w:val="single" w:color="auto" w:sz="4" w:space="0"/>
              <w:right w:val="single" w:color="auto" w:sz="4" w:space="0"/>
            </w:tcBorders>
            <w:vAlign w:val="center"/>
          </w:tcPr>
          <w:p w14:paraId="16F2F81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产品名称</w:t>
            </w:r>
          </w:p>
        </w:tc>
        <w:tc>
          <w:tcPr>
            <w:tcW w:w="852" w:type="dxa"/>
            <w:tcBorders>
              <w:top w:val="single" w:color="auto" w:sz="4" w:space="0"/>
              <w:left w:val="single" w:color="auto" w:sz="4" w:space="0"/>
              <w:bottom w:val="single" w:color="auto" w:sz="4" w:space="0"/>
              <w:right w:val="single" w:color="auto" w:sz="4" w:space="0"/>
            </w:tcBorders>
            <w:vAlign w:val="center"/>
          </w:tcPr>
          <w:p w14:paraId="530F997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规格</w:t>
            </w:r>
          </w:p>
        </w:tc>
        <w:tc>
          <w:tcPr>
            <w:tcW w:w="2643" w:type="dxa"/>
            <w:tcBorders>
              <w:top w:val="single" w:color="auto" w:sz="4" w:space="0"/>
              <w:left w:val="nil"/>
              <w:bottom w:val="single" w:color="auto" w:sz="4" w:space="0"/>
              <w:right w:val="single" w:color="auto" w:sz="4" w:space="0"/>
            </w:tcBorders>
            <w:vAlign w:val="center"/>
          </w:tcPr>
          <w:p w14:paraId="0C8DAFD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国家标准</w:t>
            </w:r>
          </w:p>
        </w:tc>
        <w:tc>
          <w:tcPr>
            <w:tcW w:w="1482" w:type="dxa"/>
            <w:tcBorders>
              <w:top w:val="single" w:color="auto" w:sz="4" w:space="0"/>
              <w:left w:val="nil"/>
              <w:bottom w:val="single" w:color="auto" w:sz="4" w:space="0"/>
              <w:right w:val="single" w:color="auto" w:sz="4" w:space="0"/>
            </w:tcBorders>
            <w:vAlign w:val="center"/>
          </w:tcPr>
          <w:p w14:paraId="0D21560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规格（纯度）</w:t>
            </w:r>
          </w:p>
        </w:tc>
        <w:tc>
          <w:tcPr>
            <w:tcW w:w="1286" w:type="dxa"/>
            <w:tcBorders>
              <w:top w:val="single" w:color="auto" w:sz="4" w:space="0"/>
              <w:left w:val="nil"/>
              <w:bottom w:val="single" w:color="auto" w:sz="4" w:space="0"/>
              <w:right w:val="single" w:color="auto" w:sz="4" w:space="0"/>
            </w:tcBorders>
            <w:vAlign w:val="center"/>
          </w:tcPr>
          <w:p w14:paraId="33420B3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计量单位</w:t>
            </w:r>
          </w:p>
        </w:tc>
      </w:tr>
      <w:tr w14:paraId="7F4E9142">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70BA858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w:t>
            </w:r>
          </w:p>
        </w:tc>
        <w:tc>
          <w:tcPr>
            <w:tcW w:w="1356" w:type="dxa"/>
            <w:tcBorders>
              <w:top w:val="single" w:color="auto" w:sz="4" w:space="0"/>
              <w:left w:val="single" w:color="auto" w:sz="4" w:space="0"/>
              <w:bottom w:val="single" w:color="auto" w:sz="4" w:space="0"/>
              <w:right w:val="single" w:color="auto" w:sz="4" w:space="0"/>
            </w:tcBorders>
            <w:vAlign w:val="center"/>
          </w:tcPr>
          <w:p w14:paraId="2DE5F97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医用液氧</w:t>
            </w:r>
          </w:p>
        </w:tc>
        <w:tc>
          <w:tcPr>
            <w:tcW w:w="852" w:type="dxa"/>
            <w:tcBorders>
              <w:top w:val="single" w:color="auto" w:sz="4" w:space="0"/>
              <w:left w:val="single" w:color="auto" w:sz="4" w:space="0"/>
              <w:bottom w:val="single" w:color="auto" w:sz="4" w:space="0"/>
              <w:right w:val="single" w:color="auto" w:sz="4" w:space="0"/>
            </w:tcBorders>
            <w:vAlign w:val="center"/>
          </w:tcPr>
          <w:p w14:paraId="32D2FCC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w:t>
            </w:r>
          </w:p>
        </w:tc>
        <w:tc>
          <w:tcPr>
            <w:tcW w:w="2643" w:type="dxa"/>
            <w:tcBorders>
              <w:top w:val="single" w:color="auto" w:sz="4" w:space="0"/>
              <w:left w:val="single" w:color="auto" w:sz="4" w:space="0"/>
              <w:bottom w:val="single" w:color="auto" w:sz="4" w:space="0"/>
              <w:right w:val="single" w:color="auto" w:sz="4" w:space="0"/>
            </w:tcBorders>
            <w:vAlign w:val="center"/>
          </w:tcPr>
          <w:p w14:paraId="00CF259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05B9389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44D4170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kl</w:t>
            </w:r>
          </w:p>
        </w:tc>
      </w:tr>
      <w:tr w14:paraId="580F1A6B">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1D19F37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2</w:t>
            </w:r>
          </w:p>
        </w:tc>
        <w:tc>
          <w:tcPr>
            <w:tcW w:w="1356" w:type="dxa"/>
            <w:tcBorders>
              <w:top w:val="single" w:color="auto" w:sz="4" w:space="0"/>
              <w:left w:val="single" w:color="auto" w:sz="4" w:space="0"/>
              <w:bottom w:val="single" w:color="auto" w:sz="4" w:space="0"/>
              <w:right w:val="single" w:color="auto" w:sz="4" w:space="0"/>
            </w:tcBorders>
            <w:vAlign w:val="center"/>
          </w:tcPr>
          <w:p w14:paraId="241BC21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53F85AA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4L</w:t>
            </w:r>
          </w:p>
        </w:tc>
        <w:tc>
          <w:tcPr>
            <w:tcW w:w="2643" w:type="dxa"/>
            <w:tcBorders>
              <w:top w:val="single" w:color="auto" w:sz="4" w:space="0"/>
              <w:left w:val="single" w:color="auto" w:sz="4" w:space="0"/>
              <w:bottom w:val="single" w:color="auto" w:sz="4" w:space="0"/>
              <w:right w:val="single" w:color="auto" w:sz="4" w:space="0"/>
            </w:tcBorders>
            <w:vAlign w:val="center"/>
          </w:tcPr>
          <w:p w14:paraId="503E522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2EF3A72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1E2557D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104E1C68">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7140299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3</w:t>
            </w:r>
          </w:p>
        </w:tc>
        <w:tc>
          <w:tcPr>
            <w:tcW w:w="1356" w:type="dxa"/>
            <w:tcBorders>
              <w:top w:val="single" w:color="auto" w:sz="4" w:space="0"/>
              <w:left w:val="single" w:color="auto" w:sz="4" w:space="0"/>
              <w:bottom w:val="single" w:color="auto" w:sz="4" w:space="0"/>
              <w:right w:val="single" w:color="auto" w:sz="4" w:space="0"/>
            </w:tcBorders>
            <w:vAlign w:val="center"/>
          </w:tcPr>
          <w:p w14:paraId="24C9A81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63429CA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5L</w:t>
            </w:r>
          </w:p>
        </w:tc>
        <w:tc>
          <w:tcPr>
            <w:tcW w:w="2643" w:type="dxa"/>
            <w:tcBorders>
              <w:top w:val="single" w:color="auto" w:sz="4" w:space="0"/>
              <w:left w:val="single" w:color="auto" w:sz="4" w:space="0"/>
              <w:bottom w:val="single" w:color="auto" w:sz="4" w:space="0"/>
              <w:right w:val="single" w:color="auto" w:sz="4" w:space="0"/>
            </w:tcBorders>
            <w:vAlign w:val="center"/>
          </w:tcPr>
          <w:p w14:paraId="0C5597E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748021D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1B7071D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6BB55685">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29C0525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w:t>
            </w:r>
          </w:p>
        </w:tc>
        <w:tc>
          <w:tcPr>
            <w:tcW w:w="1356" w:type="dxa"/>
            <w:tcBorders>
              <w:top w:val="single" w:color="auto" w:sz="4" w:space="0"/>
              <w:left w:val="single" w:color="auto" w:sz="4" w:space="0"/>
              <w:bottom w:val="single" w:color="auto" w:sz="4" w:space="0"/>
              <w:right w:val="single" w:color="auto" w:sz="4" w:space="0"/>
            </w:tcBorders>
            <w:vAlign w:val="center"/>
          </w:tcPr>
          <w:p w14:paraId="1FC8C36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77703D4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6L</w:t>
            </w:r>
          </w:p>
        </w:tc>
        <w:tc>
          <w:tcPr>
            <w:tcW w:w="2643" w:type="dxa"/>
            <w:tcBorders>
              <w:top w:val="single" w:color="auto" w:sz="4" w:space="0"/>
              <w:left w:val="single" w:color="auto" w:sz="4" w:space="0"/>
              <w:bottom w:val="single" w:color="auto" w:sz="4" w:space="0"/>
              <w:right w:val="single" w:color="auto" w:sz="4" w:space="0"/>
            </w:tcBorders>
            <w:vAlign w:val="center"/>
          </w:tcPr>
          <w:p w14:paraId="433BD16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22EF1AC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6774689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04C770AC">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6509D3A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5</w:t>
            </w:r>
          </w:p>
        </w:tc>
        <w:tc>
          <w:tcPr>
            <w:tcW w:w="1356" w:type="dxa"/>
            <w:tcBorders>
              <w:top w:val="single" w:color="auto" w:sz="4" w:space="0"/>
              <w:left w:val="single" w:color="auto" w:sz="4" w:space="0"/>
              <w:bottom w:val="single" w:color="auto" w:sz="4" w:space="0"/>
              <w:right w:val="single" w:color="auto" w:sz="4" w:space="0"/>
            </w:tcBorders>
            <w:vAlign w:val="center"/>
          </w:tcPr>
          <w:p w14:paraId="0BCFF42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1D21175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10L</w:t>
            </w:r>
          </w:p>
        </w:tc>
        <w:tc>
          <w:tcPr>
            <w:tcW w:w="2643" w:type="dxa"/>
            <w:tcBorders>
              <w:top w:val="single" w:color="auto" w:sz="4" w:space="0"/>
              <w:left w:val="single" w:color="auto" w:sz="4" w:space="0"/>
              <w:bottom w:val="single" w:color="auto" w:sz="4" w:space="0"/>
              <w:right w:val="single" w:color="auto" w:sz="4" w:space="0"/>
            </w:tcBorders>
            <w:vAlign w:val="center"/>
          </w:tcPr>
          <w:p w14:paraId="3273735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4256378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4F28BB1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50EAA282">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6B7DF55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6</w:t>
            </w:r>
          </w:p>
        </w:tc>
        <w:tc>
          <w:tcPr>
            <w:tcW w:w="1356" w:type="dxa"/>
            <w:tcBorders>
              <w:top w:val="single" w:color="auto" w:sz="4" w:space="0"/>
              <w:left w:val="single" w:color="auto" w:sz="4" w:space="0"/>
              <w:bottom w:val="single" w:color="auto" w:sz="4" w:space="0"/>
              <w:right w:val="single" w:color="auto" w:sz="4" w:space="0"/>
            </w:tcBorders>
            <w:vAlign w:val="center"/>
          </w:tcPr>
          <w:p w14:paraId="05A2948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4106D27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2643" w:type="dxa"/>
            <w:tcBorders>
              <w:top w:val="single" w:color="auto" w:sz="4" w:space="0"/>
              <w:left w:val="single" w:color="auto" w:sz="4" w:space="0"/>
              <w:bottom w:val="single" w:color="auto" w:sz="4" w:space="0"/>
              <w:right w:val="single" w:color="auto" w:sz="4" w:space="0"/>
            </w:tcBorders>
            <w:vAlign w:val="center"/>
          </w:tcPr>
          <w:p w14:paraId="1628ECB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3A3F187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7B46100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6B741268">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6CBE25F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7</w:t>
            </w:r>
          </w:p>
        </w:tc>
        <w:tc>
          <w:tcPr>
            <w:tcW w:w="1356" w:type="dxa"/>
            <w:tcBorders>
              <w:top w:val="single" w:color="auto" w:sz="4" w:space="0"/>
              <w:left w:val="single" w:color="auto" w:sz="4" w:space="0"/>
              <w:bottom w:val="single" w:color="auto" w:sz="4" w:space="0"/>
              <w:right w:val="single" w:color="auto" w:sz="4" w:space="0"/>
            </w:tcBorders>
            <w:vAlign w:val="center"/>
          </w:tcPr>
          <w:p w14:paraId="2B79F26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 xml:space="preserve">二氧化碳     </w:t>
            </w:r>
          </w:p>
        </w:tc>
        <w:tc>
          <w:tcPr>
            <w:tcW w:w="852" w:type="dxa"/>
            <w:tcBorders>
              <w:top w:val="single" w:color="auto" w:sz="4" w:space="0"/>
              <w:left w:val="single" w:color="auto" w:sz="4" w:space="0"/>
              <w:bottom w:val="single" w:color="auto" w:sz="4" w:space="0"/>
              <w:right w:val="single" w:color="auto" w:sz="4" w:space="0"/>
            </w:tcBorders>
            <w:vAlign w:val="center"/>
          </w:tcPr>
          <w:p w14:paraId="1EB2672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2643" w:type="dxa"/>
            <w:tcBorders>
              <w:top w:val="single" w:color="auto" w:sz="4" w:space="0"/>
              <w:left w:val="single" w:color="auto" w:sz="4" w:space="0"/>
              <w:bottom w:val="single" w:color="auto" w:sz="4" w:space="0"/>
              <w:right w:val="single" w:color="auto" w:sz="4" w:space="0"/>
            </w:tcBorders>
            <w:vAlign w:val="center"/>
          </w:tcPr>
          <w:p w14:paraId="0265644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GB/T6052-2011</w:t>
            </w:r>
          </w:p>
        </w:tc>
        <w:tc>
          <w:tcPr>
            <w:tcW w:w="1482" w:type="dxa"/>
            <w:tcBorders>
              <w:top w:val="single" w:color="auto" w:sz="4" w:space="0"/>
              <w:left w:val="single" w:color="auto" w:sz="4" w:space="0"/>
              <w:bottom w:val="single" w:color="auto" w:sz="4" w:space="0"/>
              <w:right w:val="single" w:color="auto" w:sz="4" w:space="0"/>
            </w:tcBorders>
            <w:vAlign w:val="center"/>
          </w:tcPr>
          <w:p w14:paraId="35C1871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148C721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583ABAAC">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21CF5F7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8</w:t>
            </w:r>
          </w:p>
        </w:tc>
        <w:tc>
          <w:tcPr>
            <w:tcW w:w="1356" w:type="dxa"/>
            <w:tcBorders>
              <w:top w:val="single" w:color="auto" w:sz="4" w:space="0"/>
              <w:left w:val="single" w:color="auto" w:sz="4" w:space="0"/>
              <w:bottom w:val="single" w:color="auto" w:sz="4" w:space="0"/>
              <w:right w:val="single" w:color="auto" w:sz="4" w:space="0"/>
            </w:tcBorders>
            <w:vAlign w:val="center"/>
          </w:tcPr>
          <w:p w14:paraId="5B13D3F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纯氩</w:t>
            </w:r>
          </w:p>
        </w:tc>
        <w:tc>
          <w:tcPr>
            <w:tcW w:w="852" w:type="dxa"/>
            <w:tcBorders>
              <w:top w:val="single" w:color="auto" w:sz="4" w:space="0"/>
              <w:left w:val="single" w:color="auto" w:sz="4" w:space="0"/>
              <w:bottom w:val="single" w:color="auto" w:sz="4" w:space="0"/>
              <w:right w:val="single" w:color="auto" w:sz="4" w:space="0"/>
            </w:tcBorders>
            <w:vAlign w:val="center"/>
          </w:tcPr>
          <w:p w14:paraId="1D27175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10L</w:t>
            </w:r>
          </w:p>
        </w:tc>
        <w:tc>
          <w:tcPr>
            <w:tcW w:w="2643" w:type="dxa"/>
            <w:tcBorders>
              <w:top w:val="single" w:color="auto" w:sz="4" w:space="0"/>
              <w:left w:val="single" w:color="auto" w:sz="4" w:space="0"/>
              <w:bottom w:val="single" w:color="auto" w:sz="4" w:space="0"/>
              <w:right w:val="single" w:color="auto" w:sz="4" w:space="0"/>
            </w:tcBorders>
            <w:vAlign w:val="center"/>
          </w:tcPr>
          <w:p w14:paraId="3192C98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GB/T4842-2017</w:t>
            </w:r>
          </w:p>
        </w:tc>
        <w:tc>
          <w:tcPr>
            <w:tcW w:w="1482" w:type="dxa"/>
            <w:tcBorders>
              <w:top w:val="single" w:color="auto" w:sz="4" w:space="0"/>
              <w:left w:val="single" w:color="auto" w:sz="4" w:space="0"/>
              <w:bottom w:val="single" w:color="auto" w:sz="4" w:space="0"/>
              <w:right w:val="single" w:color="auto" w:sz="4" w:space="0"/>
            </w:tcBorders>
            <w:vAlign w:val="center"/>
          </w:tcPr>
          <w:p w14:paraId="5E2B17A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≥99.99%</w:t>
            </w:r>
          </w:p>
        </w:tc>
        <w:tc>
          <w:tcPr>
            <w:tcW w:w="1286" w:type="dxa"/>
            <w:tcBorders>
              <w:top w:val="single" w:color="auto" w:sz="4" w:space="0"/>
              <w:left w:val="single" w:color="auto" w:sz="4" w:space="0"/>
              <w:bottom w:val="single" w:color="auto" w:sz="4" w:space="0"/>
              <w:right w:val="single" w:color="auto" w:sz="4" w:space="0"/>
            </w:tcBorders>
            <w:vAlign w:val="center"/>
          </w:tcPr>
          <w:p w14:paraId="1D28657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710856A9">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782A374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w:t>
            </w:r>
          </w:p>
        </w:tc>
        <w:tc>
          <w:tcPr>
            <w:tcW w:w="1356" w:type="dxa"/>
            <w:tcBorders>
              <w:top w:val="single" w:color="auto" w:sz="4" w:space="0"/>
              <w:left w:val="single" w:color="auto" w:sz="4" w:space="0"/>
              <w:bottom w:val="single" w:color="auto" w:sz="4" w:space="0"/>
              <w:right w:val="single" w:color="auto" w:sz="4" w:space="0"/>
            </w:tcBorders>
            <w:vAlign w:val="center"/>
          </w:tcPr>
          <w:p w14:paraId="67AB77B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液氮</w:t>
            </w:r>
          </w:p>
        </w:tc>
        <w:tc>
          <w:tcPr>
            <w:tcW w:w="852" w:type="dxa"/>
            <w:tcBorders>
              <w:top w:val="single" w:color="auto" w:sz="4" w:space="0"/>
              <w:left w:val="single" w:color="auto" w:sz="4" w:space="0"/>
              <w:bottom w:val="single" w:color="auto" w:sz="4" w:space="0"/>
              <w:right w:val="single" w:color="auto" w:sz="4" w:space="0"/>
            </w:tcBorders>
            <w:vAlign w:val="center"/>
          </w:tcPr>
          <w:p w14:paraId="7F4E3EA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w:t>
            </w:r>
          </w:p>
        </w:tc>
        <w:tc>
          <w:tcPr>
            <w:tcW w:w="2643" w:type="dxa"/>
            <w:tcBorders>
              <w:top w:val="single" w:color="auto" w:sz="4" w:space="0"/>
              <w:left w:val="single" w:color="auto" w:sz="4" w:space="0"/>
              <w:bottom w:val="single" w:color="auto" w:sz="4" w:space="0"/>
              <w:right w:val="single" w:color="auto" w:sz="4" w:space="0"/>
            </w:tcBorders>
            <w:vAlign w:val="center"/>
          </w:tcPr>
          <w:p w14:paraId="419255C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GB/T8979-2008</w:t>
            </w:r>
          </w:p>
        </w:tc>
        <w:tc>
          <w:tcPr>
            <w:tcW w:w="1482" w:type="dxa"/>
            <w:tcBorders>
              <w:top w:val="single" w:color="auto" w:sz="4" w:space="0"/>
              <w:left w:val="single" w:color="auto" w:sz="4" w:space="0"/>
              <w:bottom w:val="single" w:color="auto" w:sz="4" w:space="0"/>
              <w:right w:val="single" w:color="auto" w:sz="4" w:space="0"/>
            </w:tcBorders>
            <w:vAlign w:val="center"/>
          </w:tcPr>
          <w:p w14:paraId="31B2BB0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≥99.99%</w:t>
            </w:r>
          </w:p>
        </w:tc>
        <w:tc>
          <w:tcPr>
            <w:tcW w:w="1286" w:type="dxa"/>
            <w:tcBorders>
              <w:top w:val="single" w:color="auto" w:sz="4" w:space="0"/>
              <w:left w:val="single" w:color="auto" w:sz="4" w:space="0"/>
              <w:bottom w:val="single" w:color="auto" w:sz="4" w:space="0"/>
              <w:right w:val="single" w:color="auto" w:sz="4" w:space="0"/>
            </w:tcBorders>
            <w:vAlign w:val="center"/>
          </w:tcPr>
          <w:p w14:paraId="3866C78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kl</w:t>
            </w:r>
          </w:p>
        </w:tc>
      </w:tr>
      <w:tr w14:paraId="01E7BF6C">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288A6FB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w:t>
            </w:r>
          </w:p>
        </w:tc>
        <w:tc>
          <w:tcPr>
            <w:tcW w:w="1356" w:type="dxa"/>
            <w:tcBorders>
              <w:top w:val="single" w:color="auto" w:sz="4" w:space="0"/>
              <w:left w:val="single" w:color="auto" w:sz="4" w:space="0"/>
              <w:bottom w:val="single" w:color="auto" w:sz="4" w:space="0"/>
              <w:right w:val="single" w:color="auto" w:sz="4" w:space="0"/>
            </w:tcBorders>
            <w:vAlign w:val="center"/>
          </w:tcPr>
          <w:p w14:paraId="2EABC02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瓶装氮气</w:t>
            </w:r>
          </w:p>
        </w:tc>
        <w:tc>
          <w:tcPr>
            <w:tcW w:w="852" w:type="dxa"/>
            <w:tcBorders>
              <w:top w:val="single" w:color="auto" w:sz="4" w:space="0"/>
              <w:left w:val="single" w:color="auto" w:sz="4" w:space="0"/>
              <w:bottom w:val="single" w:color="auto" w:sz="4" w:space="0"/>
              <w:right w:val="single" w:color="auto" w:sz="4" w:space="0"/>
            </w:tcBorders>
            <w:vAlign w:val="center"/>
          </w:tcPr>
          <w:p w14:paraId="56B1834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2643" w:type="dxa"/>
            <w:tcBorders>
              <w:top w:val="single" w:color="auto" w:sz="4" w:space="0"/>
              <w:left w:val="single" w:color="auto" w:sz="4" w:space="0"/>
              <w:bottom w:val="single" w:color="auto" w:sz="4" w:space="0"/>
              <w:right w:val="single" w:color="auto" w:sz="4" w:space="0"/>
            </w:tcBorders>
            <w:vAlign w:val="center"/>
          </w:tcPr>
          <w:p w14:paraId="22D3AA6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GB/T3864-2008</w:t>
            </w:r>
          </w:p>
        </w:tc>
        <w:tc>
          <w:tcPr>
            <w:tcW w:w="1482" w:type="dxa"/>
            <w:tcBorders>
              <w:top w:val="single" w:color="auto" w:sz="4" w:space="0"/>
              <w:left w:val="single" w:color="auto" w:sz="4" w:space="0"/>
              <w:bottom w:val="single" w:color="auto" w:sz="4" w:space="0"/>
              <w:right w:val="single" w:color="auto" w:sz="4" w:space="0"/>
            </w:tcBorders>
            <w:vAlign w:val="center"/>
          </w:tcPr>
          <w:p w14:paraId="22BD98A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≥99.2%</w:t>
            </w:r>
          </w:p>
        </w:tc>
        <w:tc>
          <w:tcPr>
            <w:tcW w:w="1286" w:type="dxa"/>
            <w:tcBorders>
              <w:top w:val="single" w:color="auto" w:sz="4" w:space="0"/>
              <w:left w:val="single" w:color="auto" w:sz="4" w:space="0"/>
              <w:bottom w:val="single" w:color="auto" w:sz="4" w:space="0"/>
              <w:right w:val="single" w:color="auto" w:sz="4" w:space="0"/>
            </w:tcBorders>
            <w:vAlign w:val="center"/>
          </w:tcPr>
          <w:p w14:paraId="1AAA880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6294E62D">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1F307C7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11</w:t>
            </w:r>
          </w:p>
        </w:tc>
        <w:tc>
          <w:tcPr>
            <w:tcW w:w="1356" w:type="dxa"/>
            <w:tcBorders>
              <w:top w:val="single" w:color="auto" w:sz="4" w:space="0"/>
              <w:left w:val="single" w:color="auto" w:sz="4" w:space="0"/>
              <w:bottom w:val="single" w:color="auto" w:sz="4" w:space="0"/>
              <w:right w:val="single" w:color="auto" w:sz="4" w:space="0"/>
            </w:tcBorders>
            <w:vAlign w:val="center"/>
          </w:tcPr>
          <w:p w14:paraId="7368368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52BD6C8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1.6L</w:t>
            </w:r>
          </w:p>
        </w:tc>
        <w:tc>
          <w:tcPr>
            <w:tcW w:w="2643" w:type="dxa"/>
            <w:tcBorders>
              <w:top w:val="single" w:color="auto" w:sz="4" w:space="0"/>
              <w:left w:val="single" w:color="auto" w:sz="4" w:space="0"/>
              <w:bottom w:val="single" w:color="auto" w:sz="4" w:space="0"/>
              <w:right w:val="single" w:color="auto" w:sz="4" w:space="0"/>
            </w:tcBorders>
            <w:vAlign w:val="center"/>
          </w:tcPr>
          <w:p w14:paraId="295CA4B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7C1B488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13A7469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31F0B3C4">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044A8DA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12</w:t>
            </w:r>
          </w:p>
        </w:tc>
        <w:tc>
          <w:tcPr>
            <w:tcW w:w="1356" w:type="dxa"/>
            <w:tcBorders>
              <w:top w:val="single" w:color="auto" w:sz="4" w:space="0"/>
              <w:left w:val="single" w:color="auto" w:sz="4" w:space="0"/>
              <w:bottom w:val="single" w:color="auto" w:sz="4" w:space="0"/>
              <w:right w:val="single" w:color="auto" w:sz="4" w:space="0"/>
            </w:tcBorders>
            <w:vAlign w:val="center"/>
          </w:tcPr>
          <w:p w14:paraId="1E3CABC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412A546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2.0L</w:t>
            </w:r>
          </w:p>
        </w:tc>
        <w:tc>
          <w:tcPr>
            <w:tcW w:w="2643" w:type="dxa"/>
            <w:tcBorders>
              <w:top w:val="single" w:color="auto" w:sz="4" w:space="0"/>
              <w:left w:val="single" w:color="auto" w:sz="4" w:space="0"/>
              <w:bottom w:val="single" w:color="auto" w:sz="4" w:space="0"/>
              <w:right w:val="single" w:color="auto" w:sz="4" w:space="0"/>
            </w:tcBorders>
            <w:vAlign w:val="center"/>
          </w:tcPr>
          <w:p w14:paraId="0878E5D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0A53F3C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549E1E1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7F5B740E">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0F7BBB9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13</w:t>
            </w:r>
          </w:p>
        </w:tc>
        <w:tc>
          <w:tcPr>
            <w:tcW w:w="1356" w:type="dxa"/>
            <w:tcBorders>
              <w:top w:val="single" w:color="auto" w:sz="4" w:space="0"/>
              <w:left w:val="single" w:color="auto" w:sz="4" w:space="0"/>
              <w:bottom w:val="single" w:color="auto" w:sz="4" w:space="0"/>
              <w:right w:val="single" w:color="auto" w:sz="4" w:space="0"/>
            </w:tcBorders>
            <w:vAlign w:val="center"/>
          </w:tcPr>
          <w:p w14:paraId="1355B60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3B9FBFE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 xml:space="preserve">2.4L </w:t>
            </w:r>
          </w:p>
        </w:tc>
        <w:tc>
          <w:tcPr>
            <w:tcW w:w="2643" w:type="dxa"/>
            <w:tcBorders>
              <w:top w:val="single" w:color="auto" w:sz="4" w:space="0"/>
              <w:left w:val="single" w:color="auto" w:sz="4" w:space="0"/>
              <w:bottom w:val="single" w:color="auto" w:sz="4" w:space="0"/>
              <w:right w:val="single" w:color="auto" w:sz="4" w:space="0"/>
            </w:tcBorders>
            <w:vAlign w:val="center"/>
          </w:tcPr>
          <w:p w14:paraId="4143659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3963B41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169F8F0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7B3FDDD1">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055F878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14</w:t>
            </w:r>
          </w:p>
        </w:tc>
        <w:tc>
          <w:tcPr>
            <w:tcW w:w="1356" w:type="dxa"/>
            <w:tcBorders>
              <w:top w:val="single" w:color="auto" w:sz="4" w:space="0"/>
              <w:left w:val="single" w:color="auto" w:sz="4" w:space="0"/>
              <w:bottom w:val="single" w:color="auto" w:sz="4" w:space="0"/>
              <w:right w:val="single" w:color="auto" w:sz="4" w:space="0"/>
            </w:tcBorders>
            <w:vAlign w:val="center"/>
          </w:tcPr>
          <w:p w14:paraId="76B01A9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45CED73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3.0L</w:t>
            </w:r>
          </w:p>
        </w:tc>
        <w:tc>
          <w:tcPr>
            <w:tcW w:w="2643" w:type="dxa"/>
            <w:tcBorders>
              <w:top w:val="single" w:color="auto" w:sz="4" w:space="0"/>
              <w:left w:val="single" w:color="auto" w:sz="4" w:space="0"/>
              <w:bottom w:val="single" w:color="auto" w:sz="4" w:space="0"/>
              <w:right w:val="single" w:color="auto" w:sz="4" w:space="0"/>
            </w:tcBorders>
            <w:vAlign w:val="center"/>
          </w:tcPr>
          <w:p w14:paraId="0334668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1A2F675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6115F7F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bl>
    <w:p w14:paraId="56EC1EC5">
      <w:pPr>
        <w:keepNext/>
        <w:keepLines/>
        <w:pageBreakBefore w:val="0"/>
        <w:widowControl w:val="0"/>
        <w:kinsoku/>
        <w:wordWrap/>
        <w:overflowPunct/>
        <w:topLinePunct w:val="0"/>
        <w:autoSpaceDE/>
        <w:autoSpaceDN/>
        <w:bidi w:val="0"/>
        <w:adjustRightInd/>
        <w:spacing w:beforeLines="0" w:afterLines="0" w:line="480" w:lineRule="exact"/>
        <w:ind w:right="0" w:rightChars="0" w:firstLine="480" w:firstLineChars="200"/>
        <w:textAlignment w:val="auto"/>
        <w:outlineLvl w:val="9"/>
        <w:rPr>
          <w:rFonts w:hint="eastAsia" w:ascii="方正仿宋_GBK" w:hAnsi="方正仿宋_GBK" w:eastAsia="方正仿宋_GBK" w:cs="方正仿宋_GBK"/>
          <w:b w:val="0"/>
          <w:bCs w:val="0"/>
          <w:color w:val="000000"/>
          <w:sz w:val="24"/>
          <w:szCs w:val="24"/>
          <w:highlight w:val="none"/>
          <w:lang w:val="en-US" w:eastAsia="zh-CN"/>
        </w:rPr>
      </w:pPr>
      <w:r>
        <w:rPr>
          <w:rFonts w:hint="eastAsia" w:ascii="方正仿宋_GBK" w:hAnsi="方正仿宋_GBK" w:eastAsia="方正仿宋_GBK" w:cs="方正仿宋_GBK"/>
          <w:b w:val="0"/>
          <w:bCs w:val="0"/>
          <w:color w:val="000000"/>
          <w:sz w:val="24"/>
          <w:szCs w:val="24"/>
          <w:highlight w:val="none"/>
          <w:lang w:val="en-US" w:eastAsia="zh-CN"/>
        </w:rPr>
        <w:t>（二）供货质量要求</w:t>
      </w:r>
    </w:p>
    <w:p w14:paraId="6A76D943">
      <w:pPr>
        <w:keepNext/>
        <w:keepLines/>
        <w:pageBreakBefore w:val="0"/>
        <w:widowControl w:val="0"/>
        <w:kinsoku/>
        <w:wordWrap/>
        <w:overflowPunct/>
        <w:topLinePunct w:val="0"/>
        <w:autoSpaceDE/>
        <w:autoSpaceDN/>
        <w:bidi w:val="0"/>
        <w:adjustRightInd/>
        <w:spacing w:beforeLines="0" w:afterLines="0" w:line="480" w:lineRule="exact"/>
        <w:ind w:right="0" w:rightChars="0" w:firstLine="480" w:firstLineChars="200"/>
        <w:textAlignment w:val="auto"/>
        <w:outlineLvl w:val="9"/>
        <w:rPr>
          <w:rFonts w:hint="eastAsia" w:ascii="方正仿宋_GBK" w:hAnsi="方正仿宋_GBK" w:eastAsia="方正仿宋_GBK" w:cs="方正仿宋_GBK"/>
          <w:b w:val="0"/>
          <w:bCs w:val="0"/>
          <w:color w:val="000000"/>
          <w:sz w:val="24"/>
          <w:szCs w:val="24"/>
          <w:highlight w:val="none"/>
          <w:lang w:val="en-US" w:eastAsia="zh-CN"/>
        </w:rPr>
      </w:pPr>
      <w:r>
        <w:rPr>
          <w:rFonts w:hint="eastAsia" w:ascii="方正仿宋_GBK" w:hAnsi="方正仿宋_GBK" w:eastAsia="方正仿宋_GBK" w:cs="方正仿宋_GBK"/>
          <w:b w:val="0"/>
          <w:bCs w:val="0"/>
          <w:color w:val="000000"/>
          <w:sz w:val="24"/>
          <w:szCs w:val="24"/>
          <w:highlight w:val="none"/>
          <w:lang w:val="en-US" w:eastAsia="zh-CN"/>
        </w:rPr>
        <w:t>供应商所供气体质量须满足对应产品现行国家标准（详见上表）；供货时随产品附带生产企业出厂产品合格证；瓶装永久气体送达采购人现场时，20℃环境下瓶内表压不得低于 13MPa。</w:t>
      </w:r>
    </w:p>
    <w:p w14:paraId="6C319014">
      <w:pPr>
        <w:keepNext/>
        <w:keepLines/>
        <w:pageBreakBefore w:val="0"/>
        <w:widowControl w:val="0"/>
        <w:kinsoku/>
        <w:wordWrap/>
        <w:overflowPunct/>
        <w:topLinePunct w:val="0"/>
        <w:autoSpaceDE/>
        <w:autoSpaceDN/>
        <w:bidi w:val="0"/>
        <w:adjustRightInd/>
        <w:spacing w:line="480" w:lineRule="exact"/>
        <w:ind w:right="0" w:rightChars="0"/>
        <w:textAlignment w:val="auto"/>
        <w:outlineLvl w:val="9"/>
        <w:rPr>
          <w:rFonts w:hint="eastAsia" w:ascii="方正仿宋_GBK" w:hAnsi="方正仿宋_GBK" w:eastAsia="方正仿宋_GBK" w:cs="方正仿宋_GBK"/>
          <w:b/>
          <w:bCs/>
          <w:color w:val="000000"/>
          <w:sz w:val="24"/>
          <w:szCs w:val="24"/>
          <w:highlight w:val="none"/>
          <w:lang w:val="en-US" w:eastAsia="zh-CN"/>
        </w:rPr>
      </w:pPr>
      <w:r>
        <w:rPr>
          <w:rFonts w:hint="eastAsia" w:ascii="方正仿宋_GBK" w:hAnsi="方正仿宋_GBK" w:eastAsia="方正仿宋_GBK" w:cs="方正仿宋_GBK"/>
          <w:b/>
          <w:bCs/>
          <w:color w:val="000000"/>
          <w:sz w:val="24"/>
          <w:szCs w:val="24"/>
          <w:highlight w:val="none"/>
          <w:lang w:val="en-US" w:eastAsia="zh-CN"/>
        </w:rPr>
        <w:t>五、商务要求</w:t>
      </w:r>
    </w:p>
    <w:p w14:paraId="7DC6CB30">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（一）交货时间、交货地点</w:t>
      </w:r>
    </w:p>
    <w:p w14:paraId="16472B55">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1.交货时间</w:t>
      </w:r>
    </w:p>
    <w:p w14:paraId="5A938D50">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lang w:val="en-US" w:eastAsia="zh-CN"/>
        </w:rPr>
        <w:t>1.1</w:t>
      </w:r>
      <w:r>
        <w:rPr>
          <w:rFonts w:hint="eastAsia" w:ascii="方正仿宋_GBK" w:hAnsi="方正仿宋_GBK" w:eastAsia="方正仿宋_GBK" w:cs="方正仿宋_GBK"/>
          <w:color w:val="000000"/>
          <w:sz w:val="24"/>
          <w:szCs w:val="24"/>
          <w:highlight w:val="none"/>
          <w:lang w:val="en-US" w:eastAsia="zh-CN"/>
        </w:rPr>
        <w:t>瓶装气体采购人提前1天通知供应商需货要求。特殊气体采购人提前2天通知供应商需货要求；</w:t>
      </w:r>
    </w:p>
    <w:p w14:paraId="262B8080">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1.2液氧供应在保证医院24小时不间断使用的情况下协商供货时间；</w:t>
      </w:r>
    </w:p>
    <w:p w14:paraId="37C8BED7">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1.3应急供货：由于采购人特殊原因必须要进行紧急供货时，供货方无任何理由必须第一时间采用紧急渠道进行供货，氧气的供货时间不得超过3小时</w:t>
      </w:r>
    </w:p>
    <w:p w14:paraId="762E116D">
      <w:pPr>
        <w:keepNext/>
        <w:keepLines/>
        <w:pageBreakBefore w:val="0"/>
        <w:widowControl w:val="0"/>
        <w:numPr>
          <w:ilvl w:val="0"/>
          <w:numId w:val="0"/>
        </w:numPr>
        <w:kinsoku/>
        <w:wordWrap/>
        <w:overflowPunct/>
        <w:topLinePunct w:val="0"/>
        <w:autoSpaceDE/>
        <w:autoSpaceDN/>
        <w:bidi w:val="0"/>
        <w:adjustRightInd/>
        <w:spacing w:line="480" w:lineRule="exact"/>
        <w:ind w:right="0" w:rightChars="0" w:firstLine="480" w:firstLineChars="200"/>
        <w:textAlignment w:val="auto"/>
        <w:outlineLvl w:val="9"/>
        <w:rPr>
          <w:rFonts w:hint="eastAsia" w:ascii="方正仿宋_GBK" w:hAnsi="宋体" w:eastAsia="方正仿宋_GBK"/>
          <w:sz w:val="24"/>
          <w:szCs w:val="24"/>
        </w:rPr>
      </w:pPr>
      <w:r>
        <w:rPr>
          <w:rFonts w:hint="eastAsia" w:ascii="方正仿宋_GBK" w:hAnsi="方正仿宋_GBK" w:eastAsia="方正仿宋_GBK" w:cs="方正仿宋_GBK"/>
          <w:color w:val="000000"/>
          <w:sz w:val="24"/>
          <w:szCs w:val="24"/>
          <w:lang w:val="en-US" w:eastAsia="zh-CN"/>
        </w:rPr>
        <w:t>2.交货地点：</w:t>
      </w:r>
      <w:r>
        <w:rPr>
          <w:rFonts w:hint="eastAsia" w:ascii="方正仿宋_GBK" w:hAnsi="宋体" w:eastAsia="方正仿宋_GBK"/>
          <w:sz w:val="24"/>
          <w:szCs w:val="24"/>
          <w:lang w:val="en-US" w:eastAsia="zh-CN"/>
        </w:rPr>
        <w:t>重庆市第四人民医院内指定地点</w:t>
      </w:r>
      <w:r>
        <w:rPr>
          <w:rFonts w:hint="eastAsia" w:ascii="方正仿宋_GBK" w:hAnsi="宋体" w:eastAsia="方正仿宋_GBK"/>
          <w:sz w:val="24"/>
          <w:szCs w:val="24"/>
        </w:rPr>
        <w:t>。</w:t>
      </w:r>
    </w:p>
    <w:p w14:paraId="7DD337DB">
      <w:pPr>
        <w:keepNext/>
        <w:keepLines/>
        <w:pageBreakBefore w:val="0"/>
        <w:widowControl w:val="0"/>
        <w:kinsoku/>
        <w:wordWrap/>
        <w:overflowPunct/>
        <w:topLinePunct w:val="0"/>
        <w:autoSpaceDE/>
        <w:autoSpaceDN/>
        <w:bidi w:val="0"/>
        <w:adjustRightInd/>
        <w:spacing w:line="480" w:lineRule="exact"/>
        <w:ind w:right="0" w:rightChars="0" w:firstLine="480" w:firstLineChars="200"/>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（二）合同期限：3年。</w:t>
      </w:r>
    </w:p>
    <w:p w14:paraId="7DB2C8F8">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（三）报价要求</w:t>
      </w:r>
    </w:p>
    <w:p w14:paraId="7CB17804">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bookmarkStart w:id="18" w:name="_Toc304472803"/>
      <w:bookmarkStart w:id="19" w:name="_Toc267320050"/>
      <w:r>
        <w:rPr>
          <w:rFonts w:hint="eastAsia" w:ascii="方正仿宋_GBK" w:hAnsi="宋体" w:eastAsia="方正仿宋_GBK"/>
          <w:sz w:val="24"/>
          <w:szCs w:val="24"/>
          <w:lang w:val="en-US" w:eastAsia="zh-CN"/>
        </w:rPr>
        <w:t>报价须为单价报价，包括但不限于货物、运输、临时贮存及其它履行中标义务而产生的所有费用。因供应商自身原因造成漏报、少报皆由其自行承担责任，采购人不再补偿</w:t>
      </w:r>
      <w:r>
        <w:rPr>
          <w:rFonts w:hint="eastAsia" w:ascii="方正仿宋_GBK" w:hAnsi="宋体" w:eastAsia="方正仿宋_GBK"/>
          <w:sz w:val="24"/>
          <w:szCs w:val="24"/>
        </w:rPr>
        <w:t>。</w:t>
      </w:r>
      <w:bookmarkEnd w:id="18"/>
      <w:bookmarkEnd w:id="19"/>
    </w:p>
    <w:p w14:paraId="7A5892AC">
      <w:pPr>
        <w:keepNext/>
        <w:keepLines/>
        <w:pageBreakBefore w:val="0"/>
        <w:numPr>
          <w:ilvl w:val="-1"/>
          <w:numId w:val="0"/>
        </w:numPr>
        <w:kinsoku/>
        <w:wordWrap/>
        <w:overflowPunct/>
        <w:topLinePunct w:val="0"/>
        <w:autoSpaceDE/>
        <w:autoSpaceDN/>
        <w:bidi w:val="0"/>
        <w:snapToGrid/>
        <w:spacing w:beforeLines="0" w:afterLines="0" w:line="480" w:lineRule="exact"/>
        <w:ind w:firstLine="480" w:firstLineChars="200"/>
        <w:textAlignment w:val="auto"/>
        <w:outlineLvl w:val="9"/>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lang w:val="en-US" w:eastAsia="zh-CN"/>
        </w:rPr>
        <w:t>（四）付款方式：</w:t>
      </w:r>
      <w:r>
        <w:rPr>
          <w:rFonts w:hint="eastAsia" w:ascii="方正仿宋_GBK" w:hAnsi="方正仿宋_GBK" w:eastAsia="方正仿宋_GBK" w:cs="方正仿宋_GBK"/>
          <w:color w:val="auto"/>
          <w:kern w:val="0"/>
          <w:sz w:val="24"/>
          <w:szCs w:val="24"/>
          <w:lang w:val="en-US" w:eastAsia="zh-CN"/>
        </w:rPr>
        <w:t>按月据实结算；</w:t>
      </w:r>
      <w:r>
        <w:rPr>
          <w:rFonts w:hint="eastAsia" w:ascii="方正仿宋_GBK" w:hAnsi="方正仿宋_GBK" w:eastAsia="方正仿宋_GBK" w:cs="方正仿宋_GBK"/>
          <w:color w:val="auto"/>
          <w:sz w:val="24"/>
          <w:szCs w:val="24"/>
          <w:lang w:val="en-US" w:eastAsia="zh-CN"/>
        </w:rPr>
        <w:t>成交供应商就上月实际供货费用与采购人完成对账确认后开具等额合法有效发票；采购人在收到发票后以转账方式支付相应货款。</w:t>
      </w:r>
    </w:p>
    <w:p w14:paraId="19750A30">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（五）所投产品的销售业绩良好。提供所投产品销售业绩的相关证明材料，如销售合同或医院用户名单、联系人及联系电话。</w:t>
      </w:r>
    </w:p>
    <w:p w14:paraId="62BB52F0">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（六）违约责任：成交供应商逾期供货、货物质量不合格、发生安全事故等，需承担违约责任，赔偿采购人全部损失，采购人有权单方面解除合同。</w:t>
      </w:r>
    </w:p>
    <w:p w14:paraId="59D46C6C">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（七）合同履行：成交供应商需严格按照本采购文件及响应文件签订采购合同，全面履行合同义务，不得擅自变更供货内容、降低货物质量。</w:t>
      </w:r>
    </w:p>
    <w:p w14:paraId="629EECE6">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六、采购程序、评定成交的标准、无效谈判及采购终止</w:t>
      </w:r>
    </w:p>
    <w:p w14:paraId="45A580BD">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highlight w:val="none"/>
          <w:u w:val="none"/>
          <w:lang w:val="en-US" w:eastAsia="zh-CN"/>
        </w:rPr>
      </w:pPr>
      <w:r>
        <w:rPr>
          <w:rFonts w:hint="eastAsia" w:ascii="方正仿宋_GBK" w:hAnsi="方正仿宋_GBK" w:eastAsia="方正仿宋_GBK" w:cs="方正仿宋_GBK"/>
          <w:color w:val="000000"/>
          <w:sz w:val="24"/>
          <w:szCs w:val="24"/>
          <w:highlight w:val="none"/>
          <w:u w:val="none"/>
          <w:lang w:val="en-US" w:eastAsia="zh-CN"/>
        </w:rPr>
        <w:t>（一）采购程序</w:t>
      </w:r>
    </w:p>
    <w:p w14:paraId="27277FC4">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1.谈判按谈判文件规定的时间和地点进行。供应商须有法定代表人（或其授权代表）或自然人参加并签到。</w:t>
      </w:r>
    </w:p>
    <w:p w14:paraId="37A5B11A">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方正仿宋_GBK" w:eastAsia="方正仿宋_GBK" w:cs="方正仿宋_GBK"/>
          <w:color w:val="auto"/>
          <w:sz w:val="24"/>
          <w:szCs w:val="24"/>
          <w:highlight w:val="none"/>
          <w:lang w:val="en-US" w:eastAsia="zh-CN"/>
        </w:rPr>
        <w:t>2.</w:t>
      </w:r>
      <w:r>
        <w:rPr>
          <w:rFonts w:hint="eastAsia" w:ascii="方正仿宋_GBK" w:hAnsi="宋体" w:eastAsia="方正仿宋_GBK"/>
          <w:sz w:val="24"/>
          <w:szCs w:val="24"/>
          <w:lang w:val="en-US" w:eastAsia="zh-CN"/>
        </w:rPr>
        <w:t>本项目谈判小组</w:t>
      </w:r>
      <w:r>
        <w:rPr>
          <w:rFonts w:hint="eastAsia" w:ascii="方正仿宋_GBK" w:hAnsi="宋体" w:eastAsia="方正仿宋_GBK"/>
          <w:sz w:val="24"/>
          <w:szCs w:val="24"/>
        </w:rPr>
        <w:t>对各供应商的资格条件、实质性响应等进行审查。</w:t>
      </w:r>
    </w:p>
    <w:p w14:paraId="46A85280">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2.1资格性审查内容如下：</w:t>
      </w:r>
    </w:p>
    <w:tbl>
      <w:tblPr>
        <w:tblStyle w:val="15"/>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10"/>
        <w:gridCol w:w="2692"/>
        <w:gridCol w:w="5551"/>
      </w:tblGrid>
      <w:tr w14:paraId="2498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75" w:type="dxa"/>
            <w:vAlign w:val="center"/>
          </w:tcPr>
          <w:p w14:paraId="51B60F7B">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序号</w:t>
            </w:r>
          </w:p>
        </w:tc>
        <w:tc>
          <w:tcPr>
            <w:tcW w:w="3402" w:type="dxa"/>
            <w:gridSpan w:val="2"/>
            <w:vAlign w:val="center"/>
          </w:tcPr>
          <w:p w14:paraId="0E8F7FD6">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检查因素</w:t>
            </w:r>
          </w:p>
        </w:tc>
        <w:tc>
          <w:tcPr>
            <w:tcW w:w="5551" w:type="dxa"/>
            <w:vAlign w:val="center"/>
          </w:tcPr>
          <w:p w14:paraId="401962C8">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检查内容</w:t>
            </w:r>
          </w:p>
        </w:tc>
      </w:tr>
      <w:tr w14:paraId="6B4F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9" w:hRule="atLeast"/>
        </w:trPr>
        <w:tc>
          <w:tcPr>
            <w:tcW w:w="675" w:type="dxa"/>
            <w:vMerge w:val="restart"/>
            <w:vAlign w:val="center"/>
          </w:tcPr>
          <w:p w14:paraId="444885DB">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p>
        </w:tc>
        <w:tc>
          <w:tcPr>
            <w:tcW w:w="710" w:type="dxa"/>
            <w:vMerge w:val="restart"/>
            <w:vAlign w:val="center"/>
          </w:tcPr>
          <w:p w14:paraId="4C33F26B">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供应商应符合的基本资格条件</w:t>
            </w:r>
          </w:p>
        </w:tc>
        <w:tc>
          <w:tcPr>
            <w:tcW w:w="2692" w:type="dxa"/>
            <w:vAlign w:val="center"/>
          </w:tcPr>
          <w:p w14:paraId="1ADA644F">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1）具有独立承担民事责任的能力</w:t>
            </w:r>
          </w:p>
        </w:tc>
        <w:tc>
          <w:tcPr>
            <w:tcW w:w="5551" w:type="dxa"/>
            <w:vAlign w:val="center"/>
          </w:tcPr>
          <w:p w14:paraId="507C4645">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lang w:val="en-US" w:eastAsia="zh-CN"/>
              </w:rPr>
              <w:t>供应商</w:t>
            </w:r>
            <w:r>
              <w:rPr>
                <w:rFonts w:hint="eastAsia" w:ascii="方正仿宋_GBK" w:hAnsi="方正仿宋_GBK" w:eastAsia="方正仿宋_GBK" w:cs="方正仿宋_GBK"/>
                <w:color w:val="000000"/>
                <w:sz w:val="21"/>
                <w:szCs w:val="21"/>
              </w:rPr>
              <w:t xml:space="preserve">法人营业执照（副本）或事业单位法人证书（副本）； </w:t>
            </w:r>
          </w:p>
          <w:p w14:paraId="06C4AF10">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lang w:val="en-US" w:eastAsia="zh-CN"/>
              </w:rPr>
              <w:t>供应商</w:t>
            </w:r>
            <w:r>
              <w:rPr>
                <w:rFonts w:hint="eastAsia" w:ascii="方正仿宋_GBK" w:hAnsi="方正仿宋_GBK" w:eastAsia="方正仿宋_GBK" w:cs="方正仿宋_GBK"/>
                <w:color w:val="000000"/>
                <w:sz w:val="21"/>
                <w:szCs w:val="21"/>
              </w:rPr>
              <w:t>法定代表人身份证明和法定代表人授权代表委托书。</w:t>
            </w:r>
          </w:p>
        </w:tc>
      </w:tr>
      <w:tr w14:paraId="6DB2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1" w:hRule="atLeast"/>
        </w:trPr>
        <w:tc>
          <w:tcPr>
            <w:tcW w:w="675" w:type="dxa"/>
            <w:vMerge w:val="continue"/>
            <w:vAlign w:val="center"/>
          </w:tcPr>
          <w:p w14:paraId="228C602A">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579CBEA2">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4B1B791A">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2）具有良好的商业信誉和健全的财务会计制度</w:t>
            </w:r>
          </w:p>
        </w:tc>
        <w:tc>
          <w:tcPr>
            <w:tcW w:w="5551" w:type="dxa"/>
            <w:vMerge w:val="restart"/>
            <w:vAlign w:val="center"/>
          </w:tcPr>
          <w:p w14:paraId="093FCCCD">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仿宋" w:eastAsia="方正仿宋_GBK"/>
                <w:sz w:val="21"/>
                <w:szCs w:val="21"/>
              </w:rPr>
              <w:t>供应商提供“基本资格条件承诺函”（格式</w:t>
            </w:r>
            <w:r>
              <w:rPr>
                <w:rFonts w:hint="eastAsia" w:ascii="方正仿宋_GBK" w:hAnsi="仿宋" w:eastAsia="方正仿宋_GBK"/>
                <w:sz w:val="21"/>
                <w:szCs w:val="21"/>
                <w:lang w:val="en-US" w:eastAsia="zh-CN"/>
              </w:rPr>
              <w:t>详见附页</w:t>
            </w:r>
            <w:r>
              <w:rPr>
                <w:rFonts w:hint="eastAsia" w:ascii="方正仿宋_GBK" w:hAnsi="仿宋" w:eastAsia="方正仿宋_GBK"/>
                <w:sz w:val="21"/>
                <w:szCs w:val="21"/>
              </w:rPr>
              <w:t>）</w:t>
            </w:r>
          </w:p>
        </w:tc>
      </w:tr>
      <w:tr w14:paraId="6B9A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675" w:type="dxa"/>
            <w:vMerge w:val="continue"/>
            <w:vAlign w:val="center"/>
          </w:tcPr>
          <w:p w14:paraId="2960C9B0">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17F29B01">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52B62816">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3）具有履行合同所必需的设备和专业技术能力</w:t>
            </w:r>
          </w:p>
        </w:tc>
        <w:tc>
          <w:tcPr>
            <w:tcW w:w="5551" w:type="dxa"/>
            <w:vMerge w:val="continue"/>
            <w:vAlign w:val="center"/>
          </w:tcPr>
          <w:p w14:paraId="1835BC92">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方正仿宋_GBK" w:eastAsia="方正仿宋_GBK" w:cs="方正仿宋_GBK"/>
                <w:color w:val="000000"/>
                <w:sz w:val="21"/>
                <w:szCs w:val="21"/>
              </w:rPr>
            </w:pPr>
          </w:p>
        </w:tc>
      </w:tr>
      <w:tr w14:paraId="2E8B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675" w:type="dxa"/>
            <w:vMerge w:val="continue"/>
            <w:vAlign w:val="center"/>
          </w:tcPr>
          <w:p w14:paraId="762BF676">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72FCDFCB">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012C5481">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4）有依法缴纳税收和社会保障金的良好记录</w:t>
            </w:r>
          </w:p>
        </w:tc>
        <w:tc>
          <w:tcPr>
            <w:tcW w:w="5551" w:type="dxa"/>
            <w:vMerge w:val="continue"/>
            <w:vAlign w:val="center"/>
          </w:tcPr>
          <w:p w14:paraId="643A414A">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方正仿宋_GBK" w:eastAsia="方正仿宋_GBK" w:cs="方正仿宋_GBK"/>
                <w:color w:val="000000"/>
                <w:sz w:val="21"/>
                <w:szCs w:val="21"/>
              </w:rPr>
            </w:pPr>
          </w:p>
        </w:tc>
      </w:tr>
      <w:tr w14:paraId="2490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6" w:hRule="atLeast"/>
        </w:trPr>
        <w:tc>
          <w:tcPr>
            <w:tcW w:w="675" w:type="dxa"/>
            <w:vMerge w:val="continue"/>
            <w:vAlign w:val="center"/>
          </w:tcPr>
          <w:p w14:paraId="360C20EE">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4447D4FB">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3AA777EE">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5）参加政府采购活动前三年内，在经营活动中没有重大违法记录</w:t>
            </w:r>
          </w:p>
        </w:tc>
        <w:tc>
          <w:tcPr>
            <w:tcW w:w="5551" w:type="dxa"/>
            <w:vMerge w:val="continue"/>
            <w:vAlign w:val="center"/>
          </w:tcPr>
          <w:p w14:paraId="7427D0A5">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p>
        </w:tc>
      </w:tr>
      <w:tr w14:paraId="15B0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675" w:type="dxa"/>
            <w:vMerge w:val="continue"/>
            <w:vAlign w:val="center"/>
          </w:tcPr>
          <w:p w14:paraId="5C9B21AF">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4A48E852">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151AB5F0">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6）法律、行政法规规定的其他条件</w:t>
            </w:r>
          </w:p>
        </w:tc>
        <w:tc>
          <w:tcPr>
            <w:tcW w:w="5551" w:type="dxa"/>
            <w:vAlign w:val="center"/>
          </w:tcPr>
          <w:p w14:paraId="15BF94FA">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w:t>
            </w:r>
          </w:p>
        </w:tc>
      </w:tr>
      <w:tr w14:paraId="40F18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675" w:type="dxa"/>
            <w:vAlign w:val="center"/>
          </w:tcPr>
          <w:p w14:paraId="6A9C9F47">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p>
        </w:tc>
        <w:tc>
          <w:tcPr>
            <w:tcW w:w="3402" w:type="dxa"/>
            <w:gridSpan w:val="2"/>
            <w:vAlign w:val="center"/>
          </w:tcPr>
          <w:p w14:paraId="6BFCCD9C">
            <w:pPr>
              <w:keepNext w:val="0"/>
              <w:keepLines w:val="0"/>
              <w:pageBreakBefore w:val="0"/>
              <w:widowControl w:val="0"/>
              <w:kinsoku/>
              <w:wordWrap/>
              <w:overflowPunct/>
              <w:topLinePunct w:val="0"/>
              <w:autoSpaceDE/>
              <w:autoSpaceDN/>
              <w:bidi w:val="0"/>
              <w:adjustRightInd/>
              <w:spacing w:line="240" w:lineRule="exact"/>
              <w:ind w:left="0" w:leftChars="0" w:right="0" w:rightChars="0"/>
              <w:jc w:val="left"/>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特定资格条件</w:t>
            </w:r>
          </w:p>
        </w:tc>
        <w:tc>
          <w:tcPr>
            <w:tcW w:w="5551" w:type="dxa"/>
            <w:vAlign w:val="center"/>
          </w:tcPr>
          <w:p w14:paraId="3211AFC8">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按“三、供应商</w:t>
            </w:r>
            <w:r>
              <w:rPr>
                <w:rFonts w:hint="eastAsia" w:ascii="方正仿宋_GBK" w:hAnsi="方正仿宋_GBK" w:eastAsia="方正仿宋_GBK" w:cs="方正仿宋_GBK"/>
                <w:color w:val="000000"/>
                <w:sz w:val="21"/>
                <w:szCs w:val="21"/>
                <w:lang w:val="en-US" w:eastAsia="zh-CN"/>
              </w:rPr>
              <w:t>的</w:t>
            </w:r>
            <w:r>
              <w:rPr>
                <w:rFonts w:hint="eastAsia" w:ascii="方正仿宋_GBK" w:hAnsi="方正仿宋_GBK" w:eastAsia="方正仿宋_GBK" w:cs="方正仿宋_GBK"/>
                <w:color w:val="000000"/>
                <w:sz w:val="21"/>
                <w:szCs w:val="21"/>
              </w:rPr>
              <w:t>资格</w:t>
            </w:r>
            <w:r>
              <w:rPr>
                <w:rFonts w:hint="eastAsia" w:ascii="方正仿宋_GBK" w:hAnsi="方正仿宋_GBK" w:eastAsia="方正仿宋_GBK" w:cs="方正仿宋_GBK"/>
                <w:color w:val="000000"/>
                <w:sz w:val="21"/>
                <w:szCs w:val="21"/>
                <w:lang w:val="en-US" w:eastAsia="zh-CN"/>
              </w:rPr>
              <w:t>条件</w:t>
            </w:r>
            <w:r>
              <w:rPr>
                <w:rFonts w:hint="eastAsia" w:ascii="方正仿宋_GBK" w:hAnsi="方正仿宋_GBK" w:eastAsia="方正仿宋_GBK" w:cs="方正仿宋_GBK"/>
                <w:color w:val="000000"/>
                <w:sz w:val="21"/>
                <w:szCs w:val="21"/>
              </w:rPr>
              <w:t>（</w:t>
            </w:r>
            <w:r>
              <w:rPr>
                <w:rFonts w:hint="eastAsia" w:ascii="方正仿宋_GBK" w:hAnsi="方正仿宋_GBK" w:eastAsia="方正仿宋_GBK" w:cs="方正仿宋_GBK"/>
                <w:color w:val="000000"/>
                <w:sz w:val="21"/>
                <w:szCs w:val="21"/>
                <w:lang w:val="en-US" w:eastAsia="zh-CN"/>
              </w:rPr>
              <w:t>二</w:t>
            </w:r>
            <w:r>
              <w:rPr>
                <w:rFonts w:hint="eastAsia" w:ascii="方正仿宋_GBK" w:hAnsi="方正仿宋_GBK" w:eastAsia="方正仿宋_GBK" w:cs="方正仿宋_GBK"/>
                <w:color w:val="000000"/>
                <w:sz w:val="21"/>
                <w:szCs w:val="21"/>
              </w:rPr>
              <w:t>）特定资格</w:t>
            </w:r>
            <w:r>
              <w:rPr>
                <w:rFonts w:hint="eastAsia" w:ascii="方正仿宋_GBK" w:hAnsi="方正仿宋_GBK" w:eastAsia="方正仿宋_GBK" w:cs="方正仿宋_GBK"/>
                <w:color w:val="000000"/>
                <w:sz w:val="21"/>
                <w:szCs w:val="21"/>
                <w:lang w:val="en-US" w:eastAsia="zh-CN"/>
              </w:rPr>
              <w:t>条件</w:t>
            </w:r>
            <w:r>
              <w:rPr>
                <w:rFonts w:hint="eastAsia" w:ascii="方正仿宋_GBK" w:hAnsi="方正仿宋_GBK" w:eastAsia="方正仿宋_GBK" w:cs="方正仿宋_GBK"/>
                <w:color w:val="000000"/>
                <w:sz w:val="21"/>
                <w:szCs w:val="21"/>
              </w:rPr>
              <w:t>”的要求提交（如果有）。</w:t>
            </w:r>
          </w:p>
        </w:tc>
      </w:tr>
    </w:tbl>
    <w:p w14:paraId="137CD1E6">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注：</w:t>
      </w:r>
    </w:p>
    <w:p w14:paraId="25824035">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default" w:ascii="Calibri" w:hAnsi="Calibri" w:eastAsia="方正仿宋_GBK" w:cs="Calibri"/>
          <w:color w:val="000000"/>
          <w:sz w:val="24"/>
          <w:szCs w:val="24"/>
        </w:rPr>
        <w:t>①</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按“五证合一”登记制度办理营业执照的，组织机构代码证、税务登记证（副本）和社会保险登记证以</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所提供的营业执照（副本）复印件为准。</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按“三证合一”登记制度办理营业执照的，组织机构代码证和税务登记证以</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所提供的营业执照（副本）复印件为准。</w:t>
      </w:r>
    </w:p>
    <w:p w14:paraId="61072F2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default" w:ascii="Calibri" w:hAnsi="Calibri" w:eastAsia="方正仿宋_GBK" w:cs="Calibri"/>
          <w:color w:val="000000"/>
          <w:sz w:val="24"/>
          <w:szCs w:val="24"/>
        </w:rPr>
        <w:t>②</w:t>
      </w:r>
      <w:r>
        <w:rPr>
          <w:rFonts w:hint="eastAsia" w:ascii="方正仿宋_GBK" w:hAnsi="方正仿宋_GBK" w:eastAsia="方正仿宋_GBK" w:cs="方正仿宋_GBK"/>
          <w:color w:val="000000"/>
          <w:sz w:val="24"/>
          <w:szCs w:val="24"/>
        </w:rPr>
        <w:t>根据《中华人民共和国政府采购法实施条例》第十九条“参加政府采购活动前三年内，在经营活动中没有重大违法记录”中“重大违法记录”，是指</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可于投标截止日期前通过 “信用中国”网站(www.creditchina.gov.cn)、"中国政府采购网"(www.ccgp.gov.cn)等渠道查询信用记录。</w:t>
      </w:r>
    </w:p>
    <w:p w14:paraId="19FE30E9">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2.</w:t>
      </w:r>
      <w:r>
        <w:rPr>
          <w:rFonts w:hint="eastAsia" w:ascii="方正仿宋_GBK" w:hAnsi="宋体" w:eastAsia="方正仿宋_GBK"/>
          <w:sz w:val="24"/>
          <w:szCs w:val="24"/>
          <w:lang w:val="en-US" w:eastAsia="zh-CN"/>
        </w:rPr>
        <w:t>2</w:t>
      </w:r>
      <w:r>
        <w:rPr>
          <w:rFonts w:hint="eastAsia" w:ascii="方正仿宋_GBK" w:hAnsi="宋体" w:eastAsia="方正仿宋_GBK"/>
          <w:sz w:val="24"/>
          <w:szCs w:val="24"/>
        </w:rPr>
        <w:t>实质性响应审查内容如下：</w:t>
      </w:r>
    </w:p>
    <w:tbl>
      <w:tblPr>
        <w:tblStyle w:val="15"/>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6259"/>
      </w:tblGrid>
      <w:tr w14:paraId="15487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14E48E6D">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序号</w:t>
            </w:r>
          </w:p>
        </w:tc>
        <w:tc>
          <w:tcPr>
            <w:tcW w:w="2694" w:type="dxa"/>
            <w:vAlign w:val="center"/>
          </w:tcPr>
          <w:p w14:paraId="4B89A714">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审查因素</w:t>
            </w:r>
          </w:p>
        </w:tc>
        <w:tc>
          <w:tcPr>
            <w:tcW w:w="6259" w:type="dxa"/>
            <w:vAlign w:val="center"/>
          </w:tcPr>
          <w:p w14:paraId="538432D4">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审查标准</w:t>
            </w:r>
          </w:p>
        </w:tc>
      </w:tr>
      <w:tr w14:paraId="79B7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795B6411">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w:t>
            </w:r>
          </w:p>
        </w:tc>
        <w:tc>
          <w:tcPr>
            <w:tcW w:w="2694" w:type="dxa"/>
            <w:vAlign w:val="center"/>
          </w:tcPr>
          <w:p w14:paraId="70C7E071">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sz w:val="21"/>
                <w:szCs w:val="21"/>
              </w:rPr>
              <w:t>响应文件签署或盖章</w:t>
            </w:r>
          </w:p>
        </w:tc>
        <w:tc>
          <w:tcPr>
            <w:tcW w:w="6259" w:type="dxa"/>
            <w:vAlign w:val="center"/>
          </w:tcPr>
          <w:p w14:paraId="691A5B9B">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default" w:ascii="方正仿宋_GBK" w:hAnsi="宋体" w:eastAsia="方正仿宋_GBK" w:cs="宋体"/>
                <w:kern w:val="0"/>
                <w:sz w:val="21"/>
                <w:szCs w:val="21"/>
                <w:lang w:val="en-US" w:eastAsia="zh-CN"/>
              </w:rPr>
            </w:pPr>
            <w:r>
              <w:rPr>
                <w:rFonts w:hint="eastAsia" w:ascii="方正仿宋_GBK" w:hAnsi="宋体" w:eastAsia="方正仿宋_GBK"/>
                <w:sz w:val="21"/>
                <w:szCs w:val="21"/>
                <w:lang w:val="en-US" w:eastAsia="zh-CN"/>
              </w:rPr>
              <w:t>按“附页：响应文件格式要求”签署或盖章。</w:t>
            </w:r>
          </w:p>
        </w:tc>
      </w:tr>
      <w:tr w14:paraId="00E07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79C1B2D0">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6028407A">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w:t>
            </w:r>
          </w:p>
        </w:tc>
        <w:tc>
          <w:tcPr>
            <w:tcW w:w="6259" w:type="dxa"/>
            <w:vAlign w:val="center"/>
          </w:tcPr>
          <w:p w14:paraId="23BDB96C">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法定代表人身份证明及授权委托书有效，符合谈判文件规定的格式，签署或盖章齐全。</w:t>
            </w:r>
          </w:p>
        </w:tc>
      </w:tr>
      <w:tr w14:paraId="25D84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462FCA78">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7B19DD28">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仿宋_GB2312"/>
                <w:sz w:val="21"/>
                <w:szCs w:val="21"/>
                <w:lang w:val="zh-CN"/>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c>
          <w:tcPr>
            <w:tcW w:w="6259" w:type="dxa"/>
            <w:vAlign w:val="center"/>
          </w:tcPr>
          <w:p w14:paraId="14997180">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lang w:val="zh-CN"/>
              </w:rPr>
              <w:t>只能有一个</w:t>
            </w: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r>
      <w:tr w14:paraId="4B47C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Merge w:val="continue"/>
            <w:vAlign w:val="center"/>
          </w:tcPr>
          <w:p w14:paraId="10DD896E">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44D6803E">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仿宋_GB2312"/>
                <w:sz w:val="21"/>
                <w:szCs w:val="21"/>
                <w:lang w:val="zh-CN"/>
              </w:rPr>
            </w:pPr>
            <w:r>
              <w:rPr>
                <w:rFonts w:hint="eastAsia" w:ascii="方正仿宋_GBK" w:hAnsi="宋体" w:eastAsia="方正仿宋_GBK"/>
                <w:sz w:val="21"/>
                <w:szCs w:val="21"/>
              </w:rPr>
              <w:t>报价唯一</w:t>
            </w:r>
          </w:p>
        </w:tc>
        <w:tc>
          <w:tcPr>
            <w:tcW w:w="6259" w:type="dxa"/>
            <w:vAlign w:val="center"/>
          </w:tcPr>
          <w:p w14:paraId="4AABC0FA">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sz w:val="21"/>
                <w:szCs w:val="21"/>
              </w:rPr>
              <w:t>只能有一个有效报价，不得提交选择性报价。</w:t>
            </w:r>
          </w:p>
        </w:tc>
      </w:tr>
      <w:tr w14:paraId="7A404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75" w:type="dxa"/>
            <w:vAlign w:val="center"/>
          </w:tcPr>
          <w:p w14:paraId="386FE15E">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w:t>
            </w:r>
          </w:p>
        </w:tc>
        <w:tc>
          <w:tcPr>
            <w:tcW w:w="2694" w:type="dxa"/>
            <w:vAlign w:val="center"/>
          </w:tcPr>
          <w:p w14:paraId="0F9961AA">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文件份数</w:t>
            </w:r>
          </w:p>
        </w:tc>
        <w:tc>
          <w:tcPr>
            <w:tcW w:w="6259" w:type="dxa"/>
            <w:vAlign w:val="center"/>
          </w:tcPr>
          <w:p w14:paraId="1E4FA083">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文件正、副本、</w:t>
            </w:r>
            <w:r>
              <w:rPr>
                <w:rFonts w:hint="eastAsia" w:ascii="方正仿宋_GBK" w:hAnsi="宋体" w:eastAsia="方正仿宋_GBK" w:cs="仿宋_GB2312"/>
                <w:sz w:val="21"/>
                <w:szCs w:val="21"/>
                <w:lang w:val="en-US" w:eastAsia="zh-CN"/>
              </w:rPr>
              <w:t>报价文件</w:t>
            </w:r>
            <w:r>
              <w:rPr>
                <w:rFonts w:hint="eastAsia" w:ascii="方正仿宋_GBK" w:hAnsi="宋体" w:eastAsia="方正仿宋_GBK" w:cs="仿宋_GB2312"/>
                <w:sz w:val="21"/>
                <w:szCs w:val="21"/>
                <w:lang w:val="zh-CN"/>
              </w:rPr>
              <w:t>数量（含电子文档）符合</w:t>
            </w:r>
            <w:r>
              <w:rPr>
                <w:rFonts w:hint="eastAsia" w:ascii="方正仿宋_GBK" w:hAnsi="宋体" w:eastAsia="方正仿宋_GBK" w:cs="仿宋_GB2312"/>
                <w:sz w:val="21"/>
                <w:szCs w:val="21"/>
              </w:rPr>
              <w:t>谈判</w:t>
            </w:r>
            <w:r>
              <w:rPr>
                <w:rFonts w:hint="eastAsia" w:ascii="方正仿宋_GBK" w:hAnsi="宋体" w:eastAsia="方正仿宋_GBK" w:cs="仿宋_GB2312"/>
                <w:sz w:val="21"/>
                <w:szCs w:val="21"/>
                <w:lang w:val="zh-CN"/>
              </w:rPr>
              <w:t>文件要求。</w:t>
            </w:r>
          </w:p>
        </w:tc>
      </w:tr>
      <w:tr w14:paraId="3F87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00463912">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w:t>
            </w:r>
          </w:p>
        </w:tc>
        <w:tc>
          <w:tcPr>
            <w:tcW w:w="2694" w:type="dxa"/>
            <w:vAlign w:val="center"/>
          </w:tcPr>
          <w:p w14:paraId="2BF8AA48">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响应文件内容</w:t>
            </w:r>
          </w:p>
        </w:tc>
        <w:tc>
          <w:tcPr>
            <w:tcW w:w="6259" w:type="dxa"/>
            <w:vAlign w:val="center"/>
          </w:tcPr>
          <w:p w14:paraId="19DB19D9">
            <w:pPr>
              <w:pStyle w:val="10"/>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对谈判文件规定的谈判内容进行实质性响应。</w:t>
            </w:r>
          </w:p>
        </w:tc>
      </w:tr>
      <w:tr w14:paraId="0CCAA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2F118775">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4B04A7A1">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谈判有效期</w:t>
            </w:r>
          </w:p>
        </w:tc>
        <w:tc>
          <w:tcPr>
            <w:tcW w:w="6259" w:type="dxa"/>
            <w:vAlign w:val="center"/>
          </w:tcPr>
          <w:p w14:paraId="58226698">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响应文件及有关承诺文件有效期为提交响应文件截止时间起90天。</w:t>
            </w:r>
          </w:p>
        </w:tc>
      </w:tr>
    </w:tbl>
    <w:p w14:paraId="7BE9E47A">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lang w:val="en-US" w:eastAsia="zh-CN"/>
        </w:rPr>
        <w:t>3.</w:t>
      </w:r>
      <w:r>
        <w:rPr>
          <w:rFonts w:hint="eastAsia" w:ascii="方正仿宋_GBK" w:hAnsi="宋体" w:eastAsia="方正仿宋_GBK"/>
          <w:sz w:val="24"/>
          <w:szCs w:val="24"/>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B14061D">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谈判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06FD7D04">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4.在谈判过程中谈判的任何一方不得向他人透露与谈判有关的技术资料、价格或其他信息。</w:t>
      </w:r>
    </w:p>
    <w:p w14:paraId="450FCD02">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5.供应商在谈判时作出的所有书面承诺须由法定代表人（或其授权代表）或自然人（供应商为自然人）签署。</w:t>
      </w:r>
    </w:p>
    <w:p w14:paraId="7B77E5A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6.</w:t>
      </w:r>
      <w:r>
        <w:rPr>
          <w:rFonts w:hint="default" w:ascii="方正仿宋_GBK" w:hAnsi="宋体" w:eastAsia="方正仿宋_GBK"/>
          <w:sz w:val="24"/>
          <w:szCs w:val="24"/>
          <w:lang w:val="en-US" w:eastAsia="zh-CN"/>
        </w:rPr>
        <w:t>谈判结束后，谈判小组要求所有参加正式谈判的供应商在规定时间内同时书面提交最后报价及有关承诺（《最后报价表》在谈判现场向供应商提供）。已提交响应文件但未在规定时间内进行最后报价的供应商，视为放弃最后报价，以供应商响应文件中的报价为准。</w:t>
      </w:r>
    </w:p>
    <w:p w14:paraId="79AF508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7.</w:t>
      </w:r>
      <w:r>
        <w:rPr>
          <w:rFonts w:hint="default" w:ascii="方正仿宋_GBK" w:hAnsi="宋体" w:eastAsia="方正仿宋_GBK"/>
          <w:color w:val="auto"/>
          <w:sz w:val="24"/>
          <w:szCs w:val="24"/>
          <w:lang w:val="en-US" w:eastAsia="zh-CN"/>
        </w:rPr>
        <w:t>谈判小组认为供应商的报价过低，有可能影响产品（服务）质量或者不能诚信履约的，将启动异常低价响应审查程序。相关供应商应按照要求在规定的期限内提供与报价合理性相关的书面说明及必要的证明材料。供应商不能提供书面说明、证明材料</w:t>
      </w:r>
      <w:r>
        <w:rPr>
          <w:rFonts w:hint="eastAsia" w:ascii="方正仿宋_GBK" w:hAnsi="宋体" w:eastAsia="方正仿宋_GBK"/>
          <w:color w:val="auto"/>
          <w:sz w:val="24"/>
          <w:szCs w:val="24"/>
          <w:lang w:val="en-US" w:eastAsia="zh-CN"/>
        </w:rPr>
        <w:t>的</w:t>
      </w:r>
      <w:r>
        <w:rPr>
          <w:rFonts w:hint="default" w:ascii="方正仿宋_GBK" w:hAnsi="宋体" w:eastAsia="方正仿宋_GBK"/>
          <w:color w:val="auto"/>
          <w:sz w:val="24"/>
          <w:szCs w:val="24"/>
          <w:lang w:val="en-US" w:eastAsia="zh-CN"/>
        </w:rPr>
        <w:t>，或者提供的书面说明、证明材料不能证明其报价合理性的，谈判小组应当将其作为无效响应处理。</w:t>
      </w:r>
    </w:p>
    <w:p w14:paraId="28C04959">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8.</w:t>
      </w:r>
      <w:r>
        <w:rPr>
          <w:rFonts w:hint="default" w:ascii="方正仿宋_GBK" w:hAnsi="宋体" w:eastAsia="方正仿宋_GBK"/>
          <w:sz w:val="24"/>
          <w:szCs w:val="24"/>
          <w:lang w:val="en-US" w:eastAsia="zh-CN"/>
        </w:rPr>
        <w:t>评审的依据为谈判文件和响应文件（含有效的补充文件）。谈判小组判断响应文件对谈判文件的响应，仅基于响应文件本身而不靠外部证据。</w:t>
      </w:r>
    </w:p>
    <w:p w14:paraId="28B844EF">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（二）评定成交的标准</w:t>
      </w:r>
    </w:p>
    <w:p w14:paraId="428FAF2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rPr>
        <w:t>谈判小组将依照本谈判文件相关规定对</w:t>
      </w:r>
      <w:r>
        <w:rPr>
          <w:rFonts w:hint="eastAsia" w:ascii="方正仿宋_GBK" w:hAnsi="宋体" w:eastAsia="方正仿宋_GBK"/>
          <w:sz w:val="24"/>
          <w:szCs w:val="24"/>
          <w:lang w:val="en-US" w:eastAsia="zh-CN"/>
        </w:rPr>
        <w:t>服务（技术）</w:t>
      </w:r>
      <w:r>
        <w:rPr>
          <w:rFonts w:hint="eastAsia" w:ascii="方正仿宋_GBK" w:hAnsi="宋体" w:eastAsia="方正仿宋_GBK"/>
          <w:sz w:val="24"/>
          <w:szCs w:val="24"/>
        </w:rPr>
        <w:t>和</w:t>
      </w:r>
      <w:r>
        <w:rPr>
          <w:rFonts w:hint="eastAsia" w:ascii="方正仿宋_GBK" w:hAnsi="宋体" w:eastAsia="方正仿宋_GBK"/>
          <w:sz w:val="24"/>
          <w:szCs w:val="24"/>
          <w:lang w:val="en-US" w:eastAsia="zh-CN"/>
        </w:rPr>
        <w:t>商务</w:t>
      </w:r>
      <w:r>
        <w:rPr>
          <w:rFonts w:hint="eastAsia" w:ascii="方正仿宋_GBK" w:hAnsi="宋体" w:eastAsia="方正仿宋_GBK"/>
          <w:sz w:val="24"/>
          <w:szCs w:val="24"/>
        </w:rPr>
        <w:t>均能满足谈判实质性响应要求的供应商所提交的最后报价</w:t>
      </w:r>
      <w:r>
        <w:rPr>
          <w:rFonts w:hint="eastAsia" w:ascii="方正仿宋_GBK" w:hAnsi="宋体" w:eastAsia="方正仿宋_GBK"/>
          <w:sz w:val="24"/>
          <w:szCs w:val="24"/>
          <w:lang w:val="en-US" w:eastAsia="zh-CN"/>
        </w:rPr>
        <w:t>由低到高</w:t>
      </w:r>
      <w:r>
        <w:rPr>
          <w:rFonts w:hint="eastAsia" w:ascii="方正仿宋_GBK" w:hAnsi="宋体" w:eastAsia="方正仿宋_GBK"/>
          <w:sz w:val="24"/>
          <w:szCs w:val="24"/>
        </w:rPr>
        <w:t>进行</w:t>
      </w:r>
      <w:r>
        <w:rPr>
          <w:rFonts w:hint="eastAsia" w:ascii="方正仿宋_GBK" w:hAnsi="宋体" w:eastAsia="方正仿宋_GBK"/>
          <w:sz w:val="24"/>
          <w:szCs w:val="24"/>
          <w:lang w:val="en-US" w:eastAsia="zh-CN"/>
        </w:rPr>
        <w:t>排序</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评出成交候选供应商。</w:t>
      </w:r>
    </w:p>
    <w:p w14:paraId="45FEB186">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（三）无效谈判</w:t>
      </w:r>
    </w:p>
    <w:p w14:paraId="438500F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供应商发生以下条款情况之一者，视为无效谈判：</w:t>
      </w:r>
    </w:p>
    <w:p w14:paraId="61FE2EFA">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1.供应商不符合规定的资格条件的；</w:t>
      </w:r>
    </w:p>
    <w:p w14:paraId="4255BD5B">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2.供应商未通过实质性响应审查的；</w:t>
      </w:r>
    </w:p>
    <w:p w14:paraId="3AED0C6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3.供应商的法定代表人（或其授权代表）或自然人未参加谈判的；</w:t>
      </w:r>
    </w:p>
    <w:p w14:paraId="5DB1614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4.供应商所提交的响应文件未按“附页：响应文件格式要求”要求签署或盖章的；</w:t>
      </w:r>
    </w:p>
    <w:p w14:paraId="0A317C4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5.供应商的最后报价超过采购预算或最高限价的；</w:t>
      </w:r>
    </w:p>
    <w:p w14:paraId="228DBD9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6.单位负责人为同一人或者存在直接控股、管理关系的不同供应商，参加同一合同项（包）谈判的；</w:t>
      </w:r>
    </w:p>
    <w:p w14:paraId="4D36EFE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7.为采购项目提供整体设计、规范编制或者项目管理、监理、检测等服务的供应商再参加该采购项目的其他采购活动的；</w:t>
      </w:r>
    </w:p>
    <w:p w14:paraId="7C637E9B">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8.同一合同项（包）下的货物，制造商参与谈判，再委托代理商参与谈判的；</w:t>
      </w:r>
    </w:p>
    <w:p w14:paraId="204A65B7">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9.供应商响应文件内容有与国家现行法律法规相违背的内容，或附有采购人无法接受条件的；</w:t>
      </w:r>
    </w:p>
    <w:p w14:paraId="602CFB1B">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10.法律、法规和谈判文件规定的其他无效情形。</w:t>
      </w:r>
    </w:p>
    <w:p w14:paraId="4D022FCE">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（四）采购终止</w:t>
      </w:r>
    </w:p>
    <w:p w14:paraId="7B6BC364">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出现下列情形之一的，采购人应当终止采购活动，发布项目终止公告并说明原因，重新开展采购活动：</w:t>
      </w:r>
    </w:p>
    <w:p w14:paraId="5E95573B">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jc w:val="left"/>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1.符合专业条件的供应商或者对采购文件作实质响应的供应商不足3家的（特殊情况按照医院相关制度执行）；</w:t>
      </w:r>
    </w:p>
    <w:p w14:paraId="6A2E756C">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jc w:val="left"/>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2.因情况变化，不再符合规定的谈判采购方式适用情形的；</w:t>
      </w:r>
    </w:p>
    <w:p w14:paraId="78C002BF">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3.出现影响采购公正的违法、违规行为的；</w:t>
      </w:r>
    </w:p>
    <w:p w14:paraId="21C76EA0">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4.因重大变故，采购任务取消的。</w:t>
      </w:r>
    </w:p>
    <w:p w14:paraId="281D35C2">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七、有关说明</w:t>
      </w:r>
      <w:bookmarkEnd w:id="8"/>
      <w:bookmarkEnd w:id="9"/>
      <w:bookmarkEnd w:id="10"/>
      <w:bookmarkEnd w:id="11"/>
      <w:bookmarkEnd w:id="12"/>
      <w:bookmarkEnd w:id="13"/>
      <w:bookmarkEnd w:id="14"/>
      <w:bookmarkEnd w:id="15"/>
      <w:bookmarkEnd w:id="16"/>
      <w:bookmarkEnd w:id="17"/>
    </w:p>
    <w:p w14:paraId="22294854">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bookmarkStart w:id="20" w:name="_Toc21862"/>
      <w:bookmarkStart w:id="21" w:name="_Toc31639"/>
      <w:bookmarkStart w:id="22" w:name="_Toc527828387"/>
      <w:bookmarkStart w:id="23" w:name="_Toc517367960"/>
      <w:bookmarkStart w:id="24" w:name="_Toc8132"/>
      <w:bookmarkStart w:id="25" w:name="_Toc22978"/>
      <w:bookmarkStart w:id="26" w:name="_Toc517368027"/>
      <w:bookmarkStart w:id="27" w:name="_Toc6933"/>
      <w:bookmarkStart w:id="28" w:name="_Toc13490"/>
      <w:bookmarkStart w:id="29" w:name="_Toc31810"/>
      <w:r>
        <w:rPr>
          <w:rFonts w:hint="eastAsia" w:ascii="方正仿宋_GBK" w:hAnsi="方正仿宋_GBK" w:eastAsia="方正仿宋_GBK" w:cs="方正仿宋_GBK"/>
          <w:color w:val="000000"/>
          <w:sz w:val="24"/>
          <w:szCs w:val="24"/>
        </w:rPr>
        <w:t>（一）凡有意参与谈判的供应商，请在“重庆市急救医疗中心”网站（www.120cq.com.cn）下载本项目采购要求等谈判前公布的所有项目资料，无论供应商下载与否，均视为已知晓所有谈判内容。</w:t>
      </w:r>
    </w:p>
    <w:p w14:paraId="4C2D465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（二）谈判文件公告期限：自公告发布之日起三个工作日。</w:t>
      </w:r>
    </w:p>
    <w:p w14:paraId="10F046B6">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（三）响应文件递交时间：详见采购公告。</w:t>
      </w:r>
    </w:p>
    <w:p w14:paraId="56F524BF">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（四）响应文件递交地点：渝中区健康路1号（重庆市第四人民医院急救大楼1405室）。</w:t>
      </w:r>
    </w:p>
    <w:p w14:paraId="7C9EFD6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（五）供应商须满足以下二种条件，其投标才被接受：</w:t>
      </w:r>
    </w:p>
    <w:p w14:paraId="1B3EDCF1">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1.按时递交了响应文件；</w:t>
      </w:r>
    </w:p>
    <w:p w14:paraId="022BF55B">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2.按时报名签到。</w:t>
      </w:r>
    </w:p>
    <w:p w14:paraId="04A29C1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（六）谈判时间：另行通知。</w:t>
      </w:r>
    </w:p>
    <w:p w14:paraId="4E49C92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（七）谈判地点：重庆市第四人民医院。</w:t>
      </w:r>
    </w:p>
    <w:p w14:paraId="4943BF89">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（八）采购人将评审结果报我院有权审批部门审批后，即以电话形式告之成交供应商，并在“重庆市急救医疗中心”网站（www.120cq.com.cn）上发布结果公告。</w:t>
      </w:r>
    </w:p>
    <w:p w14:paraId="489888F4">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（九）采购人无义务向其他供应商解释谈判失败原因，响应文件概不退还。</w:t>
      </w:r>
    </w:p>
    <w:p w14:paraId="5FD2DDCA">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八</w:t>
      </w:r>
      <w:r>
        <w:rPr>
          <w:rFonts w:hint="eastAsia" w:ascii="方正仿宋_GBK" w:hAnsi="方正仿宋_GBK" w:eastAsia="方正仿宋_GBK" w:cs="方正仿宋_GBK"/>
          <w:b/>
          <w:bCs/>
          <w:color w:val="000000"/>
          <w:sz w:val="24"/>
          <w:szCs w:val="24"/>
        </w:rPr>
        <w:t>、</w:t>
      </w:r>
      <w:bookmarkEnd w:id="20"/>
      <w:bookmarkEnd w:id="21"/>
      <w:bookmarkEnd w:id="22"/>
      <w:bookmarkEnd w:id="23"/>
      <w:bookmarkEnd w:id="24"/>
      <w:bookmarkEnd w:id="25"/>
      <w:bookmarkEnd w:id="26"/>
      <w:bookmarkEnd w:id="27"/>
      <w:bookmarkEnd w:id="28"/>
      <w:bookmarkEnd w:id="29"/>
      <w:r>
        <w:rPr>
          <w:rFonts w:hint="eastAsia" w:ascii="方正仿宋_GBK" w:hAnsi="方正仿宋_GBK" w:eastAsia="方正仿宋_GBK" w:cs="方正仿宋_GBK"/>
          <w:b/>
          <w:bCs/>
          <w:color w:val="000000"/>
          <w:sz w:val="24"/>
          <w:szCs w:val="24"/>
          <w:lang w:val="en-US" w:eastAsia="zh-CN"/>
        </w:rPr>
        <w:t>供应商须知</w:t>
      </w:r>
    </w:p>
    <w:p w14:paraId="4C1100A5">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一</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所投产品要求</w:t>
      </w:r>
    </w:p>
    <w:p w14:paraId="4794AE2F">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1.供应商须对全部产品进行响应。</w:t>
      </w:r>
    </w:p>
    <w:p w14:paraId="6C3E605A">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一</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响应文件</w:t>
      </w:r>
    </w:p>
    <w:p w14:paraId="2C3DC49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b/>
          <w:bCs/>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供应商应当按照</w:t>
      </w:r>
      <w:r>
        <w:rPr>
          <w:rFonts w:hint="eastAsia" w:ascii="方正仿宋_GBK" w:hAnsi="方正仿宋_GBK" w:eastAsia="方正仿宋_GBK" w:cs="方正仿宋_GBK"/>
          <w:color w:val="000000"/>
          <w:sz w:val="24"/>
          <w:szCs w:val="24"/>
          <w:lang w:val="en-US" w:eastAsia="zh-CN"/>
        </w:rPr>
        <w:t>谈判文件</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附页：响应文件格式要求</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的规定</w:t>
      </w:r>
      <w:r>
        <w:rPr>
          <w:rFonts w:hint="eastAsia" w:ascii="方正仿宋_GBK" w:hAnsi="方正仿宋_GBK" w:eastAsia="方正仿宋_GBK" w:cs="方正仿宋_GBK"/>
          <w:color w:val="000000"/>
          <w:sz w:val="24"/>
          <w:szCs w:val="24"/>
          <w:lang w:eastAsia="zh-CN"/>
        </w:rPr>
        <w:t>编制响应文件，并对</w:t>
      </w:r>
      <w:r>
        <w:rPr>
          <w:rFonts w:hint="eastAsia" w:ascii="方正仿宋_GBK" w:hAnsi="方正仿宋_GBK" w:eastAsia="方正仿宋_GBK" w:cs="方正仿宋_GBK"/>
          <w:color w:val="000000"/>
          <w:sz w:val="24"/>
          <w:szCs w:val="24"/>
          <w:lang w:val="en-US" w:eastAsia="zh-CN"/>
        </w:rPr>
        <w:t>文件中</w:t>
      </w:r>
      <w:r>
        <w:rPr>
          <w:rFonts w:hint="eastAsia" w:ascii="方正仿宋_GBK" w:hAnsi="方正仿宋_GBK" w:eastAsia="方正仿宋_GBK" w:cs="方正仿宋_GBK"/>
          <w:color w:val="000000"/>
          <w:sz w:val="24"/>
          <w:szCs w:val="24"/>
          <w:lang w:eastAsia="zh-CN"/>
        </w:rPr>
        <w:t>提出的要求和条件做出实质性响应，编制</w:t>
      </w:r>
      <w:r>
        <w:rPr>
          <w:rFonts w:hint="eastAsia" w:ascii="方正仿宋_GBK" w:hAnsi="方正仿宋_GBK" w:eastAsia="方正仿宋_GBK" w:cs="方正仿宋_GBK"/>
          <w:color w:val="000000"/>
          <w:sz w:val="24"/>
          <w:szCs w:val="24"/>
          <w:lang w:val="en-US" w:eastAsia="zh-CN"/>
        </w:rPr>
        <w:t>技术（质量）</w:t>
      </w:r>
      <w:r>
        <w:rPr>
          <w:rFonts w:hint="eastAsia" w:ascii="方正仿宋_GBK" w:hAnsi="方正仿宋_GBK" w:eastAsia="方正仿宋_GBK" w:cs="方正仿宋_GBK"/>
          <w:color w:val="000000"/>
          <w:sz w:val="24"/>
          <w:szCs w:val="24"/>
          <w:lang w:eastAsia="zh-CN"/>
        </w:rPr>
        <w:t>、商务条款差异表，</w:t>
      </w:r>
      <w:r>
        <w:rPr>
          <w:rFonts w:hint="eastAsia" w:ascii="方正仿宋_GBK" w:hAnsi="方正仿宋_GBK" w:eastAsia="方正仿宋_GBK" w:cs="方正仿宋_GBK"/>
          <w:b/>
          <w:bCs/>
          <w:color w:val="000000"/>
          <w:sz w:val="24"/>
          <w:szCs w:val="24"/>
          <w:lang w:eastAsia="zh-CN"/>
        </w:rPr>
        <w:t>响应文件</w:t>
      </w:r>
      <w:r>
        <w:rPr>
          <w:rFonts w:hint="eastAsia" w:ascii="方正仿宋_GBK" w:hAnsi="方正仿宋_GBK" w:eastAsia="方正仿宋_GBK" w:cs="方正仿宋_GBK"/>
          <w:b/>
          <w:bCs/>
          <w:color w:val="000000"/>
          <w:sz w:val="24"/>
          <w:szCs w:val="24"/>
          <w:lang w:val="en-US" w:eastAsia="zh-CN"/>
        </w:rPr>
        <w:t>原则上</w:t>
      </w:r>
      <w:r>
        <w:rPr>
          <w:rFonts w:hint="eastAsia" w:ascii="方正仿宋_GBK" w:hAnsi="方正仿宋_GBK" w:eastAsia="方正仿宋_GBK" w:cs="方正仿宋_GBK"/>
          <w:b/>
          <w:bCs/>
          <w:color w:val="000000"/>
          <w:sz w:val="24"/>
          <w:szCs w:val="24"/>
          <w:lang w:eastAsia="zh-CN"/>
        </w:rPr>
        <w:t>应采用</w:t>
      </w:r>
      <w:r>
        <w:rPr>
          <w:rFonts w:hint="eastAsia" w:ascii="方正仿宋_GBK" w:hAnsi="方正仿宋_GBK" w:eastAsia="方正仿宋_GBK" w:cs="方正仿宋_GBK"/>
          <w:b/>
          <w:bCs/>
          <w:color w:val="000000"/>
          <w:sz w:val="24"/>
          <w:szCs w:val="24"/>
          <w:lang w:val="en-US" w:eastAsia="zh-CN"/>
        </w:rPr>
        <w:t>胶装</w:t>
      </w:r>
      <w:r>
        <w:rPr>
          <w:rFonts w:hint="eastAsia" w:ascii="方正仿宋_GBK" w:hAnsi="方正仿宋_GBK" w:eastAsia="方正仿宋_GBK" w:cs="方正仿宋_GBK"/>
          <w:b/>
          <w:bCs/>
          <w:color w:val="000000"/>
          <w:sz w:val="24"/>
          <w:szCs w:val="24"/>
          <w:lang w:eastAsia="zh-CN"/>
        </w:rPr>
        <w:t>方式</w:t>
      </w:r>
      <w:r>
        <w:rPr>
          <w:rFonts w:hint="eastAsia" w:ascii="方正仿宋_GBK" w:hAnsi="方正仿宋_GBK" w:eastAsia="方正仿宋_GBK" w:cs="方正仿宋_GBK"/>
          <w:b/>
          <w:bCs/>
          <w:color w:val="000000"/>
          <w:sz w:val="24"/>
          <w:szCs w:val="24"/>
          <w:lang w:val="en-US" w:eastAsia="zh-CN"/>
        </w:rPr>
        <w:t>进行装订，</w:t>
      </w:r>
      <w:r>
        <w:rPr>
          <w:rFonts w:hint="eastAsia" w:ascii="方正仿宋_GBK" w:hAnsi="方正仿宋_GBK" w:eastAsia="方正仿宋_GBK" w:cs="方正仿宋_GBK"/>
          <w:b/>
          <w:bCs/>
          <w:color w:val="000000"/>
          <w:sz w:val="24"/>
          <w:szCs w:val="24"/>
          <w:lang w:eastAsia="zh-CN"/>
        </w:rPr>
        <w:t>同时编制完整的页码、目录。</w:t>
      </w:r>
    </w:p>
    <w:p w14:paraId="1DAEF36E">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2.响应文件一式三份，其中正、副本各一份，电子文档一份（电子文档内容应与响应文件正本一致，推荐采用U盘为文件载体）。每套响应文件须在封面清楚地标明“正本”、“副本”、“电子文档”，副本应为正本的完整复印件，副本与正本不一致时以正本为准。响应文件电子文档与纸质响应文件正本不一致时，以纸质响应文件正本为准</w:t>
      </w:r>
      <w:r>
        <w:rPr>
          <w:rFonts w:hint="eastAsia" w:ascii="方正仿宋_GBK" w:hAnsi="方正仿宋_GBK" w:eastAsia="方正仿宋_GBK" w:cs="方正仿宋_GBK"/>
          <w:color w:val="000000"/>
          <w:sz w:val="24"/>
          <w:szCs w:val="24"/>
          <w:lang w:eastAsia="zh-CN"/>
        </w:rPr>
        <w:t>。</w:t>
      </w:r>
    </w:p>
    <w:p w14:paraId="754CE660">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3.</w:t>
      </w:r>
      <w:r>
        <w:rPr>
          <w:rFonts w:hint="eastAsia" w:ascii="方正仿宋_GBK" w:hAnsi="方正仿宋_GBK" w:eastAsia="方正仿宋_GBK" w:cs="方正仿宋_GBK"/>
          <w:color w:val="000000"/>
          <w:sz w:val="24"/>
          <w:szCs w:val="24"/>
          <w:lang w:eastAsia="zh-CN"/>
        </w:rPr>
        <w:t>在响应文件正本中，谈判文件“</w:t>
      </w:r>
      <w:r>
        <w:rPr>
          <w:rFonts w:hint="eastAsia" w:ascii="方正仿宋_GBK" w:hAnsi="方正仿宋_GBK" w:eastAsia="方正仿宋_GBK" w:cs="方正仿宋_GBK"/>
          <w:color w:val="000000"/>
          <w:sz w:val="24"/>
          <w:szCs w:val="24"/>
          <w:lang w:val="en-US" w:eastAsia="zh-CN"/>
        </w:rPr>
        <w:t>附页：</w:t>
      </w:r>
      <w:r>
        <w:rPr>
          <w:rFonts w:hint="eastAsia" w:ascii="方正仿宋_GBK" w:hAnsi="方正仿宋_GBK" w:eastAsia="方正仿宋_GBK" w:cs="方正仿宋_GBK"/>
          <w:color w:val="000000"/>
          <w:sz w:val="24"/>
          <w:szCs w:val="24"/>
          <w:lang w:eastAsia="zh-CN"/>
        </w:rPr>
        <w:t>响应文件格式</w:t>
      </w:r>
      <w:r>
        <w:rPr>
          <w:rFonts w:hint="eastAsia" w:ascii="方正仿宋_GBK" w:hAnsi="方正仿宋_GBK" w:eastAsia="方正仿宋_GBK" w:cs="方正仿宋_GBK"/>
          <w:color w:val="000000"/>
          <w:sz w:val="24"/>
          <w:szCs w:val="24"/>
          <w:lang w:val="en-US" w:eastAsia="zh-CN"/>
        </w:rPr>
        <w:t>要求</w:t>
      </w:r>
      <w:r>
        <w:rPr>
          <w:rFonts w:hint="eastAsia" w:ascii="方正仿宋_GBK" w:hAnsi="方正仿宋_GBK" w:eastAsia="方正仿宋_GBK" w:cs="方正仿宋_GBK"/>
          <w:color w:val="000000"/>
          <w:sz w:val="24"/>
          <w:szCs w:val="24"/>
          <w:lang w:eastAsia="zh-CN"/>
        </w:rPr>
        <w:t>”中规定签署、盖章的地方必须按其规定签署、盖章。</w:t>
      </w:r>
    </w:p>
    <w:p w14:paraId="540988FE">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4.</w:t>
      </w:r>
      <w:r>
        <w:rPr>
          <w:rFonts w:hint="eastAsia" w:ascii="方正仿宋_GBK" w:hAnsi="方正仿宋_GBK" w:eastAsia="方正仿宋_GBK" w:cs="方正仿宋_GBK"/>
          <w:color w:val="000000"/>
          <w:sz w:val="24"/>
          <w:szCs w:val="24"/>
          <w:lang w:eastAsia="zh-CN"/>
        </w:rPr>
        <w:t>若供应商对响应文件的错处作必要修改，则应在修改处加盖供应商公章或由法定代表人（或其授权代表）签署确认。</w:t>
      </w:r>
    </w:p>
    <w:p w14:paraId="050A7A89">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响应文件的正本、副本、电子文档均应密封送达指定地点，应在封套上注明项目名称、供应商名称、联系人及联系电话。若正本、副本、电子文档分别进行密封的，还应在封套上注明“正本”、“副本”、“电子文档”字样。</w:t>
      </w:r>
    </w:p>
    <w:p w14:paraId="2A6D37D2">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6.</w:t>
      </w:r>
      <w:r>
        <w:rPr>
          <w:rFonts w:hint="eastAsia" w:ascii="方正仿宋_GBK" w:hAnsi="方正仿宋_GBK" w:eastAsia="方正仿宋_GBK" w:cs="方正仿宋_GBK"/>
          <w:color w:val="000000"/>
          <w:sz w:val="24"/>
          <w:szCs w:val="24"/>
          <w:lang w:eastAsia="zh-CN"/>
        </w:rPr>
        <w:t>电报、电话、传真、</w:t>
      </w:r>
      <w:r>
        <w:rPr>
          <w:rFonts w:hint="eastAsia" w:ascii="方正仿宋_GBK" w:hAnsi="方正仿宋_GBK" w:eastAsia="方正仿宋_GBK" w:cs="方正仿宋_GBK"/>
          <w:color w:val="000000"/>
          <w:sz w:val="24"/>
          <w:szCs w:val="24"/>
          <w:lang w:val="en-US" w:eastAsia="zh-CN"/>
        </w:rPr>
        <w:t>邮寄</w:t>
      </w:r>
      <w:r>
        <w:rPr>
          <w:rFonts w:hint="eastAsia" w:ascii="方正仿宋_GBK" w:hAnsi="方正仿宋_GBK" w:eastAsia="方正仿宋_GBK" w:cs="方正仿宋_GBK"/>
          <w:color w:val="000000"/>
          <w:sz w:val="24"/>
          <w:szCs w:val="24"/>
          <w:lang w:eastAsia="zh-CN"/>
        </w:rPr>
        <w:t>形式的响应文件概不接受。</w:t>
      </w:r>
    </w:p>
    <w:p w14:paraId="34EA8137">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二</w:t>
      </w:r>
      <w:r>
        <w:rPr>
          <w:rFonts w:hint="eastAsia" w:ascii="方正仿宋_GBK" w:hAnsi="方正仿宋_GBK" w:eastAsia="方正仿宋_GBK" w:cs="方正仿宋_GBK"/>
          <w:color w:val="000000"/>
          <w:sz w:val="24"/>
          <w:szCs w:val="24"/>
          <w:lang w:eastAsia="zh-CN"/>
        </w:rPr>
        <w:t>）关于质疑和投诉</w:t>
      </w:r>
    </w:p>
    <w:p w14:paraId="0CB03D6E">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质疑内容、时限</w:t>
      </w:r>
    </w:p>
    <w:p w14:paraId="6A8DF78F">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w:t>
      </w: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供应商认为采购文件、采购过程、成交结果使自己的权益受到损害的，可以在知道或者应知其权益受到损害之日起7个工作日内，以书面形式向采购人提出质疑。供应商应在法定质疑期内一次性提出针对同一采购程序环节的质疑。</w:t>
      </w:r>
    </w:p>
    <w:p w14:paraId="2A97D2C7">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1.2</w:t>
      </w:r>
      <w:r>
        <w:rPr>
          <w:rFonts w:hint="eastAsia" w:ascii="方正仿宋_GBK" w:hAnsi="方正仿宋_GBK" w:eastAsia="方正仿宋_GBK" w:cs="方正仿宋_GBK"/>
          <w:color w:val="000000"/>
          <w:sz w:val="24"/>
          <w:szCs w:val="24"/>
          <w:lang w:eastAsia="zh-CN"/>
        </w:rPr>
        <w:t>供应商提出质疑应当提交质疑函和必要的证明材料。</w:t>
      </w:r>
    </w:p>
    <w:p w14:paraId="6A3BC8D0">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1.3</w:t>
      </w:r>
      <w:r>
        <w:rPr>
          <w:rFonts w:hint="eastAsia" w:ascii="方正仿宋_GBK" w:hAnsi="方正仿宋_GBK" w:eastAsia="方正仿宋_GBK" w:cs="方正仿宋_GBK"/>
          <w:color w:val="000000"/>
          <w:sz w:val="24"/>
          <w:szCs w:val="24"/>
          <w:lang w:eastAsia="zh-CN"/>
        </w:rPr>
        <w:t>供应商为法人或者其他组织的，质疑函应当由法定代表人、主要负责人，或者其授权代表签字或者盖章，并加盖公章。</w:t>
      </w:r>
    </w:p>
    <w:p w14:paraId="2380D2DB">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2.</w:t>
      </w:r>
      <w:r>
        <w:rPr>
          <w:rFonts w:hint="eastAsia" w:ascii="方正仿宋_GBK" w:hAnsi="方正仿宋_GBK" w:eastAsia="方正仿宋_GBK" w:cs="方正仿宋_GBK"/>
          <w:color w:val="000000"/>
          <w:sz w:val="24"/>
          <w:szCs w:val="24"/>
          <w:lang w:eastAsia="zh-CN"/>
        </w:rPr>
        <w:t>质疑答复时限</w:t>
      </w:r>
    </w:p>
    <w:p w14:paraId="3ED11B5E">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采购人应当在收到供应商的书面质疑后7个工作日内作出答复。</w:t>
      </w:r>
    </w:p>
    <w:p w14:paraId="2F3507C1">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3.</w:t>
      </w:r>
      <w:r>
        <w:rPr>
          <w:rFonts w:hint="eastAsia" w:ascii="方正仿宋_GBK" w:hAnsi="方正仿宋_GBK" w:eastAsia="方正仿宋_GBK" w:cs="方正仿宋_GBK"/>
          <w:color w:val="000000"/>
          <w:sz w:val="24"/>
          <w:szCs w:val="24"/>
          <w:lang w:eastAsia="zh-CN"/>
        </w:rPr>
        <w:t>投诉</w:t>
      </w:r>
    </w:p>
    <w:p w14:paraId="67232DAB">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供应商对采购人的答复不满意，或者采购人未在规定时间内答复的，可以在答复期满后15个工作日内向医院相关部门提出投诉。</w:t>
      </w:r>
    </w:p>
    <w:p w14:paraId="12FC5778">
      <w:pPr>
        <w:pStyle w:val="11"/>
        <w:keepNext w:val="0"/>
        <w:keepLines w:val="0"/>
        <w:pageBreakBefore w:val="0"/>
        <w:widowControl w:val="0"/>
        <w:numPr>
          <w:ilvl w:val="0"/>
          <w:numId w:val="3"/>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签订合同</w:t>
      </w:r>
    </w:p>
    <w:p w14:paraId="78A247FA">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采购人应当在规定时间内，按照</w:t>
      </w:r>
      <w:r>
        <w:rPr>
          <w:rFonts w:hint="eastAsia" w:ascii="方正仿宋_GBK" w:hAnsi="方正仿宋_GBK" w:eastAsia="方正仿宋_GBK" w:cs="方正仿宋_GBK"/>
          <w:color w:val="000000"/>
          <w:sz w:val="24"/>
          <w:szCs w:val="24"/>
          <w:lang w:val="en-US" w:eastAsia="zh-CN"/>
        </w:rPr>
        <w:t>谈判</w:t>
      </w:r>
      <w:r>
        <w:rPr>
          <w:rFonts w:hint="eastAsia" w:ascii="方正仿宋_GBK" w:hAnsi="方正仿宋_GBK" w:eastAsia="方正仿宋_GBK" w:cs="方正仿宋_GBK"/>
          <w:color w:val="000000"/>
          <w:sz w:val="24"/>
          <w:szCs w:val="24"/>
          <w:lang w:eastAsia="zh-CN"/>
        </w:rPr>
        <w:t>文件和成交供应商响应文件的约定，与成交供应商签订书面合同。所签订的合同不得对</w:t>
      </w:r>
      <w:r>
        <w:rPr>
          <w:rFonts w:hint="eastAsia" w:ascii="方正仿宋_GBK" w:hAnsi="方正仿宋_GBK" w:eastAsia="方正仿宋_GBK" w:cs="方正仿宋_GBK"/>
          <w:color w:val="000000"/>
          <w:sz w:val="24"/>
          <w:szCs w:val="24"/>
          <w:lang w:val="en-US" w:eastAsia="zh-CN"/>
        </w:rPr>
        <w:t>谈判</w:t>
      </w:r>
      <w:r>
        <w:rPr>
          <w:rFonts w:hint="eastAsia" w:ascii="方正仿宋_GBK" w:hAnsi="方正仿宋_GBK" w:eastAsia="方正仿宋_GBK" w:cs="方正仿宋_GBK"/>
          <w:color w:val="000000"/>
          <w:sz w:val="24"/>
          <w:szCs w:val="24"/>
          <w:lang w:eastAsia="zh-CN"/>
        </w:rPr>
        <w:t>文件和成交供应商响应文件作实质性修改。</w:t>
      </w:r>
    </w:p>
    <w:p w14:paraId="3FB1E7C1">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2.谈判</w:t>
      </w:r>
      <w:r>
        <w:rPr>
          <w:rFonts w:hint="eastAsia" w:ascii="方正仿宋_GBK" w:hAnsi="方正仿宋_GBK" w:eastAsia="方正仿宋_GBK" w:cs="方正仿宋_GBK"/>
          <w:color w:val="000000"/>
          <w:sz w:val="24"/>
          <w:szCs w:val="24"/>
          <w:lang w:eastAsia="zh-CN"/>
        </w:rPr>
        <w:t>文件、成交供应商的响应文件及澄清文件等，均为签订采购合同的依据。</w:t>
      </w:r>
    </w:p>
    <w:p w14:paraId="5B64909C">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3.</w:t>
      </w:r>
      <w:r>
        <w:rPr>
          <w:rFonts w:hint="eastAsia" w:ascii="方正仿宋_GBK" w:hAnsi="方正仿宋_GBK" w:eastAsia="方正仿宋_GBK" w:cs="方正仿宋_GBK"/>
          <w:color w:val="000000"/>
          <w:sz w:val="24"/>
          <w:szCs w:val="24"/>
          <w:lang w:eastAsia="zh-CN"/>
        </w:rPr>
        <w:t>合同生效条款由供需双方约定，法律、行政法规规定应当办理批准、登记等手续后生效的合同，依照其规定。</w:t>
      </w:r>
      <w:bookmarkStart w:id="30" w:name="_Toc16951"/>
      <w:bookmarkStart w:id="31" w:name="_Toc527828388"/>
      <w:bookmarkStart w:id="32" w:name="_Toc517368028"/>
      <w:bookmarkStart w:id="33" w:name="_Toc15317"/>
      <w:bookmarkStart w:id="34" w:name="_Toc20734"/>
      <w:bookmarkStart w:id="35" w:name="_Toc2188"/>
      <w:bookmarkStart w:id="36" w:name="_Toc24060"/>
      <w:bookmarkStart w:id="37" w:name="_Toc24167"/>
      <w:bookmarkStart w:id="38" w:name="_Toc517367961"/>
      <w:bookmarkStart w:id="39" w:name="_Toc1495"/>
    </w:p>
    <w:p w14:paraId="1FD31D04">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lang w:val="en-US" w:eastAsia="zh-CN"/>
        </w:rPr>
        <w:t>九</w:t>
      </w:r>
      <w:r>
        <w:rPr>
          <w:rFonts w:hint="eastAsia" w:ascii="方正仿宋_GBK" w:hAnsi="方正仿宋_GBK" w:eastAsia="方正仿宋_GBK" w:cs="方正仿宋_GBK"/>
          <w:b/>
          <w:bCs/>
          <w:color w:val="000000"/>
          <w:sz w:val="24"/>
          <w:szCs w:val="24"/>
        </w:rPr>
        <w:t>、</w:t>
      </w:r>
      <w:bookmarkEnd w:id="30"/>
      <w:r>
        <w:rPr>
          <w:rFonts w:hint="eastAsia" w:ascii="方正仿宋_GBK" w:hAnsi="方正仿宋_GBK" w:eastAsia="方正仿宋_GBK" w:cs="方正仿宋_GBK"/>
          <w:b/>
          <w:bCs/>
          <w:color w:val="000000"/>
          <w:sz w:val="24"/>
          <w:szCs w:val="24"/>
        </w:rPr>
        <w:t>其它有关规定</w:t>
      </w:r>
      <w:bookmarkStart w:id="40" w:name="_Toc16527"/>
    </w:p>
    <w:p w14:paraId="0E444E0F">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（一）本项目的补遗文件（如果有）一律在“重庆市急救医疗中心”网站（www.120cq.com.cn），请各供应商注意下载；无论供应商下载与否，均视同已知晓本项目补遗文件（如果有）的内容。</w:t>
      </w:r>
    </w:p>
    <w:p w14:paraId="30264914">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（二）超过递交截止时间递交的响应文件，恕不接收。</w:t>
      </w:r>
    </w:p>
    <w:p w14:paraId="06496485">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（三）本项目不接受联合体参与谈判。</w:t>
      </w:r>
    </w:p>
    <w:p w14:paraId="003E4F13">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四）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6C71A44">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lang w:val="en-US" w:eastAsia="zh-CN"/>
        </w:rPr>
        <w:t>十</w:t>
      </w:r>
      <w:r>
        <w:rPr>
          <w:rFonts w:hint="eastAsia" w:ascii="方正仿宋_GBK" w:hAnsi="方正仿宋_GBK" w:eastAsia="方正仿宋_GBK" w:cs="方正仿宋_GBK"/>
          <w:b/>
          <w:bCs/>
          <w:color w:val="000000"/>
          <w:sz w:val="24"/>
          <w:szCs w:val="24"/>
        </w:rPr>
        <w:t>、联系方式</w:t>
      </w:r>
      <w:bookmarkEnd w:id="31"/>
      <w:bookmarkEnd w:id="32"/>
      <w:bookmarkEnd w:id="33"/>
      <w:bookmarkEnd w:id="34"/>
      <w:bookmarkEnd w:id="35"/>
      <w:bookmarkEnd w:id="36"/>
      <w:bookmarkEnd w:id="37"/>
      <w:bookmarkEnd w:id="38"/>
      <w:bookmarkEnd w:id="39"/>
      <w:bookmarkEnd w:id="40"/>
    </w:p>
    <w:p w14:paraId="183CED2C">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采购人：重庆市第四人民医院</w:t>
      </w:r>
    </w:p>
    <w:p w14:paraId="6A3FD8C0">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联系人：</w:t>
      </w:r>
      <w:r>
        <w:rPr>
          <w:rFonts w:hint="eastAsia" w:ascii="方正仿宋_GBK" w:hAnsi="方正仿宋_GBK" w:eastAsia="方正仿宋_GBK" w:cs="方正仿宋_GBK"/>
          <w:color w:val="000000"/>
          <w:sz w:val="24"/>
          <w:szCs w:val="24"/>
          <w:lang w:val="en-US" w:eastAsia="zh-CN"/>
        </w:rPr>
        <w:t>艾老师</w:t>
      </w:r>
    </w:p>
    <w:p w14:paraId="76F0FB09">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电  话：（023）6369</w:t>
      </w:r>
      <w:r>
        <w:rPr>
          <w:rFonts w:hint="eastAsia" w:ascii="方正仿宋_GBK" w:hAnsi="方正仿宋_GBK" w:eastAsia="方正仿宋_GBK" w:cs="方正仿宋_GBK"/>
          <w:color w:val="000000"/>
          <w:sz w:val="24"/>
          <w:szCs w:val="24"/>
          <w:lang w:val="en-US" w:eastAsia="zh-CN"/>
        </w:rPr>
        <w:t>2226</w:t>
      </w:r>
    </w:p>
    <w:p w14:paraId="721F16DE">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传  真：（023）63854632</w:t>
      </w:r>
    </w:p>
    <w:p w14:paraId="5C858411">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地  址：重庆市渝中区</w:t>
      </w:r>
      <w:r>
        <w:rPr>
          <w:rFonts w:hint="eastAsia" w:ascii="方正仿宋_GBK" w:hAnsi="方正仿宋_GBK" w:eastAsia="方正仿宋_GBK" w:cs="方正仿宋_GBK"/>
          <w:color w:val="000000"/>
          <w:sz w:val="24"/>
          <w:szCs w:val="24"/>
          <w:lang w:val="en-US" w:eastAsia="zh-CN"/>
        </w:rPr>
        <w:t>桂花园路</w:t>
      </w:r>
      <w:r>
        <w:rPr>
          <w:rFonts w:hint="eastAsia" w:ascii="方正仿宋_GBK" w:hAnsi="方正仿宋_GBK" w:eastAsia="方正仿宋_GBK" w:cs="方正仿宋_GBK"/>
          <w:color w:val="000000"/>
          <w:sz w:val="24"/>
          <w:szCs w:val="24"/>
        </w:rPr>
        <w:t>1号</w:t>
      </w:r>
    </w:p>
    <w:p w14:paraId="14E89E05">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lang w:val="en-US" w:eastAsia="zh-CN"/>
        </w:rPr>
        <w:t>如对技术要求或商务要求有疑问的，请咨询医学装备科任老师</w:t>
      </w:r>
      <w:r>
        <w:rPr>
          <w:rFonts w:hint="eastAsia" w:ascii="方正仿宋_GBK" w:hAnsi="方正仿宋_GBK" w:eastAsia="方正仿宋_GBK" w:cs="方正仿宋_GBK"/>
          <w:color w:val="000000"/>
          <w:sz w:val="24"/>
          <w:szCs w:val="24"/>
          <w:highlight w:val="none"/>
          <w:lang w:val="en-US" w:eastAsia="zh-CN"/>
        </w:rPr>
        <w:t>，联系电话：（023）63692223。</w:t>
      </w:r>
    </w:p>
    <w:p w14:paraId="7C7B397B">
      <w:pPr>
        <w:keepNext/>
        <w:keepLines/>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br w:type="page"/>
      </w:r>
    </w:p>
    <w:p w14:paraId="2FC49934">
      <w:pPr>
        <w:keepNext/>
        <w:keepLines/>
        <w:pageBreakBefore w:val="0"/>
        <w:widowControl w:val="0"/>
        <w:kinsoku/>
        <w:wordWrap/>
        <w:overflowPunct/>
        <w:topLinePunct w:val="0"/>
        <w:autoSpaceDE/>
        <w:autoSpaceDN/>
        <w:bidi w:val="0"/>
        <w:adjustRightInd/>
        <w:spacing w:line="480" w:lineRule="exact"/>
        <w:textAlignment w:val="auto"/>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b/>
          <w:bCs/>
          <w:sz w:val="28"/>
          <w:szCs w:val="32"/>
          <w:lang w:val="en-US" w:eastAsia="zh-CN"/>
        </w:rPr>
        <w:t>附页：</w:t>
      </w:r>
    </w:p>
    <w:p w14:paraId="25DCC9F6">
      <w:pPr>
        <w:pStyle w:val="7"/>
        <w:jc w:val="center"/>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b/>
          <w:bCs/>
          <w:sz w:val="28"/>
          <w:szCs w:val="32"/>
          <w:lang w:val="en-US" w:eastAsia="zh-CN"/>
        </w:rPr>
        <w:t>响应文件格式要求</w:t>
      </w:r>
    </w:p>
    <w:p w14:paraId="09F43023">
      <w:pPr>
        <w:pStyle w:val="7"/>
        <w:jc w:val="center"/>
        <w:rPr>
          <w:rFonts w:hint="eastAsia" w:ascii="方正仿宋_GBK" w:hAnsi="方正仿宋_GBK" w:eastAsia="方正仿宋_GBK" w:cs="方正仿宋_GBK"/>
          <w:b/>
          <w:bCs/>
          <w:sz w:val="28"/>
          <w:szCs w:val="32"/>
          <w:lang w:val="en-US" w:eastAsia="zh-CN"/>
        </w:rPr>
      </w:pPr>
    </w:p>
    <w:p w14:paraId="0DEEBF6D">
      <w:pPr>
        <w:pStyle w:val="7"/>
        <w:jc w:val="center"/>
        <w:rPr>
          <w:rFonts w:hint="eastAsia" w:ascii="方正仿宋_GBK" w:hAnsi="方正仿宋_GBK" w:eastAsia="方正仿宋_GBK" w:cs="方正仿宋_GBK"/>
          <w:b/>
          <w:bCs/>
          <w:sz w:val="28"/>
          <w:szCs w:val="32"/>
          <w:lang w:val="en-US" w:eastAsia="zh-CN"/>
        </w:rPr>
      </w:pPr>
    </w:p>
    <w:p w14:paraId="544B48DA">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lang w:eastAsia="zh-CN"/>
        </w:rPr>
      </w:pPr>
      <w:r>
        <w:rPr>
          <w:rFonts w:hint="eastAsia" w:ascii="方正仿宋_GBK" w:hAnsi="宋体" w:eastAsia="方正仿宋_GBK"/>
          <w:b/>
          <w:sz w:val="24"/>
          <w:szCs w:val="24"/>
        </w:rPr>
        <w:t>一、经济部分</w:t>
      </w:r>
    </w:p>
    <w:p w14:paraId="583F0CB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（一）报价函</w:t>
      </w:r>
    </w:p>
    <w:p w14:paraId="3448950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（二）明细报价表</w:t>
      </w:r>
    </w:p>
    <w:p w14:paraId="4ABEEFF8">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二、</w:t>
      </w:r>
      <w:r>
        <w:rPr>
          <w:rFonts w:hint="eastAsia" w:ascii="方正仿宋_GBK" w:hAnsi="宋体" w:eastAsia="方正仿宋_GBK"/>
          <w:b/>
          <w:sz w:val="24"/>
          <w:szCs w:val="24"/>
          <w:lang w:val="en-US" w:eastAsia="zh-CN"/>
        </w:rPr>
        <w:t>技术</w:t>
      </w:r>
      <w:r>
        <w:rPr>
          <w:rFonts w:hint="eastAsia" w:ascii="方正仿宋_GBK" w:hAnsi="宋体" w:eastAsia="方正仿宋_GBK"/>
          <w:b/>
          <w:sz w:val="24"/>
          <w:szCs w:val="24"/>
        </w:rPr>
        <w:t>部分</w:t>
      </w:r>
    </w:p>
    <w:p w14:paraId="7AD69A07">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响应偏离表</w:t>
      </w:r>
    </w:p>
    <w:p w14:paraId="4268CF97">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（二）其他</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资料（格式自定）</w:t>
      </w:r>
    </w:p>
    <w:p w14:paraId="635CFB9E">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三、</w:t>
      </w:r>
      <w:r>
        <w:rPr>
          <w:rFonts w:hint="eastAsia" w:ascii="方正仿宋_GBK" w:hAnsi="宋体" w:eastAsia="方正仿宋_GBK"/>
          <w:b/>
          <w:sz w:val="24"/>
          <w:szCs w:val="24"/>
          <w:lang w:val="en-US" w:eastAsia="zh-CN"/>
        </w:rPr>
        <w:t>商务</w:t>
      </w:r>
      <w:r>
        <w:rPr>
          <w:rFonts w:hint="eastAsia" w:ascii="方正仿宋_GBK" w:hAnsi="宋体" w:eastAsia="方正仿宋_GBK"/>
          <w:b/>
          <w:sz w:val="24"/>
          <w:szCs w:val="24"/>
        </w:rPr>
        <w:t>部分</w:t>
      </w:r>
    </w:p>
    <w:p w14:paraId="1F4B980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（一）商务响应偏离表</w:t>
      </w:r>
    </w:p>
    <w:p w14:paraId="172E76D1">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w:t>
      </w:r>
      <w:r>
        <w:rPr>
          <w:rFonts w:hint="eastAsia" w:ascii="方正仿宋_GBK" w:hAnsi="宋体" w:eastAsia="方正仿宋_GBK"/>
          <w:sz w:val="24"/>
          <w:szCs w:val="24"/>
          <w:lang w:val="en-US" w:eastAsia="zh-CN"/>
        </w:rPr>
        <w:t>产品售后服务承诺函</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自附</w:t>
      </w:r>
      <w:r>
        <w:rPr>
          <w:rFonts w:hint="eastAsia" w:ascii="方正仿宋_GBK" w:hAnsi="宋体" w:eastAsia="方正仿宋_GBK"/>
          <w:sz w:val="24"/>
          <w:szCs w:val="24"/>
        </w:rPr>
        <w:t>）</w:t>
      </w:r>
    </w:p>
    <w:p w14:paraId="203D9F2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lang w:eastAsia="zh-CN"/>
        </w:rPr>
        <w:t>）</w:t>
      </w:r>
      <w:r>
        <w:rPr>
          <w:rFonts w:hint="eastAsia" w:ascii="方正仿宋_GBK" w:hAnsi="宋体" w:eastAsia="方正仿宋_GBK"/>
          <w:sz w:val="24"/>
          <w:szCs w:val="24"/>
        </w:rPr>
        <w:t>其它优惠服务承诺（格式自定）</w:t>
      </w:r>
    </w:p>
    <w:p w14:paraId="62E508C4">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四、资格条件及其他</w:t>
      </w:r>
    </w:p>
    <w:p w14:paraId="6D9EB6FF">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（一）法人营业执照（副本）</w:t>
      </w:r>
      <w:r>
        <w:rPr>
          <w:rFonts w:hint="eastAsia" w:ascii="方正仿宋_GBK" w:hAnsi="宋体" w:eastAsia="方正仿宋_GBK"/>
          <w:sz w:val="24"/>
          <w:szCs w:val="24"/>
          <w:lang w:val="en-US" w:eastAsia="zh-CN"/>
        </w:rPr>
        <w:t>复印件</w:t>
      </w:r>
    </w:p>
    <w:p w14:paraId="16F4C896">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（二）法定代表人身份证明书（格式）</w:t>
      </w:r>
    </w:p>
    <w:p w14:paraId="61887E1B">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（三）法定代表人授权委托书（格式）</w:t>
      </w:r>
    </w:p>
    <w:p w14:paraId="76D7989A">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（四）基本资格条件承诺函（格式）</w:t>
      </w:r>
    </w:p>
    <w:p w14:paraId="4B9DAB37">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color w:val="auto"/>
          <w:sz w:val="24"/>
          <w:szCs w:val="24"/>
          <w:lang w:val="en-US" w:eastAsia="zh-CN"/>
        </w:rPr>
      </w:pPr>
      <w:r>
        <w:rPr>
          <w:rFonts w:hint="eastAsia" w:ascii="方正仿宋_GBK" w:hAnsi="宋体" w:eastAsia="方正仿宋_GBK"/>
          <w:sz w:val="24"/>
          <w:szCs w:val="24"/>
        </w:rPr>
        <w:t>（五）</w:t>
      </w:r>
      <w:r>
        <w:rPr>
          <w:rFonts w:hint="eastAsia" w:ascii="方正仿宋_GBK" w:hAnsi="宋体" w:eastAsia="方正仿宋_GBK"/>
          <w:sz w:val="24"/>
          <w:szCs w:val="24"/>
          <w:lang w:val="en-US" w:eastAsia="zh-CN"/>
        </w:rPr>
        <w:t>生产企业委托代理经销授权书</w:t>
      </w:r>
      <w:r>
        <w:rPr>
          <w:rFonts w:hint="eastAsia" w:ascii="方正仿宋_GBK" w:hAnsi="宋体" w:eastAsia="方正仿宋_GBK"/>
          <w:color w:val="auto"/>
          <w:sz w:val="24"/>
          <w:szCs w:val="24"/>
          <w:lang w:val="en-US" w:eastAsia="zh-CN"/>
        </w:rPr>
        <w:t>（如有）</w:t>
      </w:r>
    </w:p>
    <w:p w14:paraId="388A807F">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lang w:val="en-US" w:eastAsia="zh-CN"/>
        </w:rPr>
        <w:t>六</w:t>
      </w: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rPr>
        <w:t>特定资格条件证书或证明文件</w:t>
      </w: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lang w:val="en-US" w:eastAsia="zh-CN"/>
        </w:rPr>
        <w:t>如有</w:t>
      </w:r>
      <w:r>
        <w:rPr>
          <w:rFonts w:hint="eastAsia" w:ascii="方正仿宋_GBK" w:hAnsi="宋体" w:eastAsia="方正仿宋_GBK"/>
          <w:color w:val="auto"/>
          <w:sz w:val="24"/>
          <w:szCs w:val="24"/>
          <w:lang w:eastAsia="zh-CN"/>
        </w:rPr>
        <w:t>）</w:t>
      </w:r>
    </w:p>
    <w:p w14:paraId="1378389E">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五、其他资料</w:t>
      </w:r>
    </w:p>
    <w:p w14:paraId="6A5D91F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b/>
          <w:sz w:val="24"/>
          <w:szCs w:val="24"/>
          <w:lang w:val="en-US" w:eastAsia="zh-CN"/>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供应商诚信管理承诺函（格式）</w:t>
      </w:r>
    </w:p>
    <w:p w14:paraId="012E9FCA">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（二）其他与项目有关的资料（自附）</w:t>
      </w:r>
    </w:p>
    <w:p w14:paraId="7AC85EBA">
      <w:pPr>
        <w:keepNext w:val="0"/>
        <w:keepLines w:val="0"/>
        <w:pageBreakBefore w:val="0"/>
        <w:widowControl w:val="0"/>
        <w:kinsoku/>
        <w:wordWrap/>
        <w:overflowPunct/>
        <w:topLinePunct w:val="0"/>
        <w:autoSpaceDE/>
        <w:autoSpaceDN/>
        <w:bidi w:val="0"/>
        <w:adjustRightInd/>
        <w:snapToGrid w:val="0"/>
        <w:spacing w:line="480" w:lineRule="exact"/>
        <w:textAlignment w:val="auto"/>
        <w:rPr>
          <w:rFonts w:ascii="宋体" w:hAnsi="宋体"/>
          <w:sz w:val="24"/>
          <w:szCs w:val="24"/>
          <w:bdr w:val="single" w:color="auto" w:sz="4" w:space="0"/>
        </w:rPr>
        <w:sectPr>
          <w:headerReference r:id="rId3" w:type="default"/>
          <w:footerReference r:id="rId4" w:type="default"/>
          <w:pgSz w:w="11907" w:h="16840"/>
          <w:pgMar w:top="1134" w:right="1191" w:bottom="1134" w:left="1304" w:header="851" w:footer="992" w:gutter="0"/>
          <w:pgNumType w:fmt="decimal"/>
          <w:cols w:space="720" w:num="1"/>
          <w:docGrid w:linePitch="380" w:charSpace="-5735"/>
        </w:sectPr>
      </w:pPr>
    </w:p>
    <w:p w14:paraId="1DA8383A">
      <w:pPr>
        <w:pStyle w:val="4"/>
        <w:pageBreakBefore w:val="0"/>
        <w:widowControl w:val="0"/>
        <w:kinsoku/>
        <w:wordWrap/>
        <w:overflowPunct/>
        <w:topLinePunct w:val="0"/>
        <w:autoSpaceDE/>
        <w:autoSpaceDN/>
        <w:bidi w:val="0"/>
        <w:adjustRightInd w:val="0"/>
        <w:snapToGrid w:val="0"/>
        <w:spacing w:before="0" w:after="0" w:line="480" w:lineRule="exact"/>
        <w:ind w:firstLine="482" w:firstLineChars="200"/>
        <w:textAlignment w:val="auto"/>
        <w:rPr>
          <w:rFonts w:hint="eastAsia" w:ascii="方正仿宋_GBK" w:hAnsi="宋体" w:eastAsia="方正仿宋_GBK"/>
          <w:sz w:val="24"/>
          <w:lang w:eastAsia="zh-CN"/>
        </w:rPr>
      </w:pPr>
      <w:bookmarkStart w:id="41" w:name="_Toc313888360"/>
      <w:bookmarkStart w:id="42" w:name="_Toc14244"/>
      <w:bookmarkStart w:id="43" w:name="_Toc106034659"/>
      <w:bookmarkStart w:id="44" w:name="_Toc65660379"/>
      <w:bookmarkStart w:id="45" w:name="_Toc313008356"/>
      <w:bookmarkStart w:id="46" w:name="_Toc342913419"/>
      <w:bookmarkStart w:id="47" w:name="_Toc26343"/>
      <w:bookmarkStart w:id="48" w:name="_Toc283382454"/>
      <w:bookmarkStart w:id="49" w:name="_Toc12789073"/>
      <w:r>
        <w:rPr>
          <w:rFonts w:hint="eastAsia" w:ascii="方正仿宋_GBK" w:hAnsi="宋体" w:eastAsia="方正仿宋_GBK"/>
          <w:sz w:val="24"/>
        </w:rPr>
        <w:t>一、经济部分</w:t>
      </w:r>
      <w:bookmarkEnd w:id="41"/>
      <w:bookmarkEnd w:id="42"/>
      <w:bookmarkEnd w:id="43"/>
      <w:bookmarkEnd w:id="44"/>
      <w:bookmarkEnd w:id="45"/>
      <w:bookmarkEnd w:id="46"/>
      <w:bookmarkEnd w:id="47"/>
      <w:r>
        <w:rPr>
          <w:rFonts w:hint="eastAsia" w:ascii="方正仿宋_GBK" w:hAnsi="宋体" w:eastAsia="方正仿宋_GBK"/>
          <w:b/>
          <w:sz w:val="24"/>
          <w:szCs w:val="24"/>
          <w:lang w:eastAsia="zh-CN"/>
        </w:rPr>
        <w:t>（</w:t>
      </w:r>
      <w:r>
        <w:rPr>
          <w:rFonts w:hint="eastAsia" w:ascii="方正仿宋_GBK" w:hAnsi="宋体" w:eastAsia="方正仿宋_GBK"/>
          <w:b/>
          <w:sz w:val="24"/>
          <w:szCs w:val="24"/>
          <w:lang w:val="en-US" w:eastAsia="zh-CN"/>
        </w:rPr>
        <w:t>单独密封</w:t>
      </w:r>
      <w:r>
        <w:rPr>
          <w:rFonts w:hint="eastAsia" w:ascii="方正仿宋_GBK" w:hAnsi="宋体" w:eastAsia="方正仿宋_GBK"/>
          <w:b/>
          <w:sz w:val="24"/>
          <w:szCs w:val="24"/>
          <w:lang w:eastAsia="zh-CN"/>
        </w:rPr>
        <w:t>）</w:t>
      </w:r>
    </w:p>
    <w:bookmarkEnd w:id="48"/>
    <w:bookmarkEnd w:id="49"/>
    <w:p w14:paraId="787ECBD8">
      <w:pPr>
        <w:pageBreakBefore w:val="0"/>
        <w:widowControl w:val="0"/>
        <w:kinsoku/>
        <w:wordWrap/>
        <w:overflowPunct/>
        <w:topLinePunct w:val="0"/>
        <w:autoSpaceDE/>
        <w:autoSpaceDN/>
        <w:bidi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（一）报价函</w:t>
      </w:r>
    </w:p>
    <w:p w14:paraId="0C5B673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2" w:firstLineChars="200"/>
        <w:jc w:val="center"/>
        <w:textAlignment w:val="auto"/>
        <w:rPr>
          <w:rFonts w:hint="eastAsia" w:ascii="方正仿宋_GBK" w:hAnsi="宋体" w:eastAsia="方正仿宋_GBK"/>
          <w:b/>
          <w:sz w:val="24"/>
          <w:szCs w:val="36"/>
        </w:rPr>
      </w:pPr>
      <w:r>
        <w:rPr>
          <w:rFonts w:hint="eastAsia" w:ascii="方正仿宋_GBK" w:hAnsi="宋体" w:eastAsia="方正仿宋_GBK"/>
          <w:b/>
          <w:sz w:val="24"/>
          <w:szCs w:val="36"/>
        </w:rPr>
        <w:t>报价函</w:t>
      </w:r>
    </w:p>
    <w:p w14:paraId="1C0C53FD">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宋体" w:eastAsia="方正仿宋_GBK"/>
          <w:sz w:val="24"/>
          <w:szCs w:val="24"/>
        </w:rPr>
      </w:pPr>
      <w:r>
        <w:rPr>
          <w:rFonts w:hint="eastAsia" w:ascii="方正仿宋_GBK" w:hAnsi="宋体" w:eastAsia="方正仿宋_GBK"/>
          <w:sz w:val="24"/>
          <w:szCs w:val="24"/>
          <w:u w:val="single"/>
        </w:rPr>
        <w:t>（采购</w:t>
      </w:r>
      <w:r>
        <w:rPr>
          <w:rFonts w:hint="eastAsia" w:ascii="方正仿宋_GBK" w:hAnsi="宋体" w:eastAsia="方正仿宋_GBK"/>
          <w:sz w:val="24"/>
          <w:szCs w:val="24"/>
          <w:u w:val="single"/>
          <w:lang w:val="en-US" w:eastAsia="zh-CN"/>
        </w:rPr>
        <w:t>人</w:t>
      </w:r>
      <w:r>
        <w:rPr>
          <w:rFonts w:hint="eastAsia" w:ascii="方正仿宋_GBK" w:hAnsi="宋体" w:eastAsia="方正仿宋_GBK"/>
          <w:sz w:val="24"/>
          <w:szCs w:val="24"/>
          <w:u w:val="single"/>
        </w:rPr>
        <w:t>名称）</w:t>
      </w:r>
      <w:r>
        <w:rPr>
          <w:rFonts w:hint="eastAsia" w:ascii="方正仿宋_GBK" w:hAnsi="宋体" w:eastAsia="方正仿宋_GBK"/>
          <w:sz w:val="24"/>
          <w:szCs w:val="24"/>
        </w:rPr>
        <w:t>：</w:t>
      </w:r>
    </w:p>
    <w:p w14:paraId="297E417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我方收到____________________________（谈判项目名称）的谈判文件，经详细研究，决定参加该谈判项目的谈判。</w:t>
      </w:r>
    </w:p>
    <w:p w14:paraId="0EFD33A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1.愿意按照谈判文件中的一切要求，提供本项目的交货及技术服务，项目初始报价（</w:t>
      </w:r>
      <w:r>
        <w:rPr>
          <w:rFonts w:hint="eastAsia" w:ascii="方正仿宋_GBK" w:hAnsi="宋体" w:eastAsia="方正仿宋_GBK"/>
          <w:sz w:val="24"/>
          <w:szCs w:val="24"/>
          <w:lang w:val="en-US" w:eastAsia="zh-CN"/>
        </w:rPr>
        <w:t>权重后单价合计</w:t>
      </w:r>
      <w:r>
        <w:rPr>
          <w:rFonts w:hint="eastAsia" w:ascii="方正仿宋_GBK" w:hAnsi="宋体" w:eastAsia="方正仿宋_GBK"/>
          <w:sz w:val="24"/>
          <w:szCs w:val="24"/>
        </w:rPr>
        <w:t>）为人民币大写：</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元整；人民币小写：</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元。以我公司最后报价为准。</w:t>
      </w:r>
    </w:p>
    <w:p w14:paraId="331C1DF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2.我方现提交的响应文件为：响应文件正本</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份，副本</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电子文档</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w:t>
      </w:r>
    </w:p>
    <w:p w14:paraId="185A7AF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3.我方承诺：本次谈判的有效期为提交响应文件截止时间起90天。</w:t>
      </w:r>
    </w:p>
    <w:p w14:paraId="65EC977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4.我方完全理解和接受贵方谈判文件的一切规定和要求及谈判评审办法。</w:t>
      </w:r>
    </w:p>
    <w:p w14:paraId="3B9CB47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5.在整个谈判过程中，我方若有违规行为，接受按照《中华人民共和国政府采购法》和《谈判文件》之规定给予惩罚。</w:t>
      </w:r>
    </w:p>
    <w:p w14:paraId="49D75DD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6.我方若成为成交供应商，将按照最终谈判结果签订合同，并且严格履行合同义务。本承诺函将成为合同不可分割的一部分，与合同具有同等的法律效力。</w:t>
      </w:r>
    </w:p>
    <w:p w14:paraId="6302813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7.</w:t>
      </w:r>
      <w:r>
        <w:rPr>
          <w:rFonts w:hint="eastAsia" w:ascii="方正仿宋_GBK" w:hAnsi="宋体" w:eastAsia="方正仿宋_GBK"/>
          <w:sz w:val="24"/>
          <w:szCs w:val="28"/>
        </w:rPr>
        <w:t>我方未</w:t>
      </w:r>
      <w:r>
        <w:rPr>
          <w:rFonts w:ascii="方正仿宋_GBK" w:hAnsi="宋体" w:eastAsia="方正仿宋_GBK"/>
          <w:sz w:val="24"/>
          <w:szCs w:val="24"/>
        </w:rPr>
        <w:t>为采购项目提供整体设计、规范编制或者项目管理、监理、检测等服务。</w:t>
      </w:r>
    </w:p>
    <w:p w14:paraId="320400D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p>
    <w:p w14:paraId="180C775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p>
    <w:p w14:paraId="338861B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供应商（公章）或自然人签署：</w:t>
      </w:r>
    </w:p>
    <w:p w14:paraId="118B467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 xml:space="preserve">地址：  </w:t>
      </w:r>
    </w:p>
    <w:p w14:paraId="7B6047A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电话：                           传真：</w:t>
      </w:r>
    </w:p>
    <w:p w14:paraId="69D3144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网址：                           邮编：</w:t>
      </w:r>
    </w:p>
    <w:p w14:paraId="06224DF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联系人：</w:t>
      </w:r>
    </w:p>
    <w:p w14:paraId="78D4D3E6">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sectPr>
          <w:pgSz w:w="11907" w:h="16840"/>
          <w:pgMar w:top="1134" w:right="1191" w:bottom="1134" w:left="1304" w:header="851" w:footer="992" w:gutter="0"/>
          <w:pgNumType w:fmt="decimal"/>
          <w:cols w:space="720" w:num="1"/>
          <w:docGrid w:linePitch="380" w:charSpace="-5735"/>
        </w:sectPr>
      </w:pPr>
      <w:r>
        <w:rPr>
          <w:rFonts w:hint="eastAsia" w:ascii="方正仿宋_GBK" w:hAnsi="宋体" w:eastAsia="方正仿宋_GBK"/>
          <w:sz w:val="24"/>
          <w:szCs w:val="24"/>
        </w:rPr>
        <w:t xml:space="preserve">                               年   月   日</w:t>
      </w:r>
    </w:p>
    <w:p w14:paraId="48D702DB">
      <w:pPr>
        <w:spacing w:line="400" w:lineRule="exact"/>
        <w:ind w:firstLine="480" w:firstLineChars="200"/>
        <w:rPr>
          <w:rFonts w:hint="eastAsia" w:ascii="方正仿宋_GBK" w:hAnsi="宋体" w:eastAsia="方正仿宋_GBK"/>
          <w:sz w:val="24"/>
          <w:szCs w:val="24"/>
        </w:rPr>
      </w:pPr>
      <w:bookmarkStart w:id="50" w:name="_Toc65660380"/>
      <w:bookmarkStart w:id="51" w:name="_Toc313008357"/>
      <w:bookmarkStart w:id="52" w:name="_Toc313888361"/>
      <w:bookmarkStart w:id="53" w:name="_Toc14073"/>
      <w:bookmarkStart w:id="54" w:name="_Toc342913420"/>
      <w:bookmarkStart w:id="55" w:name="_Toc22655"/>
      <w:bookmarkStart w:id="56" w:name="_Toc106034660"/>
      <w:r>
        <w:rPr>
          <w:rFonts w:hint="eastAsia" w:ascii="方正仿宋_GBK" w:hAnsi="宋体" w:eastAsia="方正仿宋_GBK"/>
          <w:sz w:val="24"/>
          <w:szCs w:val="24"/>
        </w:rPr>
        <w:t>（二）明细报价表</w:t>
      </w:r>
      <w:r>
        <w:rPr>
          <w:rFonts w:hint="eastAsia" w:ascii="方正仿宋_GBK" w:hAnsi="方正仿宋_GBK" w:eastAsia="方正仿宋_GBK" w:cs="方正仿宋_GBK"/>
          <w:sz w:val="24"/>
          <w:szCs w:val="24"/>
          <w:highlight w:val="none"/>
          <w:lang w:eastAsia="zh-CN"/>
        </w:rPr>
        <w:t>（</w:t>
      </w:r>
      <w:r>
        <w:rPr>
          <w:rFonts w:hint="eastAsia" w:ascii="方正仿宋_GBK" w:hAnsi="方正仿宋_GBK" w:eastAsia="方正仿宋_GBK" w:cs="方正仿宋_GBK"/>
          <w:b/>
          <w:bCs/>
          <w:sz w:val="24"/>
          <w:szCs w:val="24"/>
          <w:highlight w:val="none"/>
          <w:lang w:val="en-US" w:eastAsia="zh-CN"/>
        </w:rPr>
        <w:t>表格格式可根据项目情况自行拟定</w:t>
      </w:r>
      <w:r>
        <w:rPr>
          <w:rFonts w:hint="eastAsia" w:ascii="方正仿宋_GBK" w:hAnsi="方正仿宋_GBK" w:eastAsia="方正仿宋_GBK" w:cs="方正仿宋_GBK"/>
          <w:sz w:val="24"/>
          <w:szCs w:val="24"/>
          <w:highlight w:val="none"/>
          <w:lang w:eastAsia="zh-CN"/>
        </w:rPr>
        <w:t>）</w:t>
      </w:r>
    </w:p>
    <w:p w14:paraId="2DB29A78">
      <w:pPr>
        <w:spacing w:line="400" w:lineRule="exact"/>
        <w:ind w:firstLine="480" w:firstLineChars="200"/>
        <w:rPr>
          <w:rFonts w:hint="eastAsia" w:ascii="方正仿宋_GBK" w:hAnsi="宋体" w:eastAsia="方正仿宋_GBK"/>
          <w:sz w:val="24"/>
          <w:szCs w:val="24"/>
          <w:lang w:val="en-US" w:eastAsia="zh-CN"/>
        </w:rPr>
      </w:pPr>
      <w:r>
        <w:rPr>
          <w:rFonts w:hint="eastAsia" w:ascii="方正仿宋_GBK" w:hAnsi="宋体" w:eastAsia="方正仿宋_GBK"/>
          <w:sz w:val="24"/>
          <w:szCs w:val="24"/>
        </w:rPr>
        <w:t>谈判项目名称：</w:t>
      </w:r>
      <w:r>
        <w:rPr>
          <w:rFonts w:hint="eastAsia" w:ascii="方正仿宋_GBK" w:hAnsi="宋体" w:eastAsia="方正仿宋_GBK"/>
          <w:sz w:val="24"/>
          <w:szCs w:val="24"/>
          <w:lang w:val="en-US" w:eastAsia="zh-CN"/>
        </w:rPr>
        <w:t xml:space="preserve">  </w:t>
      </w:r>
    </w:p>
    <w:p w14:paraId="7AD3FFE9">
      <w:pPr>
        <w:spacing w:line="400" w:lineRule="exact"/>
        <w:ind w:firstLine="6960" w:firstLineChars="2900"/>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单位：元</w:t>
      </w:r>
    </w:p>
    <w:tbl>
      <w:tblPr>
        <w:tblStyle w:val="15"/>
        <w:tblW w:w="9818" w:type="dxa"/>
        <w:jc w:val="center"/>
        <w:tblLayout w:type="fixed"/>
        <w:tblCellMar>
          <w:top w:w="0" w:type="dxa"/>
          <w:left w:w="108" w:type="dxa"/>
          <w:bottom w:w="0" w:type="dxa"/>
          <w:right w:w="108" w:type="dxa"/>
        </w:tblCellMar>
      </w:tblPr>
      <w:tblGrid>
        <w:gridCol w:w="474"/>
        <w:gridCol w:w="1364"/>
        <w:gridCol w:w="641"/>
        <w:gridCol w:w="2686"/>
        <w:gridCol w:w="1323"/>
        <w:gridCol w:w="819"/>
        <w:gridCol w:w="677"/>
        <w:gridCol w:w="797"/>
        <w:gridCol w:w="1037"/>
      </w:tblGrid>
      <w:tr w14:paraId="687E7D49">
        <w:tblPrEx>
          <w:tblCellMar>
            <w:top w:w="0" w:type="dxa"/>
            <w:left w:w="108" w:type="dxa"/>
            <w:bottom w:w="0" w:type="dxa"/>
            <w:right w:w="108" w:type="dxa"/>
          </w:tblCellMar>
        </w:tblPrEx>
        <w:trPr>
          <w:trHeight w:val="283"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7761699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序号</w:t>
            </w:r>
          </w:p>
        </w:tc>
        <w:tc>
          <w:tcPr>
            <w:tcW w:w="1364" w:type="dxa"/>
            <w:tcBorders>
              <w:top w:val="single" w:color="auto" w:sz="4" w:space="0"/>
              <w:left w:val="nil"/>
              <w:bottom w:val="single" w:color="auto" w:sz="4" w:space="0"/>
              <w:right w:val="single" w:color="auto" w:sz="4" w:space="0"/>
            </w:tcBorders>
            <w:vAlign w:val="center"/>
          </w:tcPr>
          <w:p w14:paraId="422A6AC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产品名称</w:t>
            </w:r>
          </w:p>
        </w:tc>
        <w:tc>
          <w:tcPr>
            <w:tcW w:w="641" w:type="dxa"/>
            <w:tcBorders>
              <w:top w:val="single" w:color="auto" w:sz="4" w:space="0"/>
              <w:left w:val="single" w:color="auto" w:sz="4" w:space="0"/>
              <w:bottom w:val="single" w:color="auto" w:sz="4" w:space="0"/>
              <w:right w:val="single" w:color="auto" w:sz="4" w:space="0"/>
            </w:tcBorders>
            <w:vAlign w:val="center"/>
          </w:tcPr>
          <w:p w14:paraId="78CE5E6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规格</w:t>
            </w:r>
          </w:p>
        </w:tc>
        <w:tc>
          <w:tcPr>
            <w:tcW w:w="2686" w:type="dxa"/>
            <w:tcBorders>
              <w:top w:val="single" w:color="auto" w:sz="4" w:space="0"/>
              <w:left w:val="nil"/>
              <w:bottom w:val="single" w:color="auto" w:sz="4" w:space="0"/>
              <w:right w:val="single" w:color="auto" w:sz="4" w:space="0"/>
            </w:tcBorders>
            <w:vAlign w:val="center"/>
          </w:tcPr>
          <w:p w14:paraId="5B0568B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国家标准</w:t>
            </w:r>
          </w:p>
        </w:tc>
        <w:tc>
          <w:tcPr>
            <w:tcW w:w="1323" w:type="dxa"/>
            <w:tcBorders>
              <w:top w:val="single" w:color="auto" w:sz="4" w:space="0"/>
              <w:left w:val="nil"/>
              <w:bottom w:val="single" w:color="auto" w:sz="4" w:space="0"/>
              <w:right w:val="single" w:color="auto" w:sz="4" w:space="0"/>
            </w:tcBorders>
            <w:vAlign w:val="center"/>
          </w:tcPr>
          <w:p w14:paraId="25C0381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规格（纯度）</w:t>
            </w:r>
          </w:p>
        </w:tc>
        <w:tc>
          <w:tcPr>
            <w:tcW w:w="819" w:type="dxa"/>
            <w:tcBorders>
              <w:top w:val="single" w:color="auto" w:sz="4" w:space="0"/>
              <w:left w:val="nil"/>
              <w:bottom w:val="single" w:color="auto" w:sz="4" w:space="0"/>
              <w:right w:val="single" w:color="auto" w:sz="4" w:space="0"/>
            </w:tcBorders>
            <w:vAlign w:val="center"/>
          </w:tcPr>
          <w:p w14:paraId="323A3AC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计量单位</w:t>
            </w:r>
          </w:p>
        </w:tc>
        <w:tc>
          <w:tcPr>
            <w:tcW w:w="677" w:type="dxa"/>
            <w:tcBorders>
              <w:top w:val="single" w:color="auto" w:sz="4" w:space="0"/>
              <w:left w:val="nil"/>
              <w:bottom w:val="single" w:color="auto" w:sz="4" w:space="0"/>
              <w:right w:val="single" w:color="auto" w:sz="4" w:space="0"/>
            </w:tcBorders>
            <w:vAlign w:val="center"/>
          </w:tcPr>
          <w:p w14:paraId="60756F7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单价报价</w:t>
            </w:r>
          </w:p>
        </w:tc>
        <w:tc>
          <w:tcPr>
            <w:tcW w:w="797" w:type="dxa"/>
            <w:tcBorders>
              <w:top w:val="single" w:color="auto" w:sz="4" w:space="0"/>
              <w:left w:val="nil"/>
              <w:bottom w:val="single" w:color="auto" w:sz="4" w:space="0"/>
              <w:right w:val="single" w:color="auto" w:sz="4" w:space="0"/>
            </w:tcBorders>
            <w:vAlign w:val="center"/>
          </w:tcPr>
          <w:p w14:paraId="22EEB21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权重</w:t>
            </w:r>
          </w:p>
        </w:tc>
        <w:tc>
          <w:tcPr>
            <w:tcW w:w="1037" w:type="dxa"/>
            <w:tcBorders>
              <w:top w:val="single" w:color="auto" w:sz="4" w:space="0"/>
              <w:left w:val="nil"/>
              <w:bottom w:val="single" w:color="auto" w:sz="4" w:space="0"/>
              <w:right w:val="single" w:color="auto" w:sz="4" w:space="0"/>
            </w:tcBorders>
            <w:vAlign w:val="center"/>
          </w:tcPr>
          <w:p w14:paraId="50922254">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权重后单价</w:t>
            </w:r>
          </w:p>
        </w:tc>
      </w:tr>
      <w:tr w14:paraId="457B5A67">
        <w:tblPrEx>
          <w:tblCellMar>
            <w:top w:w="0" w:type="dxa"/>
            <w:left w:w="108" w:type="dxa"/>
            <w:bottom w:w="0" w:type="dxa"/>
            <w:right w:w="108" w:type="dxa"/>
          </w:tblCellMar>
        </w:tblPrEx>
        <w:trPr>
          <w:trHeight w:val="581"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2881D524">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w:t>
            </w:r>
          </w:p>
        </w:tc>
        <w:tc>
          <w:tcPr>
            <w:tcW w:w="1364" w:type="dxa"/>
            <w:tcBorders>
              <w:top w:val="single" w:color="auto" w:sz="4" w:space="0"/>
              <w:left w:val="single" w:color="auto" w:sz="4" w:space="0"/>
              <w:bottom w:val="single" w:color="auto" w:sz="4" w:space="0"/>
              <w:right w:val="single" w:color="auto" w:sz="4" w:space="0"/>
            </w:tcBorders>
            <w:vAlign w:val="center"/>
          </w:tcPr>
          <w:p w14:paraId="7F327E3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医用液氧</w:t>
            </w:r>
          </w:p>
        </w:tc>
        <w:tc>
          <w:tcPr>
            <w:tcW w:w="641" w:type="dxa"/>
            <w:tcBorders>
              <w:top w:val="single" w:color="auto" w:sz="4" w:space="0"/>
              <w:left w:val="single" w:color="auto" w:sz="4" w:space="0"/>
              <w:bottom w:val="single" w:color="auto" w:sz="4" w:space="0"/>
              <w:right w:val="single" w:color="auto" w:sz="4" w:space="0"/>
            </w:tcBorders>
            <w:vAlign w:val="center"/>
          </w:tcPr>
          <w:p w14:paraId="1D300DB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w:t>
            </w:r>
          </w:p>
        </w:tc>
        <w:tc>
          <w:tcPr>
            <w:tcW w:w="2686" w:type="dxa"/>
            <w:tcBorders>
              <w:top w:val="single" w:color="auto" w:sz="4" w:space="0"/>
              <w:left w:val="single" w:color="auto" w:sz="4" w:space="0"/>
              <w:bottom w:val="single" w:color="auto" w:sz="4" w:space="0"/>
              <w:right w:val="single" w:color="auto" w:sz="4" w:space="0"/>
            </w:tcBorders>
            <w:vAlign w:val="center"/>
          </w:tcPr>
          <w:p w14:paraId="72B1383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43CD0CB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4F60598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kl</w:t>
            </w:r>
          </w:p>
        </w:tc>
        <w:tc>
          <w:tcPr>
            <w:tcW w:w="677" w:type="dxa"/>
            <w:tcBorders>
              <w:top w:val="single" w:color="auto" w:sz="4" w:space="0"/>
              <w:left w:val="single" w:color="auto" w:sz="4" w:space="0"/>
              <w:bottom w:val="single" w:color="auto" w:sz="4" w:space="0"/>
              <w:right w:val="single" w:color="auto" w:sz="4" w:space="0"/>
            </w:tcBorders>
            <w:vAlign w:val="center"/>
          </w:tcPr>
          <w:p w14:paraId="366AE96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5BFF459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163F8A5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23A91C5C">
        <w:tblPrEx>
          <w:tblCellMar>
            <w:top w:w="0" w:type="dxa"/>
            <w:left w:w="108" w:type="dxa"/>
            <w:bottom w:w="0" w:type="dxa"/>
            <w:right w:w="108" w:type="dxa"/>
          </w:tblCellMar>
        </w:tblPrEx>
        <w:trPr>
          <w:trHeight w:val="471"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27AF21F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2</w:t>
            </w:r>
          </w:p>
        </w:tc>
        <w:tc>
          <w:tcPr>
            <w:tcW w:w="1364" w:type="dxa"/>
            <w:tcBorders>
              <w:top w:val="single" w:color="auto" w:sz="4" w:space="0"/>
              <w:left w:val="single" w:color="auto" w:sz="4" w:space="0"/>
              <w:bottom w:val="single" w:color="auto" w:sz="4" w:space="0"/>
              <w:right w:val="single" w:color="auto" w:sz="4" w:space="0"/>
            </w:tcBorders>
            <w:vAlign w:val="center"/>
          </w:tcPr>
          <w:p w14:paraId="4ED48BC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5490523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4L</w:t>
            </w:r>
          </w:p>
        </w:tc>
        <w:tc>
          <w:tcPr>
            <w:tcW w:w="2686" w:type="dxa"/>
            <w:tcBorders>
              <w:top w:val="single" w:color="auto" w:sz="4" w:space="0"/>
              <w:left w:val="single" w:color="auto" w:sz="4" w:space="0"/>
              <w:bottom w:val="single" w:color="auto" w:sz="4" w:space="0"/>
              <w:right w:val="single" w:color="auto" w:sz="4" w:space="0"/>
            </w:tcBorders>
            <w:vAlign w:val="center"/>
          </w:tcPr>
          <w:p w14:paraId="1F0124A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57C5EA0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7A8137C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270F41B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556995A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48E06E3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3FD30F4B">
        <w:tblPrEx>
          <w:tblCellMar>
            <w:top w:w="0" w:type="dxa"/>
            <w:left w:w="108" w:type="dxa"/>
            <w:bottom w:w="0" w:type="dxa"/>
            <w:right w:w="108" w:type="dxa"/>
          </w:tblCellMar>
        </w:tblPrEx>
        <w:trPr>
          <w:trHeight w:val="553"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4ED7932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3</w:t>
            </w:r>
          </w:p>
        </w:tc>
        <w:tc>
          <w:tcPr>
            <w:tcW w:w="1364" w:type="dxa"/>
            <w:tcBorders>
              <w:top w:val="single" w:color="auto" w:sz="4" w:space="0"/>
              <w:left w:val="single" w:color="auto" w:sz="4" w:space="0"/>
              <w:bottom w:val="single" w:color="auto" w:sz="4" w:space="0"/>
              <w:right w:val="single" w:color="auto" w:sz="4" w:space="0"/>
            </w:tcBorders>
            <w:vAlign w:val="center"/>
          </w:tcPr>
          <w:p w14:paraId="348C138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1DAE0611">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5L</w:t>
            </w:r>
          </w:p>
        </w:tc>
        <w:tc>
          <w:tcPr>
            <w:tcW w:w="2686" w:type="dxa"/>
            <w:tcBorders>
              <w:top w:val="single" w:color="auto" w:sz="4" w:space="0"/>
              <w:left w:val="single" w:color="auto" w:sz="4" w:space="0"/>
              <w:bottom w:val="single" w:color="auto" w:sz="4" w:space="0"/>
              <w:right w:val="single" w:color="auto" w:sz="4" w:space="0"/>
            </w:tcBorders>
            <w:vAlign w:val="center"/>
          </w:tcPr>
          <w:p w14:paraId="33EDD83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40F1EA3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1AA4315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3A49750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7CCC269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01897E6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63E75821">
        <w:tblPrEx>
          <w:tblCellMar>
            <w:top w:w="0" w:type="dxa"/>
            <w:left w:w="108" w:type="dxa"/>
            <w:bottom w:w="0" w:type="dxa"/>
            <w:right w:w="108" w:type="dxa"/>
          </w:tblCellMar>
        </w:tblPrEx>
        <w:trPr>
          <w:trHeight w:val="471"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6A4AFC8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w:t>
            </w:r>
          </w:p>
        </w:tc>
        <w:tc>
          <w:tcPr>
            <w:tcW w:w="1364" w:type="dxa"/>
            <w:tcBorders>
              <w:top w:val="single" w:color="auto" w:sz="4" w:space="0"/>
              <w:left w:val="single" w:color="auto" w:sz="4" w:space="0"/>
              <w:bottom w:val="single" w:color="auto" w:sz="4" w:space="0"/>
              <w:right w:val="single" w:color="auto" w:sz="4" w:space="0"/>
            </w:tcBorders>
            <w:vAlign w:val="center"/>
          </w:tcPr>
          <w:p w14:paraId="6416EF9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718640A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6L</w:t>
            </w:r>
          </w:p>
        </w:tc>
        <w:tc>
          <w:tcPr>
            <w:tcW w:w="2686" w:type="dxa"/>
            <w:tcBorders>
              <w:top w:val="single" w:color="auto" w:sz="4" w:space="0"/>
              <w:left w:val="single" w:color="auto" w:sz="4" w:space="0"/>
              <w:bottom w:val="single" w:color="auto" w:sz="4" w:space="0"/>
              <w:right w:val="single" w:color="auto" w:sz="4" w:space="0"/>
            </w:tcBorders>
            <w:vAlign w:val="center"/>
          </w:tcPr>
          <w:p w14:paraId="2E133C9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617F214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33F9FCE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6686B3F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27688D1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70CAC20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3AE3E0AA">
        <w:tblPrEx>
          <w:tblCellMar>
            <w:top w:w="0" w:type="dxa"/>
            <w:left w:w="108" w:type="dxa"/>
            <w:bottom w:w="0" w:type="dxa"/>
            <w:right w:w="108" w:type="dxa"/>
          </w:tblCellMar>
        </w:tblPrEx>
        <w:trPr>
          <w:trHeight w:val="389"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7CCC2DE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5</w:t>
            </w:r>
          </w:p>
        </w:tc>
        <w:tc>
          <w:tcPr>
            <w:tcW w:w="1364" w:type="dxa"/>
            <w:tcBorders>
              <w:top w:val="single" w:color="auto" w:sz="4" w:space="0"/>
              <w:left w:val="single" w:color="auto" w:sz="4" w:space="0"/>
              <w:bottom w:val="single" w:color="auto" w:sz="4" w:space="0"/>
              <w:right w:val="single" w:color="auto" w:sz="4" w:space="0"/>
            </w:tcBorders>
            <w:vAlign w:val="center"/>
          </w:tcPr>
          <w:p w14:paraId="033998B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44F1602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10L</w:t>
            </w:r>
          </w:p>
        </w:tc>
        <w:tc>
          <w:tcPr>
            <w:tcW w:w="2686" w:type="dxa"/>
            <w:tcBorders>
              <w:top w:val="single" w:color="auto" w:sz="4" w:space="0"/>
              <w:left w:val="single" w:color="auto" w:sz="4" w:space="0"/>
              <w:bottom w:val="single" w:color="auto" w:sz="4" w:space="0"/>
              <w:right w:val="single" w:color="auto" w:sz="4" w:space="0"/>
            </w:tcBorders>
            <w:vAlign w:val="center"/>
          </w:tcPr>
          <w:p w14:paraId="2ACE15F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05E928F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3671DDD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05335B1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1A968FD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55E7563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23851F2B">
        <w:tblPrEx>
          <w:tblCellMar>
            <w:top w:w="0" w:type="dxa"/>
            <w:left w:w="108" w:type="dxa"/>
            <w:bottom w:w="0" w:type="dxa"/>
            <w:right w:w="108" w:type="dxa"/>
          </w:tblCellMar>
        </w:tblPrEx>
        <w:trPr>
          <w:trHeight w:val="417"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4B91DD7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6</w:t>
            </w:r>
          </w:p>
        </w:tc>
        <w:tc>
          <w:tcPr>
            <w:tcW w:w="1364" w:type="dxa"/>
            <w:tcBorders>
              <w:top w:val="single" w:color="auto" w:sz="4" w:space="0"/>
              <w:left w:val="single" w:color="auto" w:sz="4" w:space="0"/>
              <w:bottom w:val="single" w:color="auto" w:sz="4" w:space="0"/>
              <w:right w:val="single" w:color="auto" w:sz="4" w:space="0"/>
            </w:tcBorders>
            <w:vAlign w:val="center"/>
          </w:tcPr>
          <w:p w14:paraId="34C95AF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791D6C8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2686" w:type="dxa"/>
            <w:tcBorders>
              <w:top w:val="single" w:color="auto" w:sz="4" w:space="0"/>
              <w:left w:val="single" w:color="auto" w:sz="4" w:space="0"/>
              <w:bottom w:val="single" w:color="auto" w:sz="4" w:space="0"/>
              <w:right w:val="single" w:color="auto" w:sz="4" w:space="0"/>
            </w:tcBorders>
            <w:vAlign w:val="center"/>
          </w:tcPr>
          <w:p w14:paraId="22F8FB9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4B8247D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763A67E1">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06A0B85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3153399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2AA9582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6FCC2425">
        <w:tblPrEx>
          <w:tblCellMar>
            <w:top w:w="0" w:type="dxa"/>
            <w:left w:w="108" w:type="dxa"/>
            <w:bottom w:w="0" w:type="dxa"/>
            <w:right w:w="108" w:type="dxa"/>
          </w:tblCellMar>
        </w:tblPrEx>
        <w:trPr>
          <w:trHeight w:val="471"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5776C3B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7</w:t>
            </w:r>
          </w:p>
        </w:tc>
        <w:tc>
          <w:tcPr>
            <w:tcW w:w="1364" w:type="dxa"/>
            <w:tcBorders>
              <w:top w:val="single" w:color="auto" w:sz="4" w:space="0"/>
              <w:left w:val="single" w:color="auto" w:sz="4" w:space="0"/>
              <w:bottom w:val="single" w:color="auto" w:sz="4" w:space="0"/>
              <w:right w:val="single" w:color="auto" w:sz="4" w:space="0"/>
            </w:tcBorders>
            <w:vAlign w:val="center"/>
          </w:tcPr>
          <w:p w14:paraId="141D298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 xml:space="preserve">二氧化碳     </w:t>
            </w:r>
          </w:p>
        </w:tc>
        <w:tc>
          <w:tcPr>
            <w:tcW w:w="641" w:type="dxa"/>
            <w:tcBorders>
              <w:top w:val="single" w:color="auto" w:sz="4" w:space="0"/>
              <w:left w:val="single" w:color="auto" w:sz="4" w:space="0"/>
              <w:bottom w:val="single" w:color="auto" w:sz="4" w:space="0"/>
              <w:right w:val="single" w:color="auto" w:sz="4" w:space="0"/>
            </w:tcBorders>
            <w:vAlign w:val="center"/>
          </w:tcPr>
          <w:p w14:paraId="3167E60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2686" w:type="dxa"/>
            <w:tcBorders>
              <w:top w:val="single" w:color="auto" w:sz="4" w:space="0"/>
              <w:left w:val="single" w:color="auto" w:sz="4" w:space="0"/>
              <w:bottom w:val="single" w:color="auto" w:sz="4" w:space="0"/>
              <w:right w:val="single" w:color="auto" w:sz="4" w:space="0"/>
            </w:tcBorders>
            <w:vAlign w:val="center"/>
          </w:tcPr>
          <w:p w14:paraId="3A2D519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GB/T6052-2011</w:t>
            </w:r>
          </w:p>
        </w:tc>
        <w:tc>
          <w:tcPr>
            <w:tcW w:w="1323" w:type="dxa"/>
            <w:tcBorders>
              <w:top w:val="single" w:color="auto" w:sz="4" w:space="0"/>
              <w:left w:val="single" w:color="auto" w:sz="4" w:space="0"/>
              <w:bottom w:val="single" w:color="auto" w:sz="4" w:space="0"/>
              <w:right w:val="single" w:color="auto" w:sz="4" w:space="0"/>
            </w:tcBorders>
            <w:vAlign w:val="center"/>
          </w:tcPr>
          <w:p w14:paraId="0FB8E8F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2088046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61E323C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23FF87D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300DC4D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5ADCB9A0">
        <w:tblPrEx>
          <w:tblCellMar>
            <w:top w:w="0" w:type="dxa"/>
            <w:left w:w="108" w:type="dxa"/>
            <w:bottom w:w="0" w:type="dxa"/>
            <w:right w:w="108" w:type="dxa"/>
          </w:tblCellMar>
        </w:tblPrEx>
        <w:trPr>
          <w:trHeight w:val="499"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10A8F0C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8</w:t>
            </w:r>
          </w:p>
        </w:tc>
        <w:tc>
          <w:tcPr>
            <w:tcW w:w="1364" w:type="dxa"/>
            <w:tcBorders>
              <w:top w:val="single" w:color="auto" w:sz="4" w:space="0"/>
              <w:left w:val="single" w:color="auto" w:sz="4" w:space="0"/>
              <w:bottom w:val="single" w:color="auto" w:sz="4" w:space="0"/>
              <w:right w:val="single" w:color="auto" w:sz="4" w:space="0"/>
            </w:tcBorders>
            <w:vAlign w:val="center"/>
          </w:tcPr>
          <w:p w14:paraId="28A77D0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纯氩</w:t>
            </w:r>
          </w:p>
        </w:tc>
        <w:tc>
          <w:tcPr>
            <w:tcW w:w="641" w:type="dxa"/>
            <w:tcBorders>
              <w:top w:val="single" w:color="auto" w:sz="4" w:space="0"/>
              <w:left w:val="single" w:color="auto" w:sz="4" w:space="0"/>
              <w:bottom w:val="single" w:color="auto" w:sz="4" w:space="0"/>
              <w:right w:val="single" w:color="auto" w:sz="4" w:space="0"/>
            </w:tcBorders>
            <w:vAlign w:val="center"/>
          </w:tcPr>
          <w:p w14:paraId="6375DCF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10L</w:t>
            </w:r>
          </w:p>
        </w:tc>
        <w:tc>
          <w:tcPr>
            <w:tcW w:w="2686" w:type="dxa"/>
            <w:tcBorders>
              <w:top w:val="single" w:color="auto" w:sz="4" w:space="0"/>
              <w:left w:val="single" w:color="auto" w:sz="4" w:space="0"/>
              <w:bottom w:val="single" w:color="auto" w:sz="4" w:space="0"/>
              <w:right w:val="single" w:color="auto" w:sz="4" w:space="0"/>
            </w:tcBorders>
            <w:vAlign w:val="center"/>
          </w:tcPr>
          <w:p w14:paraId="525EE38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GB/T4842-2017</w:t>
            </w:r>
          </w:p>
        </w:tc>
        <w:tc>
          <w:tcPr>
            <w:tcW w:w="1323" w:type="dxa"/>
            <w:tcBorders>
              <w:top w:val="single" w:color="auto" w:sz="4" w:space="0"/>
              <w:left w:val="single" w:color="auto" w:sz="4" w:space="0"/>
              <w:bottom w:val="single" w:color="auto" w:sz="4" w:space="0"/>
              <w:right w:val="single" w:color="auto" w:sz="4" w:space="0"/>
            </w:tcBorders>
            <w:vAlign w:val="center"/>
          </w:tcPr>
          <w:p w14:paraId="66161C1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≥99.99%</w:t>
            </w:r>
          </w:p>
        </w:tc>
        <w:tc>
          <w:tcPr>
            <w:tcW w:w="819" w:type="dxa"/>
            <w:tcBorders>
              <w:top w:val="single" w:color="auto" w:sz="4" w:space="0"/>
              <w:left w:val="single" w:color="auto" w:sz="4" w:space="0"/>
              <w:bottom w:val="single" w:color="auto" w:sz="4" w:space="0"/>
              <w:right w:val="single" w:color="auto" w:sz="4" w:space="0"/>
            </w:tcBorders>
            <w:vAlign w:val="center"/>
          </w:tcPr>
          <w:p w14:paraId="03F54301">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3209E53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3ADDFD7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467CF93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66AD4E9B">
        <w:tblPrEx>
          <w:tblCellMar>
            <w:top w:w="0" w:type="dxa"/>
            <w:left w:w="108" w:type="dxa"/>
            <w:bottom w:w="0" w:type="dxa"/>
            <w:right w:w="108" w:type="dxa"/>
          </w:tblCellMar>
        </w:tblPrEx>
        <w:trPr>
          <w:trHeight w:val="475"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23BE1D2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w:t>
            </w:r>
          </w:p>
        </w:tc>
        <w:tc>
          <w:tcPr>
            <w:tcW w:w="1364" w:type="dxa"/>
            <w:tcBorders>
              <w:top w:val="single" w:color="auto" w:sz="4" w:space="0"/>
              <w:left w:val="single" w:color="auto" w:sz="4" w:space="0"/>
              <w:bottom w:val="single" w:color="auto" w:sz="4" w:space="0"/>
              <w:right w:val="single" w:color="auto" w:sz="4" w:space="0"/>
            </w:tcBorders>
            <w:vAlign w:val="center"/>
          </w:tcPr>
          <w:p w14:paraId="022A4C7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液氮</w:t>
            </w:r>
          </w:p>
        </w:tc>
        <w:tc>
          <w:tcPr>
            <w:tcW w:w="641" w:type="dxa"/>
            <w:tcBorders>
              <w:top w:val="single" w:color="auto" w:sz="4" w:space="0"/>
              <w:left w:val="single" w:color="auto" w:sz="4" w:space="0"/>
              <w:bottom w:val="single" w:color="auto" w:sz="4" w:space="0"/>
              <w:right w:val="single" w:color="auto" w:sz="4" w:space="0"/>
            </w:tcBorders>
            <w:vAlign w:val="center"/>
          </w:tcPr>
          <w:p w14:paraId="1299A9C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w:t>
            </w:r>
          </w:p>
        </w:tc>
        <w:tc>
          <w:tcPr>
            <w:tcW w:w="2686" w:type="dxa"/>
            <w:tcBorders>
              <w:top w:val="single" w:color="auto" w:sz="4" w:space="0"/>
              <w:left w:val="single" w:color="auto" w:sz="4" w:space="0"/>
              <w:bottom w:val="single" w:color="auto" w:sz="4" w:space="0"/>
              <w:right w:val="single" w:color="auto" w:sz="4" w:space="0"/>
            </w:tcBorders>
            <w:vAlign w:val="center"/>
          </w:tcPr>
          <w:p w14:paraId="35DA5E14">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GB/T8979-2008</w:t>
            </w:r>
          </w:p>
        </w:tc>
        <w:tc>
          <w:tcPr>
            <w:tcW w:w="1323" w:type="dxa"/>
            <w:tcBorders>
              <w:top w:val="single" w:color="auto" w:sz="4" w:space="0"/>
              <w:left w:val="single" w:color="auto" w:sz="4" w:space="0"/>
              <w:bottom w:val="single" w:color="auto" w:sz="4" w:space="0"/>
              <w:right w:val="single" w:color="auto" w:sz="4" w:space="0"/>
            </w:tcBorders>
            <w:vAlign w:val="center"/>
          </w:tcPr>
          <w:p w14:paraId="6483DF6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≥99.99%</w:t>
            </w:r>
          </w:p>
        </w:tc>
        <w:tc>
          <w:tcPr>
            <w:tcW w:w="819" w:type="dxa"/>
            <w:tcBorders>
              <w:top w:val="single" w:color="auto" w:sz="4" w:space="0"/>
              <w:left w:val="single" w:color="auto" w:sz="4" w:space="0"/>
              <w:bottom w:val="single" w:color="auto" w:sz="4" w:space="0"/>
              <w:right w:val="single" w:color="auto" w:sz="4" w:space="0"/>
            </w:tcBorders>
            <w:vAlign w:val="center"/>
          </w:tcPr>
          <w:p w14:paraId="7E81E67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kl</w:t>
            </w:r>
          </w:p>
        </w:tc>
        <w:tc>
          <w:tcPr>
            <w:tcW w:w="677" w:type="dxa"/>
            <w:tcBorders>
              <w:top w:val="single" w:color="auto" w:sz="4" w:space="0"/>
              <w:left w:val="single" w:color="auto" w:sz="4" w:space="0"/>
              <w:bottom w:val="single" w:color="auto" w:sz="4" w:space="0"/>
              <w:right w:val="single" w:color="auto" w:sz="4" w:space="0"/>
            </w:tcBorders>
            <w:vAlign w:val="center"/>
          </w:tcPr>
          <w:p w14:paraId="3403570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5DE3CB74">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6F07F5D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7AA00FBF">
        <w:tblPrEx>
          <w:tblCellMar>
            <w:top w:w="0" w:type="dxa"/>
            <w:left w:w="108" w:type="dxa"/>
            <w:bottom w:w="0" w:type="dxa"/>
            <w:right w:w="108" w:type="dxa"/>
          </w:tblCellMar>
        </w:tblPrEx>
        <w:trPr>
          <w:trHeight w:val="543"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7C31569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w:t>
            </w:r>
          </w:p>
        </w:tc>
        <w:tc>
          <w:tcPr>
            <w:tcW w:w="1364" w:type="dxa"/>
            <w:tcBorders>
              <w:top w:val="single" w:color="auto" w:sz="4" w:space="0"/>
              <w:left w:val="single" w:color="auto" w:sz="4" w:space="0"/>
              <w:bottom w:val="single" w:color="auto" w:sz="4" w:space="0"/>
              <w:right w:val="single" w:color="auto" w:sz="4" w:space="0"/>
            </w:tcBorders>
            <w:vAlign w:val="center"/>
          </w:tcPr>
          <w:p w14:paraId="6D0E48B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瓶装氮气</w:t>
            </w:r>
          </w:p>
        </w:tc>
        <w:tc>
          <w:tcPr>
            <w:tcW w:w="641" w:type="dxa"/>
            <w:tcBorders>
              <w:top w:val="single" w:color="auto" w:sz="4" w:space="0"/>
              <w:left w:val="single" w:color="auto" w:sz="4" w:space="0"/>
              <w:bottom w:val="single" w:color="auto" w:sz="4" w:space="0"/>
              <w:right w:val="single" w:color="auto" w:sz="4" w:space="0"/>
            </w:tcBorders>
            <w:vAlign w:val="center"/>
          </w:tcPr>
          <w:p w14:paraId="4603A1C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2686" w:type="dxa"/>
            <w:tcBorders>
              <w:top w:val="single" w:color="auto" w:sz="4" w:space="0"/>
              <w:left w:val="single" w:color="auto" w:sz="4" w:space="0"/>
              <w:bottom w:val="single" w:color="auto" w:sz="4" w:space="0"/>
              <w:right w:val="single" w:color="auto" w:sz="4" w:space="0"/>
            </w:tcBorders>
            <w:vAlign w:val="center"/>
          </w:tcPr>
          <w:p w14:paraId="4012647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GB/T3864-2008</w:t>
            </w:r>
          </w:p>
        </w:tc>
        <w:tc>
          <w:tcPr>
            <w:tcW w:w="1323" w:type="dxa"/>
            <w:tcBorders>
              <w:top w:val="single" w:color="auto" w:sz="4" w:space="0"/>
              <w:left w:val="single" w:color="auto" w:sz="4" w:space="0"/>
              <w:bottom w:val="single" w:color="auto" w:sz="4" w:space="0"/>
              <w:right w:val="single" w:color="auto" w:sz="4" w:space="0"/>
            </w:tcBorders>
            <w:vAlign w:val="center"/>
          </w:tcPr>
          <w:p w14:paraId="6E32522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≥99.2%</w:t>
            </w:r>
          </w:p>
        </w:tc>
        <w:tc>
          <w:tcPr>
            <w:tcW w:w="819" w:type="dxa"/>
            <w:tcBorders>
              <w:top w:val="single" w:color="auto" w:sz="4" w:space="0"/>
              <w:left w:val="single" w:color="auto" w:sz="4" w:space="0"/>
              <w:bottom w:val="single" w:color="auto" w:sz="4" w:space="0"/>
              <w:right w:val="single" w:color="auto" w:sz="4" w:space="0"/>
            </w:tcBorders>
            <w:vAlign w:val="center"/>
          </w:tcPr>
          <w:p w14:paraId="73CBBD0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55F89EF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3E924A6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124C50A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4EC9E595">
        <w:tblPrEx>
          <w:tblCellMar>
            <w:top w:w="0" w:type="dxa"/>
            <w:left w:w="108" w:type="dxa"/>
            <w:bottom w:w="0" w:type="dxa"/>
            <w:right w:w="108" w:type="dxa"/>
          </w:tblCellMar>
        </w:tblPrEx>
        <w:trPr>
          <w:trHeight w:val="458"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19723D3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11</w:t>
            </w:r>
          </w:p>
        </w:tc>
        <w:tc>
          <w:tcPr>
            <w:tcW w:w="1364" w:type="dxa"/>
            <w:tcBorders>
              <w:top w:val="single" w:color="auto" w:sz="4" w:space="0"/>
              <w:left w:val="single" w:color="auto" w:sz="4" w:space="0"/>
              <w:bottom w:val="single" w:color="auto" w:sz="4" w:space="0"/>
              <w:right w:val="single" w:color="auto" w:sz="4" w:space="0"/>
            </w:tcBorders>
            <w:vAlign w:val="center"/>
          </w:tcPr>
          <w:p w14:paraId="38D91B1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376CF6A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1.6L</w:t>
            </w:r>
          </w:p>
        </w:tc>
        <w:tc>
          <w:tcPr>
            <w:tcW w:w="2686" w:type="dxa"/>
            <w:tcBorders>
              <w:top w:val="single" w:color="auto" w:sz="4" w:space="0"/>
              <w:left w:val="single" w:color="auto" w:sz="4" w:space="0"/>
              <w:bottom w:val="single" w:color="auto" w:sz="4" w:space="0"/>
              <w:right w:val="single" w:color="auto" w:sz="4" w:space="0"/>
            </w:tcBorders>
            <w:vAlign w:val="center"/>
          </w:tcPr>
          <w:p w14:paraId="4E2AFA9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1E27599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2A2D9BC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752A9DA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4CFD82B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443B265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7932B167">
        <w:tblPrEx>
          <w:tblCellMar>
            <w:top w:w="0" w:type="dxa"/>
            <w:left w:w="108" w:type="dxa"/>
            <w:bottom w:w="0" w:type="dxa"/>
            <w:right w:w="108" w:type="dxa"/>
          </w:tblCellMar>
        </w:tblPrEx>
        <w:trPr>
          <w:trHeight w:val="431"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7408CB1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12</w:t>
            </w:r>
          </w:p>
        </w:tc>
        <w:tc>
          <w:tcPr>
            <w:tcW w:w="1364" w:type="dxa"/>
            <w:tcBorders>
              <w:top w:val="single" w:color="auto" w:sz="4" w:space="0"/>
              <w:left w:val="single" w:color="auto" w:sz="4" w:space="0"/>
              <w:bottom w:val="single" w:color="auto" w:sz="4" w:space="0"/>
              <w:right w:val="single" w:color="auto" w:sz="4" w:space="0"/>
            </w:tcBorders>
            <w:vAlign w:val="center"/>
          </w:tcPr>
          <w:p w14:paraId="5A411D7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4ED0E33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2.0L</w:t>
            </w:r>
          </w:p>
        </w:tc>
        <w:tc>
          <w:tcPr>
            <w:tcW w:w="2686" w:type="dxa"/>
            <w:tcBorders>
              <w:top w:val="single" w:color="auto" w:sz="4" w:space="0"/>
              <w:left w:val="single" w:color="auto" w:sz="4" w:space="0"/>
              <w:bottom w:val="single" w:color="auto" w:sz="4" w:space="0"/>
              <w:right w:val="single" w:color="auto" w:sz="4" w:space="0"/>
            </w:tcBorders>
            <w:vAlign w:val="center"/>
          </w:tcPr>
          <w:p w14:paraId="1AB5A3D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3A2FC1B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09D1B5E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1AD0D83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68A46CB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3B65CA9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47189184">
        <w:tblPrEx>
          <w:tblCellMar>
            <w:top w:w="0" w:type="dxa"/>
            <w:left w:w="108" w:type="dxa"/>
            <w:bottom w:w="0" w:type="dxa"/>
            <w:right w:w="108" w:type="dxa"/>
          </w:tblCellMar>
        </w:tblPrEx>
        <w:trPr>
          <w:trHeight w:val="567"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1FAB26F4">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13</w:t>
            </w:r>
          </w:p>
        </w:tc>
        <w:tc>
          <w:tcPr>
            <w:tcW w:w="1364" w:type="dxa"/>
            <w:tcBorders>
              <w:top w:val="single" w:color="auto" w:sz="4" w:space="0"/>
              <w:left w:val="single" w:color="auto" w:sz="4" w:space="0"/>
              <w:bottom w:val="single" w:color="auto" w:sz="4" w:space="0"/>
              <w:right w:val="single" w:color="auto" w:sz="4" w:space="0"/>
            </w:tcBorders>
            <w:vAlign w:val="center"/>
          </w:tcPr>
          <w:p w14:paraId="78F53E8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1E60D58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 xml:space="preserve">2.4L </w:t>
            </w:r>
          </w:p>
        </w:tc>
        <w:tc>
          <w:tcPr>
            <w:tcW w:w="2686" w:type="dxa"/>
            <w:tcBorders>
              <w:top w:val="single" w:color="auto" w:sz="4" w:space="0"/>
              <w:left w:val="single" w:color="auto" w:sz="4" w:space="0"/>
              <w:bottom w:val="single" w:color="auto" w:sz="4" w:space="0"/>
              <w:right w:val="single" w:color="auto" w:sz="4" w:space="0"/>
            </w:tcBorders>
            <w:vAlign w:val="center"/>
          </w:tcPr>
          <w:p w14:paraId="37B7004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7D3BC24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378D32B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2A08A6F1">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568DB38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206A9D4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7A9E7D4D">
        <w:tblPrEx>
          <w:tblCellMar>
            <w:top w:w="0" w:type="dxa"/>
            <w:left w:w="108" w:type="dxa"/>
            <w:bottom w:w="0" w:type="dxa"/>
            <w:right w:w="108" w:type="dxa"/>
          </w:tblCellMar>
        </w:tblPrEx>
        <w:trPr>
          <w:trHeight w:val="536"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62BD3D8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14</w:t>
            </w:r>
          </w:p>
        </w:tc>
        <w:tc>
          <w:tcPr>
            <w:tcW w:w="1364" w:type="dxa"/>
            <w:tcBorders>
              <w:top w:val="single" w:color="auto" w:sz="4" w:space="0"/>
              <w:left w:val="single" w:color="auto" w:sz="4" w:space="0"/>
              <w:bottom w:val="single" w:color="auto" w:sz="4" w:space="0"/>
              <w:right w:val="single" w:color="auto" w:sz="4" w:space="0"/>
            </w:tcBorders>
            <w:vAlign w:val="center"/>
          </w:tcPr>
          <w:p w14:paraId="12DE5B7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315EA39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3.0L</w:t>
            </w:r>
          </w:p>
        </w:tc>
        <w:tc>
          <w:tcPr>
            <w:tcW w:w="2686" w:type="dxa"/>
            <w:tcBorders>
              <w:top w:val="single" w:color="auto" w:sz="4" w:space="0"/>
              <w:left w:val="single" w:color="auto" w:sz="4" w:space="0"/>
              <w:bottom w:val="single" w:color="auto" w:sz="4" w:space="0"/>
              <w:right w:val="single" w:color="auto" w:sz="4" w:space="0"/>
            </w:tcBorders>
            <w:vAlign w:val="center"/>
          </w:tcPr>
          <w:p w14:paraId="33EE692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5ABE5BC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28C3C70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66C4CD8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0EF81E4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6EC6CAA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75157FE3">
        <w:tblPrEx>
          <w:tblCellMar>
            <w:top w:w="0" w:type="dxa"/>
            <w:left w:w="108" w:type="dxa"/>
            <w:bottom w:w="0" w:type="dxa"/>
            <w:right w:w="108" w:type="dxa"/>
          </w:tblCellMar>
        </w:tblPrEx>
        <w:trPr>
          <w:trHeight w:val="536"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039BC26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8307" w:type="dxa"/>
            <w:gridSpan w:val="7"/>
            <w:tcBorders>
              <w:top w:val="single" w:color="auto" w:sz="4" w:space="0"/>
              <w:left w:val="single" w:color="auto" w:sz="4" w:space="0"/>
              <w:bottom w:val="single" w:color="auto" w:sz="4" w:space="0"/>
              <w:right w:val="single" w:color="auto" w:sz="4" w:space="0"/>
            </w:tcBorders>
            <w:vAlign w:val="center"/>
          </w:tcPr>
          <w:p w14:paraId="564CBD54">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权重后单价合计</w:t>
            </w:r>
          </w:p>
        </w:tc>
        <w:tc>
          <w:tcPr>
            <w:tcW w:w="1037" w:type="dxa"/>
            <w:tcBorders>
              <w:top w:val="single" w:color="auto" w:sz="4" w:space="0"/>
              <w:left w:val="single" w:color="auto" w:sz="4" w:space="0"/>
              <w:bottom w:val="single" w:color="auto" w:sz="4" w:space="0"/>
              <w:right w:val="single" w:color="auto" w:sz="4" w:space="0"/>
            </w:tcBorders>
            <w:vAlign w:val="center"/>
          </w:tcPr>
          <w:p w14:paraId="7579590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bl>
    <w:p w14:paraId="1C3765EC">
      <w:pPr>
        <w:pStyle w:val="2"/>
        <w:rPr>
          <w:rFonts w:hint="default"/>
          <w:lang w:val="en-US" w:eastAsia="zh-CN"/>
        </w:rPr>
      </w:pPr>
    </w:p>
    <w:p w14:paraId="1B1374F7">
      <w:pPr>
        <w:snapToGrid w:val="0"/>
        <w:spacing w:line="500" w:lineRule="exact"/>
        <w:rPr>
          <w:rFonts w:hint="eastAsia" w:ascii="方正仿宋_GBK" w:hAnsi="宋体" w:eastAsia="方正仿宋_GBK"/>
          <w:sz w:val="24"/>
          <w:szCs w:val="28"/>
        </w:rPr>
      </w:pPr>
    </w:p>
    <w:p w14:paraId="408881E9">
      <w:pPr>
        <w:snapToGrid w:val="0"/>
        <w:spacing w:line="500" w:lineRule="exact"/>
        <w:ind w:firstLine="480" w:firstLineChars="200"/>
        <w:rPr>
          <w:rFonts w:hint="eastAsia" w:ascii="方正仿宋_GBK" w:hAnsi="宋体" w:eastAsia="方正仿宋_GBK"/>
          <w:sz w:val="24"/>
          <w:szCs w:val="28"/>
        </w:rPr>
      </w:pPr>
      <w:r>
        <w:rPr>
          <w:rFonts w:hint="eastAsia" w:ascii="方正仿宋_GBK" w:hAnsi="宋体" w:eastAsia="方正仿宋_GBK"/>
          <w:sz w:val="24"/>
          <w:szCs w:val="28"/>
        </w:rPr>
        <w:t>注：1.供应商应完整填写本表。</w:t>
      </w:r>
    </w:p>
    <w:p w14:paraId="530B6B4F">
      <w:pPr>
        <w:snapToGrid w:val="0"/>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2.该表可扩展</w:t>
      </w:r>
      <w:bookmarkStart w:id="57" w:name="OLE_LINK1"/>
      <w:bookmarkStart w:id="58" w:name="OLE_LINK2"/>
      <w:r>
        <w:rPr>
          <w:rFonts w:hint="eastAsia" w:ascii="方正仿宋_GBK" w:hAnsi="宋体" w:eastAsia="方正仿宋_GBK"/>
          <w:sz w:val="24"/>
          <w:szCs w:val="28"/>
        </w:rPr>
        <w:t>。</w:t>
      </w:r>
      <w:bookmarkEnd w:id="57"/>
      <w:bookmarkEnd w:id="58"/>
    </w:p>
    <w:p w14:paraId="42CEBDF6">
      <w:pPr>
        <w:snapToGrid w:val="0"/>
        <w:spacing w:line="500" w:lineRule="exact"/>
        <w:rPr>
          <w:rFonts w:hint="eastAsia" w:ascii="方正仿宋_GBK" w:hAnsi="宋体" w:eastAsia="方正仿宋_GBK"/>
          <w:sz w:val="24"/>
          <w:szCs w:val="24"/>
        </w:rPr>
      </w:pPr>
      <w:r>
        <w:rPr>
          <w:rFonts w:hint="eastAsia" w:ascii="方正仿宋_GBK" w:hAnsi="宋体" w:eastAsia="方正仿宋_GBK"/>
          <w:sz w:val="24"/>
          <w:szCs w:val="28"/>
        </w:rPr>
        <w:t xml:space="preserve">       </w:t>
      </w:r>
    </w:p>
    <w:p w14:paraId="6795061B">
      <w:pPr>
        <w:pStyle w:val="14"/>
        <w:spacing w:line="360" w:lineRule="auto"/>
        <w:rPr>
          <w:rFonts w:hint="eastAsia" w:ascii="方正仿宋_GBK" w:hAnsi="宋体" w:eastAsia="方正仿宋_GBK"/>
          <w:sz w:val="24"/>
          <w:szCs w:val="24"/>
        </w:rPr>
      </w:pPr>
      <w:r>
        <w:rPr>
          <w:rFonts w:hint="eastAsia" w:ascii="方正仿宋_GBK" w:hAnsi="宋体" w:eastAsia="方正仿宋_GBK"/>
          <w:sz w:val="24"/>
          <w:szCs w:val="24"/>
        </w:rPr>
        <w:t xml:space="preserve">            </w:t>
      </w:r>
    </w:p>
    <w:p w14:paraId="3AC63FEF">
      <w:pPr>
        <w:spacing w:line="360" w:lineRule="auto"/>
        <w:rPr>
          <w:rFonts w:hint="eastAsia"/>
        </w:rPr>
      </w:pPr>
      <w:r>
        <w:rPr>
          <w:rFonts w:hint="eastAsia" w:ascii="方正仿宋_GBK" w:hAnsi="宋体" w:eastAsia="方正仿宋_GBK"/>
          <w:sz w:val="24"/>
          <w:szCs w:val="24"/>
        </w:rPr>
        <w:t xml:space="preserve">                                        供应商名称（公章）或自然人签署：</w:t>
      </w:r>
    </w:p>
    <w:p w14:paraId="6DBD0B51">
      <w:pPr>
        <w:spacing w:line="360" w:lineRule="auto"/>
        <w:ind w:right="480" w:firstLine="5760" w:firstLineChars="2400"/>
        <w:rPr>
          <w:rFonts w:hint="eastAsia" w:ascii="方正仿宋_GBK" w:hAnsi="宋体" w:eastAsia="方正仿宋_GBK"/>
          <w:sz w:val="24"/>
          <w:szCs w:val="24"/>
        </w:rPr>
      </w:pPr>
      <w:r>
        <w:rPr>
          <w:rFonts w:hint="eastAsia" w:ascii="方正仿宋_GBK" w:hAnsi="宋体" w:eastAsia="方正仿宋_GBK"/>
          <w:sz w:val="24"/>
          <w:szCs w:val="24"/>
        </w:rPr>
        <w:t>年     月    日</w:t>
      </w:r>
    </w:p>
    <w:p w14:paraId="796FE8DD">
      <w:pPr>
        <w:spacing w:line="360" w:lineRule="auto"/>
        <w:ind w:right="480" w:firstLine="5760" w:firstLineChars="2400"/>
        <w:rPr>
          <w:rFonts w:hint="eastAsia" w:ascii="方正仿宋_GBK" w:hAnsi="宋体" w:eastAsia="方正仿宋_GBK"/>
          <w:sz w:val="24"/>
          <w:szCs w:val="24"/>
        </w:rPr>
      </w:pPr>
    </w:p>
    <w:p w14:paraId="282E7C01">
      <w:pPr>
        <w:pStyle w:val="4"/>
        <w:adjustRightInd w:val="0"/>
        <w:snapToGrid w:val="0"/>
        <w:spacing w:before="0" w:after="0" w:line="400" w:lineRule="exact"/>
        <w:ind w:firstLine="241" w:firstLineChars="100"/>
        <w:rPr>
          <w:rFonts w:hint="eastAsia" w:ascii="方正仿宋_GBK" w:hAnsi="宋体" w:eastAsia="方正仿宋_GBK"/>
          <w:sz w:val="24"/>
        </w:rPr>
      </w:pPr>
      <w:r>
        <w:rPr>
          <w:rFonts w:hint="eastAsia" w:ascii="方正仿宋_GBK" w:hAnsi="宋体" w:eastAsia="方正仿宋_GBK"/>
          <w:sz w:val="24"/>
        </w:rPr>
        <w:t>二、</w:t>
      </w:r>
      <w:bookmarkEnd w:id="50"/>
      <w:bookmarkEnd w:id="51"/>
      <w:bookmarkEnd w:id="52"/>
      <w:bookmarkEnd w:id="53"/>
      <w:bookmarkEnd w:id="54"/>
      <w:bookmarkEnd w:id="55"/>
      <w:bookmarkEnd w:id="56"/>
      <w:r>
        <w:rPr>
          <w:rFonts w:hint="eastAsia" w:ascii="方正仿宋_GBK" w:hAnsi="宋体" w:eastAsia="方正仿宋_GBK"/>
          <w:sz w:val="24"/>
          <w:lang w:val="en-US" w:eastAsia="zh-CN"/>
        </w:rPr>
        <w:t>技术部分</w:t>
      </w:r>
    </w:p>
    <w:p w14:paraId="654015BA">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响应偏离表</w:t>
      </w:r>
    </w:p>
    <w:p w14:paraId="5BEB2D22">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谈判项目名称：</w:t>
      </w:r>
    </w:p>
    <w:tbl>
      <w:tblPr>
        <w:tblStyle w:val="15"/>
        <w:tblW w:w="9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2844"/>
        <w:gridCol w:w="2952"/>
        <w:gridCol w:w="2212"/>
      </w:tblGrid>
      <w:tr w14:paraId="71E2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18" w:type="dxa"/>
            <w:vAlign w:val="center"/>
          </w:tcPr>
          <w:p w14:paraId="41D37B9A">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序号</w:t>
            </w:r>
          </w:p>
        </w:tc>
        <w:tc>
          <w:tcPr>
            <w:tcW w:w="2844" w:type="dxa"/>
            <w:vAlign w:val="center"/>
          </w:tcPr>
          <w:p w14:paraId="24287816">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采购需求</w:t>
            </w:r>
          </w:p>
        </w:tc>
        <w:tc>
          <w:tcPr>
            <w:tcW w:w="2952" w:type="dxa"/>
            <w:vAlign w:val="center"/>
          </w:tcPr>
          <w:p w14:paraId="57074DDD">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响应情况</w:t>
            </w:r>
          </w:p>
        </w:tc>
        <w:tc>
          <w:tcPr>
            <w:tcW w:w="2212" w:type="dxa"/>
            <w:vAlign w:val="center"/>
          </w:tcPr>
          <w:p w14:paraId="6AD56B06">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差异说明</w:t>
            </w:r>
          </w:p>
        </w:tc>
      </w:tr>
      <w:tr w14:paraId="77FB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5308D220">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1AC44E71">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0B2DB16D">
            <w:pPr>
              <w:tabs>
                <w:tab w:val="left" w:pos="6300"/>
              </w:tabs>
              <w:snapToGrid w:val="0"/>
              <w:jc w:val="center"/>
              <w:outlineLvl w:val="0"/>
              <w:rPr>
                <w:rFonts w:hint="eastAsia" w:ascii="方正仿宋_GBK" w:hAnsi="宋体" w:eastAsia="方正仿宋_GBK"/>
                <w:sz w:val="21"/>
                <w:szCs w:val="21"/>
              </w:rPr>
            </w:pPr>
            <w:r>
              <w:rPr>
                <w:rFonts w:hint="eastAsia" w:ascii="方正仿宋_GBK" w:hAnsi="仿宋" w:eastAsia="方正仿宋_GBK"/>
                <w:sz w:val="21"/>
                <w:szCs w:val="21"/>
              </w:rPr>
              <w:t>提醒：请注明具体内容以及响应文件中具体内容的位置（页码）</w:t>
            </w:r>
          </w:p>
        </w:tc>
        <w:tc>
          <w:tcPr>
            <w:tcW w:w="2212" w:type="dxa"/>
            <w:vAlign w:val="center"/>
          </w:tcPr>
          <w:p w14:paraId="7264FFDF">
            <w:pPr>
              <w:tabs>
                <w:tab w:val="left" w:pos="6300"/>
              </w:tabs>
              <w:snapToGrid w:val="0"/>
              <w:jc w:val="center"/>
              <w:outlineLvl w:val="0"/>
              <w:rPr>
                <w:rFonts w:hint="eastAsia" w:ascii="方正仿宋_GBK" w:hAnsi="宋体" w:eastAsia="方正仿宋_GBK"/>
                <w:sz w:val="21"/>
                <w:szCs w:val="21"/>
              </w:rPr>
            </w:pPr>
          </w:p>
        </w:tc>
      </w:tr>
      <w:tr w14:paraId="7A93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2B77C247">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04A2E161">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6F19F9C4">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4380D1B6">
            <w:pPr>
              <w:tabs>
                <w:tab w:val="left" w:pos="6300"/>
              </w:tabs>
              <w:snapToGrid w:val="0"/>
              <w:jc w:val="center"/>
              <w:outlineLvl w:val="0"/>
              <w:rPr>
                <w:rFonts w:hint="eastAsia" w:ascii="方正仿宋_GBK" w:hAnsi="宋体" w:eastAsia="方正仿宋_GBK"/>
                <w:sz w:val="21"/>
                <w:szCs w:val="21"/>
              </w:rPr>
            </w:pPr>
          </w:p>
        </w:tc>
      </w:tr>
      <w:tr w14:paraId="0366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5E38569A">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156F7225">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004F405C">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666E3C04">
            <w:pPr>
              <w:tabs>
                <w:tab w:val="left" w:pos="6300"/>
              </w:tabs>
              <w:snapToGrid w:val="0"/>
              <w:jc w:val="center"/>
              <w:outlineLvl w:val="0"/>
              <w:rPr>
                <w:rFonts w:hint="eastAsia" w:ascii="方正仿宋_GBK" w:hAnsi="宋体" w:eastAsia="方正仿宋_GBK"/>
                <w:sz w:val="21"/>
                <w:szCs w:val="21"/>
              </w:rPr>
            </w:pPr>
          </w:p>
        </w:tc>
      </w:tr>
      <w:tr w14:paraId="0A56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0BE064C6">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08DB4A9D">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5BCA3353">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3F722F6D">
            <w:pPr>
              <w:tabs>
                <w:tab w:val="left" w:pos="6300"/>
              </w:tabs>
              <w:snapToGrid w:val="0"/>
              <w:jc w:val="center"/>
              <w:outlineLvl w:val="0"/>
              <w:rPr>
                <w:rFonts w:hint="eastAsia" w:ascii="方正仿宋_GBK" w:hAnsi="宋体" w:eastAsia="方正仿宋_GBK"/>
                <w:sz w:val="21"/>
                <w:szCs w:val="21"/>
              </w:rPr>
            </w:pPr>
          </w:p>
        </w:tc>
      </w:tr>
      <w:tr w14:paraId="6BC3B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6408444">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4D4CFE91">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36AD914E">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653181A3">
            <w:pPr>
              <w:tabs>
                <w:tab w:val="left" w:pos="6300"/>
              </w:tabs>
              <w:snapToGrid w:val="0"/>
              <w:jc w:val="center"/>
              <w:outlineLvl w:val="0"/>
              <w:rPr>
                <w:rFonts w:hint="eastAsia" w:ascii="方正仿宋_GBK" w:hAnsi="宋体" w:eastAsia="方正仿宋_GBK"/>
                <w:sz w:val="21"/>
                <w:szCs w:val="21"/>
              </w:rPr>
            </w:pPr>
          </w:p>
        </w:tc>
      </w:tr>
      <w:tr w14:paraId="62D6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68C7AF24">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5827C8BA">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11315D4A">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17C8DD1F">
            <w:pPr>
              <w:tabs>
                <w:tab w:val="left" w:pos="6300"/>
              </w:tabs>
              <w:snapToGrid w:val="0"/>
              <w:jc w:val="center"/>
              <w:outlineLvl w:val="0"/>
              <w:rPr>
                <w:rFonts w:hint="eastAsia" w:ascii="方正仿宋_GBK" w:hAnsi="宋体" w:eastAsia="方正仿宋_GBK"/>
                <w:sz w:val="21"/>
                <w:szCs w:val="21"/>
              </w:rPr>
            </w:pPr>
          </w:p>
        </w:tc>
      </w:tr>
      <w:tr w14:paraId="6ADF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26D4A21">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672CFE62">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51484823">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68407D7B">
            <w:pPr>
              <w:tabs>
                <w:tab w:val="left" w:pos="6300"/>
              </w:tabs>
              <w:snapToGrid w:val="0"/>
              <w:jc w:val="center"/>
              <w:outlineLvl w:val="0"/>
              <w:rPr>
                <w:rFonts w:hint="eastAsia" w:ascii="方正仿宋_GBK" w:hAnsi="宋体" w:eastAsia="方正仿宋_GBK"/>
                <w:sz w:val="21"/>
                <w:szCs w:val="21"/>
              </w:rPr>
            </w:pPr>
          </w:p>
        </w:tc>
      </w:tr>
      <w:tr w14:paraId="442C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178B2CA">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6E8B2644">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3247ECC0">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73D40944">
            <w:pPr>
              <w:tabs>
                <w:tab w:val="left" w:pos="6300"/>
              </w:tabs>
              <w:snapToGrid w:val="0"/>
              <w:jc w:val="center"/>
              <w:outlineLvl w:val="0"/>
              <w:rPr>
                <w:rFonts w:hint="eastAsia" w:ascii="方正仿宋_GBK" w:hAnsi="宋体" w:eastAsia="方正仿宋_GBK"/>
                <w:sz w:val="21"/>
                <w:szCs w:val="21"/>
              </w:rPr>
            </w:pPr>
          </w:p>
        </w:tc>
      </w:tr>
      <w:tr w14:paraId="4D66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71A52F75">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5D31F2D5">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75A43878">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1667BB5A">
            <w:pPr>
              <w:tabs>
                <w:tab w:val="left" w:pos="6300"/>
              </w:tabs>
              <w:snapToGrid w:val="0"/>
              <w:jc w:val="center"/>
              <w:outlineLvl w:val="0"/>
              <w:rPr>
                <w:rFonts w:hint="eastAsia" w:ascii="方正仿宋_GBK" w:hAnsi="宋体" w:eastAsia="方正仿宋_GBK"/>
                <w:sz w:val="21"/>
                <w:szCs w:val="21"/>
              </w:rPr>
            </w:pPr>
          </w:p>
        </w:tc>
      </w:tr>
      <w:tr w14:paraId="6861B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0B6B1222">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2302C054">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2D0A01F7">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1B6A140B">
            <w:pPr>
              <w:tabs>
                <w:tab w:val="left" w:pos="6300"/>
              </w:tabs>
              <w:snapToGrid w:val="0"/>
              <w:jc w:val="center"/>
              <w:outlineLvl w:val="0"/>
              <w:rPr>
                <w:rFonts w:hint="eastAsia" w:ascii="方正仿宋_GBK" w:hAnsi="宋体" w:eastAsia="方正仿宋_GBK"/>
                <w:sz w:val="21"/>
                <w:szCs w:val="21"/>
              </w:rPr>
            </w:pPr>
          </w:p>
        </w:tc>
      </w:tr>
    </w:tbl>
    <w:p w14:paraId="5AC1487E">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r>
        <w:rPr>
          <w:rFonts w:hint="eastAsia" w:ascii="方正仿宋_GBK" w:hAnsi="宋体" w:eastAsia="方正仿宋_GBK"/>
          <w:sz w:val="24"/>
          <w:szCs w:val="28"/>
        </w:rPr>
        <w:t>：</w:t>
      </w:r>
    </w:p>
    <w:p w14:paraId="337A75EE">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14:paraId="56BB52B2">
      <w:pPr>
        <w:spacing w:line="500" w:lineRule="exact"/>
        <w:ind w:firstLine="720" w:firstLineChars="300"/>
        <w:rPr>
          <w:rFonts w:hint="eastAsia" w:ascii="方正仿宋_GBK" w:hAnsi="宋体" w:eastAsia="方正仿宋_GBK"/>
          <w:sz w:val="24"/>
          <w:szCs w:val="28"/>
        </w:rPr>
      </w:pPr>
      <w:r>
        <w:rPr>
          <w:rFonts w:hint="eastAsia" w:ascii="方正仿宋_GBK" w:hAnsi="宋体" w:eastAsia="方正仿宋_GBK"/>
          <w:sz w:val="24"/>
          <w:szCs w:val="28"/>
        </w:rPr>
        <w:t>（供应商公章）                               （</w:t>
      </w:r>
      <w:r>
        <w:rPr>
          <w:rFonts w:hint="eastAsia" w:ascii="方正仿宋_GBK" w:hAnsi="宋体" w:eastAsia="方正仿宋_GBK"/>
          <w:sz w:val="24"/>
          <w:szCs w:val="24"/>
        </w:rPr>
        <w:t>签署</w:t>
      </w:r>
      <w:r>
        <w:rPr>
          <w:rFonts w:hint="eastAsia" w:ascii="方正仿宋_GBK" w:hAnsi="宋体" w:eastAsia="方正仿宋_GBK"/>
          <w:sz w:val="24"/>
          <w:szCs w:val="28"/>
        </w:rPr>
        <w:t>或盖章）</w:t>
      </w:r>
    </w:p>
    <w:p w14:paraId="6E1AA6B1">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14:paraId="79425E3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注：</w:t>
      </w:r>
    </w:p>
    <w:p w14:paraId="6EC7BCA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w:t>
      </w:r>
      <w:r>
        <w:rPr>
          <w:rFonts w:hint="eastAsia" w:ascii="方正仿宋_GBK" w:hAnsi="仿宋" w:eastAsia="方正仿宋_GBK"/>
          <w:sz w:val="24"/>
          <w:szCs w:val="24"/>
          <w:lang w:eastAsia="zh-CN"/>
        </w:rPr>
        <w:t>“</w:t>
      </w:r>
      <w:r>
        <w:rPr>
          <w:rFonts w:hint="eastAsia" w:ascii="方正仿宋_GBK" w:hAnsi="仿宋" w:eastAsia="方正仿宋_GBK"/>
          <w:sz w:val="24"/>
          <w:szCs w:val="24"/>
          <w:lang w:val="en-US" w:eastAsia="zh-CN"/>
        </w:rPr>
        <w:t>四、技术要求”</w:t>
      </w:r>
      <w:r>
        <w:rPr>
          <w:rFonts w:hint="eastAsia" w:ascii="方正仿宋_GBK" w:hAnsi="仿宋" w:eastAsia="方正仿宋_GBK"/>
          <w:sz w:val="24"/>
          <w:szCs w:val="24"/>
        </w:rPr>
        <w:t>中所列条款进行比较和响应；</w:t>
      </w:r>
    </w:p>
    <w:p w14:paraId="4456EE2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lang w:val="en-US" w:eastAsia="zh-CN"/>
        </w:rPr>
      </w:pPr>
      <w:r>
        <w:rPr>
          <w:rFonts w:hint="eastAsia" w:ascii="方正仿宋_GBK" w:hAnsi="宋体" w:eastAsia="方正仿宋_GBK"/>
          <w:sz w:val="24"/>
          <w:lang w:val="en-US" w:eastAsia="zh-CN"/>
        </w:rPr>
        <w:t>2.该表必须按照谈判文件要求逐条如实填写，在响应情况栏中应当注明技术参数或具体内容，且必须标注技术参数或具体内容在响应文件中的位置（页码）；在差异说明栏目内填写“无差异”或“正偏离”“负偏离”，填写“正偏离”“负偏离”的必须注明偏离原因；</w:t>
      </w:r>
    </w:p>
    <w:p w14:paraId="3830B64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lang w:val="en-US" w:eastAsia="zh-CN"/>
        </w:rPr>
        <w:t>3.附相关技术支撑材料（格式自定）；</w:t>
      </w:r>
    </w:p>
    <w:p w14:paraId="1F30F2E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lang w:val="en-US" w:eastAsia="zh-CN"/>
        </w:rPr>
        <w:t>4</w:t>
      </w:r>
      <w:r>
        <w:rPr>
          <w:rFonts w:hint="eastAsia" w:ascii="方正仿宋_GBK" w:hAnsi="宋体" w:eastAsia="方正仿宋_GBK"/>
          <w:sz w:val="24"/>
        </w:rPr>
        <w:t>.本表可扩展。</w:t>
      </w:r>
    </w:p>
    <w:p w14:paraId="72B57A4E">
      <w:pPr>
        <w:tabs>
          <w:tab w:val="left" w:pos="6300"/>
        </w:tabs>
        <w:snapToGrid w:val="0"/>
        <w:spacing w:line="500" w:lineRule="exact"/>
        <w:ind w:firstLine="480" w:firstLineChars="200"/>
        <w:rPr>
          <w:rFonts w:hint="eastAsia" w:ascii="方正仿宋_GBK" w:hAnsi="宋体" w:eastAsia="方正仿宋_GBK"/>
          <w:sz w:val="24"/>
        </w:rPr>
      </w:pPr>
    </w:p>
    <w:p w14:paraId="0544FAC6">
      <w:pPr>
        <w:tabs>
          <w:tab w:val="left" w:pos="6300"/>
        </w:tabs>
        <w:snapToGrid w:val="0"/>
        <w:spacing w:line="500" w:lineRule="exact"/>
        <w:rPr>
          <w:rFonts w:hint="eastAsia" w:ascii="方正仿宋_GBK" w:hAnsi="宋体" w:eastAsia="方正仿宋_GBK"/>
          <w:sz w:val="24"/>
        </w:rPr>
      </w:pPr>
      <w:r>
        <w:rPr>
          <w:rFonts w:hint="eastAsia" w:ascii="方正仿宋_GBK" w:hAnsi="宋体" w:eastAsia="方正仿宋_GBK"/>
          <w:sz w:val="24"/>
          <w:szCs w:val="24"/>
        </w:rPr>
        <w:t>（二）其他</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资料（格式自定）</w:t>
      </w:r>
    </w:p>
    <w:p w14:paraId="2A951C84">
      <w:pPr>
        <w:tabs>
          <w:tab w:val="left" w:pos="6300"/>
        </w:tabs>
        <w:snapToGrid w:val="0"/>
        <w:spacing w:line="500" w:lineRule="exact"/>
        <w:ind w:firstLine="480" w:firstLineChars="200"/>
        <w:rPr>
          <w:rFonts w:hint="eastAsia" w:ascii="方正仿宋_GBK" w:hAnsi="宋体" w:eastAsia="方正仿宋_GBK"/>
          <w:sz w:val="24"/>
          <w:szCs w:val="24"/>
        </w:rPr>
      </w:pPr>
    </w:p>
    <w:p w14:paraId="38910282">
      <w:pPr>
        <w:pStyle w:val="4"/>
        <w:adjustRightInd w:val="0"/>
        <w:snapToGrid w:val="0"/>
        <w:spacing w:before="0" w:after="0" w:line="400" w:lineRule="exact"/>
        <w:ind w:firstLine="640" w:firstLineChars="200"/>
        <w:rPr>
          <w:rFonts w:hint="eastAsia" w:ascii="方正仿宋_GBK" w:hAnsi="宋体" w:eastAsia="方正仿宋_GBK"/>
          <w:sz w:val="24"/>
        </w:rPr>
      </w:pPr>
      <w:r>
        <w:rPr>
          <w:rFonts w:ascii="方正仿宋_GBK" w:eastAsia="方正仿宋_GBK"/>
          <w:b w:val="0"/>
        </w:rPr>
        <w:br w:type="page"/>
      </w:r>
      <w:bookmarkStart w:id="59" w:name="_Toc106034661"/>
      <w:bookmarkStart w:id="60" w:name="_Toc32339"/>
      <w:bookmarkStart w:id="61" w:name="_Toc65660381"/>
      <w:bookmarkStart w:id="62" w:name="_Toc32158"/>
      <w:bookmarkStart w:id="63" w:name="_Toc313888362"/>
      <w:bookmarkStart w:id="64" w:name="_Toc313008358"/>
      <w:bookmarkStart w:id="65" w:name="_Toc342913421"/>
      <w:r>
        <w:rPr>
          <w:rFonts w:hint="eastAsia" w:ascii="方正仿宋_GBK" w:hAnsi="宋体" w:eastAsia="方正仿宋_GBK"/>
          <w:sz w:val="24"/>
        </w:rPr>
        <w:t>三、</w:t>
      </w:r>
      <w:r>
        <w:rPr>
          <w:rFonts w:hint="eastAsia" w:ascii="方正仿宋_GBK" w:hAnsi="宋体" w:eastAsia="方正仿宋_GBK"/>
          <w:sz w:val="24"/>
          <w:lang w:val="en-US" w:eastAsia="zh-CN"/>
        </w:rPr>
        <w:t>商务</w:t>
      </w:r>
      <w:r>
        <w:rPr>
          <w:rFonts w:hint="eastAsia" w:ascii="方正仿宋_GBK" w:hAnsi="宋体" w:eastAsia="方正仿宋_GBK"/>
          <w:sz w:val="24"/>
        </w:rPr>
        <w:t>部分</w:t>
      </w:r>
      <w:bookmarkEnd w:id="59"/>
      <w:bookmarkEnd w:id="60"/>
      <w:bookmarkEnd w:id="61"/>
      <w:bookmarkEnd w:id="62"/>
    </w:p>
    <w:p w14:paraId="511AE29F">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商务</w:t>
      </w:r>
      <w:r>
        <w:rPr>
          <w:rFonts w:hint="eastAsia" w:ascii="方正仿宋_GBK" w:hAnsi="宋体" w:eastAsia="方正仿宋_GBK"/>
          <w:sz w:val="24"/>
          <w:szCs w:val="24"/>
        </w:rPr>
        <w:t>响应偏离表</w:t>
      </w:r>
    </w:p>
    <w:p w14:paraId="134BAE8A">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谈判项目名称：</w:t>
      </w:r>
    </w:p>
    <w:tbl>
      <w:tblPr>
        <w:tblStyle w:val="15"/>
        <w:tblW w:w="81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2750"/>
        <w:gridCol w:w="2105"/>
        <w:gridCol w:w="2037"/>
      </w:tblGrid>
      <w:tr w14:paraId="66DC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306" w:type="dxa"/>
            <w:vAlign w:val="center"/>
          </w:tcPr>
          <w:p w14:paraId="0DDDE8B0">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序号</w:t>
            </w:r>
          </w:p>
        </w:tc>
        <w:tc>
          <w:tcPr>
            <w:tcW w:w="2750" w:type="dxa"/>
            <w:vAlign w:val="center"/>
          </w:tcPr>
          <w:p w14:paraId="734EB618">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采购需求</w:t>
            </w:r>
          </w:p>
        </w:tc>
        <w:tc>
          <w:tcPr>
            <w:tcW w:w="2105" w:type="dxa"/>
            <w:vAlign w:val="center"/>
          </w:tcPr>
          <w:p w14:paraId="50911CA5">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响应情况</w:t>
            </w:r>
          </w:p>
        </w:tc>
        <w:tc>
          <w:tcPr>
            <w:tcW w:w="2037" w:type="dxa"/>
            <w:vAlign w:val="center"/>
          </w:tcPr>
          <w:p w14:paraId="27180BBF">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1"/>
              </w:rPr>
              <w:t>差异说明</w:t>
            </w:r>
          </w:p>
        </w:tc>
      </w:tr>
      <w:tr w14:paraId="2F15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306" w:type="dxa"/>
            <w:vAlign w:val="center"/>
          </w:tcPr>
          <w:p w14:paraId="15AC53D9">
            <w:pPr>
              <w:tabs>
                <w:tab w:val="left" w:pos="6300"/>
              </w:tabs>
              <w:snapToGrid w:val="0"/>
              <w:jc w:val="center"/>
              <w:outlineLvl w:val="0"/>
              <w:rPr>
                <w:rFonts w:hint="eastAsia" w:ascii="方正仿宋_GBK" w:hAnsi="宋体" w:eastAsia="方正仿宋_GBK"/>
                <w:sz w:val="21"/>
                <w:szCs w:val="24"/>
              </w:rPr>
            </w:pPr>
          </w:p>
        </w:tc>
        <w:tc>
          <w:tcPr>
            <w:tcW w:w="2750" w:type="dxa"/>
            <w:vAlign w:val="center"/>
          </w:tcPr>
          <w:p w14:paraId="35A6B75F">
            <w:pPr>
              <w:tabs>
                <w:tab w:val="left" w:pos="6300"/>
              </w:tabs>
              <w:snapToGrid w:val="0"/>
              <w:jc w:val="center"/>
              <w:outlineLvl w:val="0"/>
              <w:rPr>
                <w:rFonts w:hint="eastAsia" w:ascii="方正仿宋_GBK" w:hAnsi="宋体" w:eastAsia="方正仿宋_GBK"/>
                <w:sz w:val="21"/>
                <w:szCs w:val="24"/>
              </w:rPr>
            </w:pPr>
          </w:p>
        </w:tc>
        <w:tc>
          <w:tcPr>
            <w:tcW w:w="2105" w:type="dxa"/>
            <w:vAlign w:val="center"/>
          </w:tcPr>
          <w:p w14:paraId="30875CBB">
            <w:pPr>
              <w:tabs>
                <w:tab w:val="left" w:pos="6300"/>
              </w:tabs>
              <w:snapToGrid w:val="0"/>
              <w:outlineLvl w:val="0"/>
              <w:rPr>
                <w:rFonts w:hint="eastAsia" w:ascii="方正仿宋_GBK" w:hAnsi="宋体" w:eastAsia="方正仿宋_GBK"/>
                <w:sz w:val="21"/>
                <w:szCs w:val="24"/>
              </w:rPr>
            </w:pPr>
            <w:r>
              <w:rPr>
                <w:rFonts w:hint="eastAsia" w:ascii="方正仿宋_GBK" w:hAnsi="仿宋" w:eastAsia="方正仿宋_GBK"/>
                <w:sz w:val="21"/>
                <w:szCs w:val="21"/>
              </w:rPr>
              <w:t>提醒：请注明具体内容以及响应文件中具体内容的位置（页码）</w:t>
            </w:r>
          </w:p>
        </w:tc>
        <w:tc>
          <w:tcPr>
            <w:tcW w:w="2037" w:type="dxa"/>
            <w:vAlign w:val="center"/>
          </w:tcPr>
          <w:p w14:paraId="4B1FF05B">
            <w:pPr>
              <w:tabs>
                <w:tab w:val="left" w:pos="6300"/>
              </w:tabs>
              <w:snapToGrid w:val="0"/>
              <w:jc w:val="center"/>
              <w:outlineLvl w:val="0"/>
              <w:rPr>
                <w:rFonts w:hint="eastAsia" w:ascii="方正仿宋_GBK" w:hAnsi="宋体" w:eastAsia="方正仿宋_GBK"/>
                <w:sz w:val="21"/>
                <w:szCs w:val="24"/>
              </w:rPr>
            </w:pPr>
          </w:p>
        </w:tc>
      </w:tr>
      <w:tr w14:paraId="20F44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306" w:type="dxa"/>
            <w:vAlign w:val="center"/>
          </w:tcPr>
          <w:p w14:paraId="0A9F345D">
            <w:pPr>
              <w:tabs>
                <w:tab w:val="left" w:pos="6300"/>
              </w:tabs>
              <w:snapToGrid w:val="0"/>
              <w:jc w:val="center"/>
              <w:outlineLvl w:val="0"/>
              <w:rPr>
                <w:rFonts w:hint="eastAsia" w:ascii="方正仿宋_GBK" w:hAnsi="宋体" w:eastAsia="方正仿宋_GBK"/>
                <w:sz w:val="21"/>
                <w:szCs w:val="24"/>
              </w:rPr>
            </w:pPr>
          </w:p>
        </w:tc>
        <w:tc>
          <w:tcPr>
            <w:tcW w:w="2750" w:type="dxa"/>
            <w:vAlign w:val="center"/>
          </w:tcPr>
          <w:p w14:paraId="712B275C">
            <w:pPr>
              <w:tabs>
                <w:tab w:val="left" w:pos="6300"/>
              </w:tabs>
              <w:snapToGrid w:val="0"/>
              <w:jc w:val="center"/>
              <w:outlineLvl w:val="0"/>
              <w:rPr>
                <w:rFonts w:hint="eastAsia" w:ascii="方正仿宋_GBK" w:hAnsi="宋体" w:eastAsia="方正仿宋_GBK"/>
                <w:sz w:val="21"/>
                <w:szCs w:val="24"/>
              </w:rPr>
            </w:pPr>
          </w:p>
        </w:tc>
        <w:tc>
          <w:tcPr>
            <w:tcW w:w="2105" w:type="dxa"/>
            <w:vAlign w:val="center"/>
          </w:tcPr>
          <w:p w14:paraId="2614B9F0">
            <w:pPr>
              <w:tabs>
                <w:tab w:val="left" w:pos="6300"/>
              </w:tabs>
              <w:snapToGrid w:val="0"/>
              <w:jc w:val="center"/>
              <w:outlineLvl w:val="0"/>
              <w:rPr>
                <w:rFonts w:hint="eastAsia" w:ascii="方正仿宋_GBK" w:hAnsi="宋体" w:eastAsia="方正仿宋_GBK"/>
                <w:sz w:val="21"/>
                <w:szCs w:val="24"/>
              </w:rPr>
            </w:pPr>
          </w:p>
        </w:tc>
        <w:tc>
          <w:tcPr>
            <w:tcW w:w="2037" w:type="dxa"/>
            <w:vAlign w:val="center"/>
          </w:tcPr>
          <w:p w14:paraId="01BA8036">
            <w:pPr>
              <w:tabs>
                <w:tab w:val="left" w:pos="6300"/>
              </w:tabs>
              <w:snapToGrid w:val="0"/>
              <w:jc w:val="center"/>
              <w:outlineLvl w:val="0"/>
              <w:rPr>
                <w:rFonts w:hint="eastAsia" w:ascii="方正仿宋_GBK" w:hAnsi="宋体" w:eastAsia="方正仿宋_GBK"/>
                <w:sz w:val="21"/>
                <w:szCs w:val="24"/>
              </w:rPr>
            </w:pPr>
          </w:p>
        </w:tc>
      </w:tr>
      <w:tr w14:paraId="1AB2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306" w:type="dxa"/>
            <w:vAlign w:val="center"/>
          </w:tcPr>
          <w:p w14:paraId="3430F79A">
            <w:pPr>
              <w:tabs>
                <w:tab w:val="left" w:pos="6300"/>
              </w:tabs>
              <w:snapToGrid w:val="0"/>
              <w:jc w:val="center"/>
              <w:outlineLvl w:val="0"/>
              <w:rPr>
                <w:rFonts w:hint="eastAsia" w:ascii="方正仿宋_GBK" w:hAnsi="宋体" w:eastAsia="方正仿宋_GBK"/>
                <w:sz w:val="21"/>
                <w:szCs w:val="24"/>
              </w:rPr>
            </w:pPr>
          </w:p>
        </w:tc>
        <w:tc>
          <w:tcPr>
            <w:tcW w:w="2750" w:type="dxa"/>
            <w:vAlign w:val="center"/>
          </w:tcPr>
          <w:p w14:paraId="72F96465">
            <w:pPr>
              <w:tabs>
                <w:tab w:val="left" w:pos="6300"/>
              </w:tabs>
              <w:snapToGrid w:val="0"/>
              <w:jc w:val="center"/>
              <w:outlineLvl w:val="0"/>
              <w:rPr>
                <w:rFonts w:hint="eastAsia" w:ascii="方正仿宋_GBK" w:hAnsi="宋体" w:eastAsia="方正仿宋_GBK"/>
                <w:sz w:val="21"/>
                <w:szCs w:val="24"/>
              </w:rPr>
            </w:pPr>
          </w:p>
        </w:tc>
        <w:tc>
          <w:tcPr>
            <w:tcW w:w="2105" w:type="dxa"/>
            <w:vAlign w:val="center"/>
          </w:tcPr>
          <w:p w14:paraId="60D39DED">
            <w:pPr>
              <w:tabs>
                <w:tab w:val="left" w:pos="6300"/>
              </w:tabs>
              <w:snapToGrid w:val="0"/>
              <w:jc w:val="center"/>
              <w:outlineLvl w:val="0"/>
              <w:rPr>
                <w:rFonts w:hint="eastAsia" w:ascii="方正仿宋_GBK" w:hAnsi="宋体" w:eastAsia="方正仿宋_GBK"/>
                <w:sz w:val="21"/>
                <w:szCs w:val="24"/>
              </w:rPr>
            </w:pPr>
          </w:p>
        </w:tc>
        <w:tc>
          <w:tcPr>
            <w:tcW w:w="2037" w:type="dxa"/>
            <w:vAlign w:val="center"/>
          </w:tcPr>
          <w:p w14:paraId="2BFC984F">
            <w:pPr>
              <w:tabs>
                <w:tab w:val="left" w:pos="6300"/>
              </w:tabs>
              <w:snapToGrid w:val="0"/>
              <w:jc w:val="center"/>
              <w:outlineLvl w:val="0"/>
              <w:rPr>
                <w:rFonts w:hint="eastAsia" w:ascii="方正仿宋_GBK" w:hAnsi="宋体" w:eastAsia="方正仿宋_GBK"/>
                <w:sz w:val="21"/>
                <w:szCs w:val="24"/>
              </w:rPr>
            </w:pPr>
          </w:p>
        </w:tc>
      </w:tr>
      <w:tr w14:paraId="65ACC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306" w:type="dxa"/>
            <w:vAlign w:val="center"/>
          </w:tcPr>
          <w:p w14:paraId="61AB4B5A">
            <w:pPr>
              <w:tabs>
                <w:tab w:val="left" w:pos="6300"/>
              </w:tabs>
              <w:snapToGrid w:val="0"/>
              <w:jc w:val="center"/>
              <w:outlineLvl w:val="0"/>
              <w:rPr>
                <w:rFonts w:hint="eastAsia" w:ascii="方正仿宋_GBK" w:hAnsi="宋体" w:eastAsia="方正仿宋_GBK"/>
                <w:sz w:val="21"/>
                <w:szCs w:val="24"/>
              </w:rPr>
            </w:pPr>
          </w:p>
        </w:tc>
        <w:tc>
          <w:tcPr>
            <w:tcW w:w="2750" w:type="dxa"/>
            <w:vAlign w:val="center"/>
          </w:tcPr>
          <w:p w14:paraId="7C9535FC">
            <w:pPr>
              <w:tabs>
                <w:tab w:val="left" w:pos="6300"/>
              </w:tabs>
              <w:snapToGrid w:val="0"/>
              <w:jc w:val="center"/>
              <w:outlineLvl w:val="0"/>
              <w:rPr>
                <w:rFonts w:hint="eastAsia" w:ascii="方正仿宋_GBK" w:hAnsi="宋体" w:eastAsia="方正仿宋_GBK"/>
                <w:sz w:val="21"/>
                <w:szCs w:val="24"/>
              </w:rPr>
            </w:pPr>
          </w:p>
        </w:tc>
        <w:tc>
          <w:tcPr>
            <w:tcW w:w="2105" w:type="dxa"/>
            <w:vAlign w:val="center"/>
          </w:tcPr>
          <w:p w14:paraId="7994001E">
            <w:pPr>
              <w:tabs>
                <w:tab w:val="left" w:pos="6300"/>
              </w:tabs>
              <w:snapToGrid w:val="0"/>
              <w:jc w:val="center"/>
              <w:outlineLvl w:val="0"/>
              <w:rPr>
                <w:rFonts w:hint="eastAsia" w:ascii="方正仿宋_GBK" w:hAnsi="宋体" w:eastAsia="方正仿宋_GBK"/>
                <w:sz w:val="21"/>
                <w:szCs w:val="24"/>
              </w:rPr>
            </w:pPr>
          </w:p>
        </w:tc>
        <w:tc>
          <w:tcPr>
            <w:tcW w:w="2037" w:type="dxa"/>
            <w:vAlign w:val="center"/>
          </w:tcPr>
          <w:p w14:paraId="20C6DEE6">
            <w:pPr>
              <w:tabs>
                <w:tab w:val="left" w:pos="6300"/>
              </w:tabs>
              <w:snapToGrid w:val="0"/>
              <w:jc w:val="center"/>
              <w:outlineLvl w:val="0"/>
              <w:rPr>
                <w:rFonts w:hint="eastAsia" w:ascii="方正仿宋_GBK" w:hAnsi="宋体" w:eastAsia="方正仿宋_GBK"/>
                <w:sz w:val="21"/>
                <w:szCs w:val="24"/>
              </w:rPr>
            </w:pPr>
          </w:p>
        </w:tc>
      </w:tr>
      <w:tr w14:paraId="4064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306" w:type="dxa"/>
            <w:vAlign w:val="center"/>
          </w:tcPr>
          <w:p w14:paraId="330A109E">
            <w:pPr>
              <w:tabs>
                <w:tab w:val="left" w:pos="6300"/>
              </w:tabs>
              <w:snapToGrid w:val="0"/>
              <w:jc w:val="center"/>
              <w:outlineLvl w:val="0"/>
              <w:rPr>
                <w:rFonts w:hint="eastAsia" w:ascii="方正仿宋_GBK" w:hAnsi="宋体" w:eastAsia="方正仿宋_GBK"/>
                <w:sz w:val="21"/>
                <w:szCs w:val="24"/>
              </w:rPr>
            </w:pPr>
          </w:p>
        </w:tc>
        <w:tc>
          <w:tcPr>
            <w:tcW w:w="2750" w:type="dxa"/>
            <w:vAlign w:val="center"/>
          </w:tcPr>
          <w:p w14:paraId="4F5C7291">
            <w:pPr>
              <w:tabs>
                <w:tab w:val="left" w:pos="6300"/>
              </w:tabs>
              <w:snapToGrid w:val="0"/>
              <w:jc w:val="center"/>
              <w:outlineLvl w:val="0"/>
              <w:rPr>
                <w:rFonts w:hint="eastAsia" w:ascii="方正仿宋_GBK" w:hAnsi="宋体" w:eastAsia="方正仿宋_GBK"/>
                <w:sz w:val="21"/>
                <w:szCs w:val="24"/>
              </w:rPr>
            </w:pPr>
          </w:p>
        </w:tc>
        <w:tc>
          <w:tcPr>
            <w:tcW w:w="2105" w:type="dxa"/>
            <w:vAlign w:val="center"/>
          </w:tcPr>
          <w:p w14:paraId="14DC2BA1">
            <w:pPr>
              <w:tabs>
                <w:tab w:val="left" w:pos="6300"/>
              </w:tabs>
              <w:snapToGrid w:val="0"/>
              <w:jc w:val="center"/>
              <w:outlineLvl w:val="0"/>
              <w:rPr>
                <w:rFonts w:hint="eastAsia" w:ascii="方正仿宋_GBK" w:hAnsi="宋体" w:eastAsia="方正仿宋_GBK"/>
                <w:sz w:val="21"/>
                <w:szCs w:val="24"/>
              </w:rPr>
            </w:pPr>
          </w:p>
        </w:tc>
        <w:tc>
          <w:tcPr>
            <w:tcW w:w="2037" w:type="dxa"/>
            <w:vAlign w:val="center"/>
          </w:tcPr>
          <w:p w14:paraId="435E9961">
            <w:pPr>
              <w:tabs>
                <w:tab w:val="left" w:pos="6300"/>
              </w:tabs>
              <w:snapToGrid w:val="0"/>
              <w:jc w:val="center"/>
              <w:outlineLvl w:val="0"/>
              <w:rPr>
                <w:rFonts w:hint="eastAsia" w:ascii="方正仿宋_GBK" w:hAnsi="宋体" w:eastAsia="方正仿宋_GBK"/>
                <w:sz w:val="21"/>
                <w:szCs w:val="24"/>
              </w:rPr>
            </w:pPr>
          </w:p>
        </w:tc>
      </w:tr>
    </w:tbl>
    <w:p w14:paraId="11AFF873">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r>
        <w:rPr>
          <w:rFonts w:hint="eastAsia" w:ascii="方正仿宋_GBK" w:hAnsi="宋体" w:eastAsia="方正仿宋_GBK"/>
          <w:sz w:val="24"/>
          <w:szCs w:val="28"/>
        </w:rPr>
        <w:t>：</w:t>
      </w:r>
    </w:p>
    <w:p w14:paraId="328D9231">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14:paraId="39780EC7">
      <w:pPr>
        <w:spacing w:line="500" w:lineRule="exact"/>
        <w:ind w:firstLine="360" w:firstLineChars="150"/>
        <w:rPr>
          <w:rFonts w:hint="eastAsia" w:ascii="方正仿宋_GBK" w:hAnsi="宋体" w:eastAsia="方正仿宋_GBK"/>
          <w:sz w:val="24"/>
          <w:szCs w:val="28"/>
        </w:rPr>
      </w:pPr>
      <w:r>
        <w:rPr>
          <w:rFonts w:hint="eastAsia" w:ascii="方正仿宋_GBK" w:hAnsi="宋体" w:eastAsia="方正仿宋_GBK"/>
          <w:sz w:val="24"/>
          <w:szCs w:val="28"/>
        </w:rPr>
        <w:t>（供应商公章）                                     （签署或盖章）</w:t>
      </w:r>
    </w:p>
    <w:p w14:paraId="77D553D6">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14:paraId="7DC5BA8C">
      <w:pPr>
        <w:tabs>
          <w:tab w:val="left" w:pos="6300"/>
        </w:tabs>
        <w:snapToGrid w:val="0"/>
        <w:spacing w:line="400" w:lineRule="exact"/>
        <w:ind w:firstLine="480" w:firstLineChars="200"/>
        <w:rPr>
          <w:rFonts w:hint="eastAsia" w:ascii="方正仿宋_GBK" w:hAnsi="宋体" w:eastAsia="方正仿宋_GBK"/>
          <w:sz w:val="24"/>
        </w:rPr>
      </w:pPr>
    </w:p>
    <w:p w14:paraId="16FD420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注：</w:t>
      </w:r>
    </w:p>
    <w:p w14:paraId="1C9BCD3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w:t>
      </w:r>
      <w:r>
        <w:rPr>
          <w:rFonts w:hint="eastAsia" w:ascii="方正仿宋_GBK" w:hAnsi="仿宋" w:eastAsia="方正仿宋_GBK"/>
          <w:sz w:val="24"/>
          <w:szCs w:val="24"/>
          <w:lang w:eastAsia="zh-CN"/>
        </w:rPr>
        <w:t>“</w:t>
      </w:r>
      <w:r>
        <w:rPr>
          <w:rFonts w:hint="eastAsia" w:ascii="方正仿宋_GBK" w:hAnsi="仿宋" w:eastAsia="方正仿宋_GBK"/>
          <w:sz w:val="24"/>
          <w:szCs w:val="24"/>
          <w:lang w:val="en-US" w:eastAsia="zh-CN"/>
        </w:rPr>
        <w:t>五、商务要求”</w:t>
      </w:r>
      <w:r>
        <w:rPr>
          <w:rFonts w:hint="eastAsia" w:ascii="方正仿宋_GBK" w:hAnsi="仿宋" w:eastAsia="方正仿宋_GBK"/>
          <w:sz w:val="24"/>
          <w:szCs w:val="24"/>
        </w:rPr>
        <w:t>中所列条款进行比较和响应；</w:t>
      </w:r>
    </w:p>
    <w:p w14:paraId="2027A80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lang w:eastAsia="zh-CN"/>
        </w:rPr>
      </w:pPr>
      <w:r>
        <w:rPr>
          <w:rFonts w:hint="eastAsia" w:ascii="方正仿宋_GBK" w:hAnsi="宋体" w:eastAsia="方正仿宋_GBK"/>
          <w:sz w:val="24"/>
          <w:szCs w:val="24"/>
          <w:lang w:val="en-US" w:eastAsia="zh-CN"/>
        </w:rPr>
        <w:t>2.响应情况</w:t>
      </w:r>
      <w:r>
        <w:rPr>
          <w:rFonts w:hint="eastAsia" w:ascii="方正仿宋_GBK" w:hAnsi="宋体" w:eastAsia="方正仿宋_GBK"/>
          <w:sz w:val="24"/>
          <w:szCs w:val="24"/>
        </w:rPr>
        <w:t>栏中应当注明具体内容，且必须标注具体内容在</w:t>
      </w:r>
      <w:r>
        <w:rPr>
          <w:rFonts w:hint="eastAsia" w:ascii="方正仿宋_GBK" w:hAnsi="宋体" w:eastAsia="方正仿宋_GBK"/>
          <w:sz w:val="24"/>
          <w:szCs w:val="24"/>
          <w:lang w:val="en-US" w:eastAsia="zh-CN"/>
        </w:rPr>
        <w:t>响应</w:t>
      </w:r>
      <w:r>
        <w:rPr>
          <w:rFonts w:hint="eastAsia" w:ascii="方正仿宋_GBK" w:hAnsi="宋体" w:eastAsia="方正仿宋_GBK"/>
          <w:sz w:val="24"/>
          <w:szCs w:val="24"/>
        </w:rPr>
        <w:t>文件中的位置（页码）</w:t>
      </w:r>
      <w:r>
        <w:rPr>
          <w:rFonts w:hint="eastAsia" w:ascii="方正仿宋_GBK" w:hAnsi="宋体" w:eastAsia="方正仿宋_GBK"/>
          <w:sz w:val="24"/>
          <w:szCs w:val="24"/>
          <w:lang w:eastAsia="zh-CN"/>
        </w:rPr>
        <w:t>；</w:t>
      </w:r>
    </w:p>
    <w:p w14:paraId="47AB6D4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3.在差异说明栏目内填写“无差异”或“正偏离”“负偏离”，填写“正偏离”“负偏离”的必须注明偏离原因；</w:t>
      </w:r>
    </w:p>
    <w:p w14:paraId="7049620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lang w:val="en-US" w:eastAsia="zh-CN"/>
        </w:rPr>
        <w:t>4</w:t>
      </w:r>
      <w:r>
        <w:rPr>
          <w:rFonts w:hint="eastAsia" w:ascii="方正仿宋_GBK" w:hAnsi="宋体" w:eastAsia="方正仿宋_GBK"/>
          <w:sz w:val="24"/>
          <w:szCs w:val="24"/>
        </w:rPr>
        <w:t>.本表可扩展。</w:t>
      </w:r>
    </w:p>
    <w:p w14:paraId="1B937795">
      <w:pPr>
        <w:tabs>
          <w:tab w:val="left" w:pos="6300"/>
        </w:tabs>
        <w:snapToGrid w:val="0"/>
        <w:spacing w:line="480" w:lineRule="exact"/>
        <w:ind w:firstLine="480" w:firstLineChars="200"/>
        <w:rPr>
          <w:rFonts w:hint="eastAsia" w:ascii="方正仿宋_GBK" w:hAnsi="宋体" w:eastAsia="方正仿宋_GBK"/>
          <w:sz w:val="24"/>
          <w:szCs w:val="24"/>
        </w:rPr>
      </w:pPr>
    </w:p>
    <w:p w14:paraId="59DECA3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w:t>
      </w:r>
      <w:r>
        <w:rPr>
          <w:rFonts w:hint="eastAsia" w:ascii="方正仿宋_GBK" w:hAnsi="宋体" w:eastAsia="方正仿宋_GBK"/>
          <w:sz w:val="24"/>
          <w:szCs w:val="24"/>
          <w:lang w:val="en-US" w:eastAsia="zh-CN"/>
        </w:rPr>
        <w:t>产品售后服务承诺函</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自附</w:t>
      </w:r>
      <w:r>
        <w:rPr>
          <w:rFonts w:hint="eastAsia" w:ascii="方正仿宋_GBK" w:hAnsi="宋体" w:eastAsia="方正仿宋_GBK"/>
          <w:sz w:val="24"/>
          <w:szCs w:val="24"/>
        </w:rPr>
        <w:t>）</w:t>
      </w:r>
    </w:p>
    <w:p w14:paraId="2847533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2646F98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1B53739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417E974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141A3EF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42EDC25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0D79AC0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277D311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5B97E3B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lang w:eastAsia="zh-CN"/>
        </w:rPr>
        <w:t>）</w:t>
      </w:r>
      <w:r>
        <w:rPr>
          <w:rFonts w:hint="eastAsia" w:ascii="方正仿宋_GBK" w:hAnsi="宋体" w:eastAsia="方正仿宋_GBK"/>
          <w:sz w:val="24"/>
          <w:szCs w:val="24"/>
        </w:rPr>
        <w:t>其它优惠服务承诺（格式自定）</w:t>
      </w:r>
    </w:p>
    <w:p w14:paraId="73F9D1A1">
      <w:pPr>
        <w:tabs>
          <w:tab w:val="left" w:pos="6300"/>
        </w:tabs>
        <w:snapToGrid w:val="0"/>
        <w:spacing w:line="480" w:lineRule="exact"/>
        <w:ind w:firstLine="480" w:firstLineChars="200"/>
        <w:rPr>
          <w:rFonts w:hint="eastAsia" w:ascii="方正仿宋_GBK" w:hAnsi="宋体" w:eastAsia="方正仿宋_GBK"/>
          <w:sz w:val="24"/>
          <w:szCs w:val="24"/>
        </w:rPr>
      </w:pPr>
    </w:p>
    <w:p w14:paraId="1F6D432E">
      <w:pPr>
        <w:pStyle w:val="4"/>
        <w:adjustRightInd w:val="0"/>
        <w:snapToGrid w:val="0"/>
        <w:spacing w:before="0" w:after="0" w:line="400" w:lineRule="exact"/>
        <w:ind w:firstLine="482" w:firstLineChars="200"/>
        <w:rPr>
          <w:rFonts w:hint="eastAsia" w:ascii="方正仿宋_GBK" w:hAnsi="宋体" w:eastAsia="方正仿宋_GBK"/>
          <w:sz w:val="24"/>
        </w:rPr>
      </w:pPr>
      <w:r>
        <w:rPr>
          <w:rFonts w:ascii="方正仿宋_GBK" w:hAnsi="宋体" w:eastAsia="方正仿宋_GBK"/>
          <w:sz w:val="24"/>
          <w:szCs w:val="24"/>
        </w:rPr>
        <w:br w:type="page"/>
      </w:r>
      <w:bookmarkStart w:id="66" w:name="_Toc2082"/>
      <w:bookmarkStart w:id="67" w:name="_Toc106034662"/>
      <w:bookmarkStart w:id="68" w:name="_Toc65660382"/>
      <w:bookmarkStart w:id="69" w:name="_Toc20162"/>
      <w:r>
        <w:rPr>
          <w:rFonts w:hint="eastAsia" w:ascii="方正仿宋_GBK" w:hAnsi="宋体" w:eastAsia="方正仿宋_GBK"/>
          <w:sz w:val="24"/>
        </w:rPr>
        <w:t>四、</w:t>
      </w:r>
      <w:bookmarkEnd w:id="63"/>
      <w:bookmarkEnd w:id="64"/>
      <w:bookmarkEnd w:id="65"/>
      <w:r>
        <w:rPr>
          <w:rFonts w:hint="eastAsia" w:ascii="方正仿宋_GBK" w:hAnsi="宋体" w:eastAsia="方正仿宋_GBK"/>
          <w:sz w:val="24"/>
        </w:rPr>
        <w:t>资格条件及其他</w:t>
      </w:r>
      <w:bookmarkEnd w:id="66"/>
      <w:bookmarkEnd w:id="67"/>
      <w:bookmarkEnd w:id="68"/>
      <w:bookmarkEnd w:id="69"/>
      <w:bookmarkStart w:id="70" w:name="_Toc313008359"/>
      <w:bookmarkStart w:id="71" w:name="_Toc342913422"/>
      <w:bookmarkStart w:id="72" w:name="_Toc313888363"/>
    </w:p>
    <w:p w14:paraId="11B32798">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（一）法人营业执照（副本）复印件</w:t>
      </w:r>
    </w:p>
    <w:p w14:paraId="4C9695E0">
      <w:pPr>
        <w:tabs>
          <w:tab w:val="left" w:pos="6300"/>
        </w:tabs>
        <w:snapToGrid w:val="0"/>
        <w:spacing w:line="500" w:lineRule="exact"/>
        <w:ind w:firstLine="570"/>
        <w:rPr>
          <w:rFonts w:hint="eastAsia" w:ascii="方正仿宋_GBK" w:hAnsi="宋体" w:eastAsia="方正仿宋_GBK"/>
          <w:sz w:val="24"/>
          <w:szCs w:val="24"/>
        </w:rPr>
      </w:pPr>
    </w:p>
    <w:p w14:paraId="47DAFF48">
      <w:pPr>
        <w:tabs>
          <w:tab w:val="left" w:pos="6300"/>
        </w:tabs>
        <w:snapToGrid w:val="0"/>
        <w:spacing w:line="500" w:lineRule="exact"/>
        <w:ind w:firstLine="570"/>
        <w:rPr>
          <w:rFonts w:hint="eastAsia" w:ascii="方正仿宋_GBK" w:hAnsi="宋体" w:eastAsia="方正仿宋_GBK"/>
        </w:rPr>
      </w:pPr>
    </w:p>
    <w:p w14:paraId="4B94A839">
      <w:pPr>
        <w:tabs>
          <w:tab w:val="left" w:pos="6300"/>
        </w:tabs>
        <w:snapToGrid w:val="0"/>
        <w:spacing w:line="500" w:lineRule="exact"/>
        <w:ind w:firstLine="570"/>
        <w:rPr>
          <w:rFonts w:hint="eastAsia" w:ascii="方正仿宋_GBK" w:hAnsi="宋体" w:eastAsia="方正仿宋_GBK"/>
        </w:rPr>
      </w:pPr>
    </w:p>
    <w:p w14:paraId="2A275644">
      <w:pPr>
        <w:tabs>
          <w:tab w:val="left" w:pos="6300"/>
        </w:tabs>
        <w:snapToGrid w:val="0"/>
        <w:spacing w:line="500" w:lineRule="exact"/>
        <w:ind w:firstLine="570"/>
        <w:rPr>
          <w:rFonts w:hint="eastAsia" w:ascii="方正仿宋_GBK" w:hAnsi="宋体" w:eastAsia="方正仿宋_GBK"/>
        </w:rPr>
      </w:pPr>
    </w:p>
    <w:p w14:paraId="415171B5">
      <w:pPr>
        <w:tabs>
          <w:tab w:val="left" w:pos="6300"/>
        </w:tabs>
        <w:snapToGrid w:val="0"/>
        <w:spacing w:line="500" w:lineRule="exact"/>
        <w:ind w:firstLine="570"/>
        <w:rPr>
          <w:rFonts w:hint="eastAsia" w:ascii="方正仿宋_GBK" w:hAnsi="宋体" w:eastAsia="方正仿宋_GBK"/>
        </w:rPr>
      </w:pPr>
    </w:p>
    <w:p w14:paraId="164F033B">
      <w:pPr>
        <w:widowControl/>
        <w:spacing w:line="400" w:lineRule="exact"/>
        <w:ind w:firstLine="420" w:firstLineChars="200"/>
        <w:jc w:val="left"/>
        <w:rPr>
          <w:rFonts w:hint="eastAsia" w:ascii="方正仿宋_GBK" w:hAnsi="宋体" w:eastAsia="方正仿宋_GBK"/>
          <w:sz w:val="24"/>
          <w:szCs w:val="24"/>
        </w:rPr>
      </w:pPr>
      <w:r>
        <w:rPr>
          <w:rFonts w:ascii="方正仿宋_GBK" w:hAnsi="宋体" w:eastAsia="方正仿宋_GBK"/>
        </w:rPr>
        <w:br w:type="page"/>
      </w:r>
      <w:r>
        <w:rPr>
          <w:rFonts w:hint="eastAsia" w:ascii="方正仿宋_GBK" w:hAnsi="宋体" w:eastAsia="方正仿宋_GBK"/>
          <w:sz w:val="24"/>
          <w:szCs w:val="24"/>
        </w:rPr>
        <w:t>（二）法定代表人身份证明书（格式）</w:t>
      </w:r>
    </w:p>
    <w:p w14:paraId="0664446F">
      <w:pPr>
        <w:tabs>
          <w:tab w:val="left" w:pos="6300"/>
        </w:tabs>
        <w:snapToGrid w:val="0"/>
        <w:spacing w:line="500" w:lineRule="exact"/>
        <w:ind w:firstLine="570"/>
        <w:rPr>
          <w:rFonts w:hint="eastAsia" w:ascii="方正仿宋_GBK" w:hAnsi="宋体" w:eastAsia="方正仿宋_GBK"/>
          <w:sz w:val="24"/>
        </w:rPr>
      </w:pPr>
    </w:p>
    <w:p w14:paraId="513F93BF">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谈判项目名称：</w:t>
      </w:r>
      <w:r>
        <w:rPr>
          <w:rFonts w:hint="eastAsia" w:ascii="方正仿宋_GBK" w:hAnsi="宋体" w:eastAsia="方正仿宋_GBK"/>
          <w:sz w:val="24"/>
          <w:u w:val="single"/>
        </w:rPr>
        <w:t xml:space="preserve">                                                </w:t>
      </w:r>
    </w:p>
    <w:p w14:paraId="3AEE6FCC">
      <w:pPr>
        <w:tabs>
          <w:tab w:val="left" w:pos="6300"/>
        </w:tabs>
        <w:snapToGrid w:val="0"/>
        <w:spacing w:line="500" w:lineRule="exact"/>
        <w:ind w:firstLine="570"/>
        <w:rPr>
          <w:rFonts w:hint="eastAsia" w:ascii="方正仿宋_GBK" w:hAnsi="宋体" w:eastAsia="方正仿宋_GBK"/>
          <w:sz w:val="24"/>
        </w:rPr>
      </w:pPr>
    </w:p>
    <w:p w14:paraId="7965E6B9">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宋体" w:eastAsia="方正仿宋_GBK"/>
          <w:sz w:val="24"/>
        </w:rPr>
      </w:pPr>
      <w:r>
        <w:rPr>
          <w:rFonts w:hint="eastAsia" w:ascii="方正仿宋_GBK" w:hAnsi="宋体" w:eastAsia="方正仿宋_GBK"/>
          <w:sz w:val="24"/>
        </w:rPr>
        <w:t>致：</w:t>
      </w:r>
      <w:r>
        <w:rPr>
          <w:rFonts w:hint="eastAsia" w:ascii="方正仿宋_GBK" w:hAnsi="宋体" w:eastAsia="方正仿宋_GBK"/>
          <w:sz w:val="24"/>
          <w:u w:val="single"/>
        </w:rPr>
        <w:t xml:space="preserve">                     </w:t>
      </w:r>
      <w:r>
        <w:rPr>
          <w:rFonts w:hint="eastAsia" w:ascii="方正仿宋_GBK" w:hAnsi="宋体" w:eastAsia="方正仿宋_GBK"/>
          <w:sz w:val="24"/>
        </w:rPr>
        <w:t>（采购</w:t>
      </w:r>
      <w:r>
        <w:rPr>
          <w:rFonts w:hint="eastAsia" w:ascii="方正仿宋_GBK" w:hAnsi="宋体" w:eastAsia="方正仿宋_GBK"/>
          <w:sz w:val="24"/>
          <w:lang w:val="en-US" w:eastAsia="zh-CN"/>
        </w:rPr>
        <w:t>人</w:t>
      </w:r>
      <w:r>
        <w:rPr>
          <w:rFonts w:hint="eastAsia" w:ascii="方正仿宋_GBK" w:hAnsi="宋体" w:eastAsia="方正仿宋_GBK"/>
          <w:sz w:val="24"/>
        </w:rPr>
        <w:t>名称）：</w:t>
      </w:r>
    </w:p>
    <w:p w14:paraId="7E7D77C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u w:val="single"/>
        </w:rPr>
        <w:t xml:space="preserve">        </w:t>
      </w:r>
      <w:r>
        <w:rPr>
          <w:rFonts w:hint="eastAsia" w:ascii="方正仿宋_GBK" w:hAnsi="宋体" w:eastAsia="方正仿宋_GBK"/>
          <w:sz w:val="24"/>
        </w:rPr>
        <w:t>（法定代表人姓名）在</w:t>
      </w:r>
      <w:r>
        <w:rPr>
          <w:rFonts w:hint="eastAsia" w:ascii="方正仿宋_GBK" w:hAnsi="宋体" w:eastAsia="方正仿宋_GBK"/>
          <w:sz w:val="24"/>
          <w:u w:val="single"/>
        </w:rPr>
        <w:t xml:space="preserve">                       </w:t>
      </w:r>
      <w:r>
        <w:rPr>
          <w:rFonts w:hint="eastAsia" w:ascii="方正仿宋_GBK" w:hAnsi="宋体" w:eastAsia="方正仿宋_GBK"/>
          <w:sz w:val="24"/>
        </w:rPr>
        <w:t>（供应商名称）任</w:t>
      </w:r>
      <w:r>
        <w:rPr>
          <w:rFonts w:hint="eastAsia" w:ascii="方正仿宋_GBK" w:hAnsi="宋体" w:eastAsia="方正仿宋_GBK"/>
          <w:sz w:val="24"/>
          <w:u w:val="single"/>
        </w:rPr>
        <w:t xml:space="preserve">    </w:t>
      </w:r>
      <w:r>
        <w:rPr>
          <w:rFonts w:hint="eastAsia" w:ascii="方正仿宋_GBK" w:hAnsi="宋体" w:eastAsia="方正仿宋_GBK"/>
          <w:sz w:val="24"/>
        </w:rPr>
        <w:t>（职务名称）职务，是（供应商名称）</w:t>
      </w:r>
      <w:r>
        <w:rPr>
          <w:rFonts w:hint="eastAsia" w:ascii="方正仿宋_GBK" w:hAnsi="宋体" w:eastAsia="方正仿宋_GBK"/>
          <w:sz w:val="24"/>
          <w:u w:val="single"/>
        </w:rPr>
        <w:t xml:space="preserve">              </w:t>
      </w:r>
      <w:r>
        <w:rPr>
          <w:rFonts w:hint="eastAsia" w:ascii="方正仿宋_GBK" w:hAnsi="宋体" w:eastAsia="方正仿宋_GBK"/>
          <w:sz w:val="24"/>
        </w:rPr>
        <w:t>的法定代表人。</w:t>
      </w:r>
    </w:p>
    <w:p w14:paraId="7DD6290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531576C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rPr>
        <w:t>特此证明。</w:t>
      </w:r>
    </w:p>
    <w:p w14:paraId="1A52C4E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53A4786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5DF2EAB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5D5CA4F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rPr>
        <w:t xml:space="preserve">                                             （供应商公章）</w:t>
      </w:r>
    </w:p>
    <w:p w14:paraId="5584098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51F80FFD">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rPr>
        <w:t xml:space="preserve">                                             年   月   日</w:t>
      </w:r>
    </w:p>
    <w:p w14:paraId="27B9CD4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175AB4D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185B6C2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仿宋" w:eastAsia="方正仿宋_GBK"/>
          <w:sz w:val="24"/>
        </w:rPr>
      </w:pPr>
      <w:r>
        <w:rPr>
          <w:rFonts w:hint="eastAsia" w:ascii="方正仿宋_GBK" w:hAnsi="仿宋" w:eastAsia="方正仿宋_GBK"/>
          <w:sz w:val="24"/>
        </w:rPr>
        <w:t>法定代表人电话：XXXXXXX      电子邮箱：XXXXXX@XXXXX（若授权他人办理并签署响应文件的可不填写）</w:t>
      </w:r>
    </w:p>
    <w:p w14:paraId="186A13C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仿宋" w:eastAsia="方正仿宋_GBK"/>
          <w:sz w:val="24"/>
        </w:rPr>
        <w:t>（附：法定代表人身份证正反面复印件）</w:t>
      </w:r>
    </w:p>
    <w:p w14:paraId="35124ED4">
      <w:pPr>
        <w:tabs>
          <w:tab w:val="left" w:pos="6300"/>
        </w:tabs>
        <w:snapToGrid w:val="0"/>
        <w:spacing w:line="500" w:lineRule="exact"/>
        <w:ind w:firstLine="570"/>
        <w:rPr>
          <w:rFonts w:hint="eastAsia" w:ascii="方正仿宋_GBK" w:hAnsi="宋体" w:eastAsia="方正仿宋_GBK"/>
          <w:sz w:val="24"/>
        </w:rPr>
      </w:pPr>
    </w:p>
    <w:p w14:paraId="7D8408DD">
      <w:pPr>
        <w:tabs>
          <w:tab w:val="left" w:pos="6300"/>
        </w:tabs>
        <w:snapToGrid w:val="0"/>
        <w:spacing w:line="500" w:lineRule="exact"/>
        <w:ind w:firstLine="570"/>
        <w:rPr>
          <w:rFonts w:hint="eastAsia" w:ascii="方正仿宋_GBK" w:hAnsi="宋体" w:eastAsia="方正仿宋_GBK"/>
          <w:sz w:val="24"/>
        </w:rPr>
      </w:pPr>
    </w:p>
    <w:p w14:paraId="146A4FCD">
      <w:pPr>
        <w:tabs>
          <w:tab w:val="left" w:pos="6300"/>
        </w:tabs>
        <w:snapToGrid w:val="0"/>
        <w:spacing w:line="500" w:lineRule="exact"/>
        <w:ind w:firstLine="570"/>
        <w:rPr>
          <w:rFonts w:hint="eastAsia" w:ascii="方正仿宋_GBK" w:hAnsi="宋体" w:eastAsia="方正仿宋_GBK"/>
          <w:sz w:val="24"/>
        </w:rPr>
      </w:pPr>
    </w:p>
    <w:p w14:paraId="362515A0">
      <w:pPr>
        <w:tabs>
          <w:tab w:val="left" w:pos="6300"/>
        </w:tabs>
        <w:snapToGrid w:val="0"/>
        <w:spacing w:line="500" w:lineRule="exact"/>
        <w:ind w:firstLine="570"/>
        <w:rPr>
          <w:rFonts w:hint="eastAsia" w:ascii="方正仿宋_GBK" w:hAnsi="宋体" w:eastAsia="方正仿宋_GBK"/>
          <w:sz w:val="24"/>
        </w:rPr>
      </w:pPr>
    </w:p>
    <w:p w14:paraId="65BFA4F4">
      <w:pPr>
        <w:tabs>
          <w:tab w:val="left" w:pos="6300"/>
        </w:tabs>
        <w:snapToGrid w:val="0"/>
        <w:spacing w:line="500" w:lineRule="exact"/>
        <w:ind w:firstLine="570"/>
        <w:rPr>
          <w:rFonts w:hint="eastAsia" w:ascii="方正仿宋_GBK" w:hAnsi="宋体" w:eastAsia="方正仿宋_GBK"/>
          <w:sz w:val="24"/>
        </w:rPr>
      </w:pPr>
    </w:p>
    <w:p w14:paraId="241EAB8C">
      <w:pPr>
        <w:tabs>
          <w:tab w:val="left" w:pos="6300"/>
        </w:tabs>
        <w:snapToGrid w:val="0"/>
        <w:spacing w:line="500" w:lineRule="exact"/>
        <w:ind w:firstLine="570"/>
        <w:rPr>
          <w:rFonts w:hint="eastAsia" w:ascii="方正仿宋_GBK" w:hAnsi="宋体" w:eastAsia="方正仿宋_GBK"/>
          <w:sz w:val="24"/>
        </w:rPr>
      </w:pPr>
    </w:p>
    <w:p w14:paraId="52417CC4">
      <w:pPr>
        <w:widowControl/>
        <w:spacing w:line="400" w:lineRule="exact"/>
        <w:ind w:firstLine="420" w:firstLineChars="200"/>
        <w:jc w:val="left"/>
        <w:rPr>
          <w:rFonts w:hint="eastAsia" w:ascii="方正仿宋_GBK" w:hAnsi="宋体" w:eastAsia="方正仿宋_GBK"/>
          <w:sz w:val="24"/>
          <w:szCs w:val="24"/>
        </w:rPr>
      </w:pPr>
      <w:r>
        <w:br w:type="column"/>
      </w:r>
      <w:r>
        <w:rPr>
          <w:rFonts w:hint="eastAsia" w:ascii="方正仿宋_GBK" w:hAnsi="宋体" w:eastAsia="方正仿宋_GBK"/>
          <w:sz w:val="24"/>
          <w:szCs w:val="24"/>
        </w:rPr>
        <w:t>（三）法定代表人授权委托书（格式）</w:t>
      </w:r>
    </w:p>
    <w:p w14:paraId="0B796E87">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w:t>
      </w:r>
    </w:p>
    <w:p w14:paraId="4D3E6987">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8"/>
        </w:rPr>
        <w:t>谈判项目名称</w:t>
      </w:r>
      <w:r>
        <w:rPr>
          <w:rFonts w:hint="eastAsia" w:ascii="方正仿宋_GBK" w:hAnsi="宋体" w:eastAsia="方正仿宋_GBK"/>
          <w:sz w:val="24"/>
        </w:rPr>
        <w:t>：</w:t>
      </w:r>
      <w:r>
        <w:rPr>
          <w:rFonts w:hint="eastAsia" w:ascii="方正仿宋_GBK" w:hAnsi="宋体" w:eastAsia="方正仿宋_GBK"/>
          <w:sz w:val="24"/>
          <w:u w:val="single"/>
        </w:rPr>
        <w:t xml:space="preserve">                                                </w:t>
      </w:r>
    </w:p>
    <w:p w14:paraId="07AFA30B">
      <w:pPr>
        <w:tabs>
          <w:tab w:val="left" w:pos="6300"/>
        </w:tabs>
        <w:snapToGrid w:val="0"/>
        <w:spacing w:line="500" w:lineRule="exact"/>
        <w:ind w:firstLine="570"/>
        <w:rPr>
          <w:rFonts w:hint="eastAsia" w:ascii="方正仿宋_GBK" w:hAnsi="宋体" w:eastAsia="方正仿宋_GBK"/>
          <w:sz w:val="24"/>
        </w:rPr>
      </w:pPr>
    </w:p>
    <w:p w14:paraId="7870D319">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宋体" w:eastAsia="方正仿宋_GBK"/>
          <w:sz w:val="24"/>
        </w:rPr>
      </w:pPr>
      <w:r>
        <w:rPr>
          <w:rFonts w:hint="eastAsia" w:ascii="方正仿宋_GBK" w:hAnsi="宋体" w:eastAsia="方正仿宋_GBK"/>
          <w:sz w:val="24"/>
        </w:rPr>
        <w:t>致：</w:t>
      </w:r>
      <w:r>
        <w:rPr>
          <w:rFonts w:hint="eastAsia" w:ascii="方正仿宋_GBK" w:hAnsi="宋体" w:eastAsia="方正仿宋_GBK"/>
          <w:sz w:val="24"/>
          <w:u w:val="single"/>
        </w:rPr>
        <w:t xml:space="preserve">                     </w:t>
      </w:r>
      <w:r>
        <w:rPr>
          <w:rFonts w:hint="eastAsia" w:ascii="方正仿宋_GBK" w:hAnsi="宋体" w:eastAsia="方正仿宋_GBK"/>
          <w:sz w:val="24"/>
        </w:rPr>
        <w:t>（采购</w:t>
      </w:r>
      <w:r>
        <w:rPr>
          <w:rFonts w:hint="eastAsia" w:ascii="方正仿宋_GBK" w:hAnsi="宋体" w:eastAsia="方正仿宋_GBK"/>
          <w:sz w:val="24"/>
          <w:lang w:val="en-US" w:eastAsia="zh-CN"/>
        </w:rPr>
        <w:t>人</w:t>
      </w:r>
      <w:r>
        <w:rPr>
          <w:rFonts w:hint="eastAsia" w:ascii="方正仿宋_GBK" w:hAnsi="宋体" w:eastAsia="方正仿宋_GBK"/>
          <w:sz w:val="24"/>
        </w:rPr>
        <w:t>名称）：</w:t>
      </w:r>
    </w:p>
    <w:p w14:paraId="5CEEBF9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u w:val="single"/>
        </w:rPr>
        <w:t xml:space="preserve">            </w:t>
      </w:r>
      <w:r>
        <w:rPr>
          <w:rFonts w:hint="eastAsia" w:ascii="方正仿宋_GBK" w:hAnsi="宋体" w:eastAsia="方正仿宋_GBK"/>
          <w:sz w:val="24"/>
        </w:rPr>
        <w:t>（供应商法定代表人名称）是</w:t>
      </w:r>
      <w:r>
        <w:rPr>
          <w:rFonts w:hint="eastAsia" w:ascii="方正仿宋_GBK" w:hAnsi="宋体" w:eastAsia="方正仿宋_GBK"/>
          <w:sz w:val="24"/>
          <w:u w:val="single"/>
        </w:rPr>
        <w:t xml:space="preserve">                    </w:t>
      </w:r>
      <w:r>
        <w:rPr>
          <w:rFonts w:hint="eastAsia" w:ascii="方正仿宋_GBK" w:hAnsi="宋体" w:eastAsia="方正仿宋_GBK"/>
          <w:sz w:val="24"/>
        </w:rPr>
        <w:t>（供应商名称）的法定代表人，特授权</w:t>
      </w:r>
      <w:r>
        <w:rPr>
          <w:rFonts w:hint="eastAsia" w:ascii="方正仿宋_GBK" w:hAnsi="宋体" w:eastAsia="方正仿宋_GBK"/>
          <w:sz w:val="24"/>
          <w:u w:val="single"/>
        </w:rPr>
        <w:t xml:space="preserve">          </w:t>
      </w:r>
      <w:r>
        <w:rPr>
          <w:rFonts w:hint="eastAsia" w:ascii="方正仿宋_GBK" w:hAnsi="宋体" w:eastAsia="方正仿宋_GBK"/>
          <w:sz w:val="24"/>
        </w:rPr>
        <w:t>（被授权人姓名及身份证代码）代表我单位全权办理上述项目的谈判、签约等具体工作，并签署全部有关文件、协议及合同。</w:t>
      </w:r>
    </w:p>
    <w:p w14:paraId="6C5589E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我单位对被授权人的</w:t>
      </w:r>
      <w:r>
        <w:rPr>
          <w:rFonts w:hint="eastAsia" w:ascii="方正仿宋_GBK" w:hAnsi="宋体" w:eastAsia="方正仿宋_GBK"/>
          <w:sz w:val="24"/>
          <w:szCs w:val="28"/>
        </w:rPr>
        <w:t>签署</w:t>
      </w:r>
      <w:r>
        <w:rPr>
          <w:rFonts w:hint="eastAsia" w:ascii="方正仿宋_GBK" w:hAnsi="宋体" w:eastAsia="方正仿宋_GBK"/>
          <w:sz w:val="24"/>
        </w:rPr>
        <w:t>负全部责任。</w:t>
      </w:r>
    </w:p>
    <w:p w14:paraId="0F2EE31D">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在撤销授权的书面通知以前，本授权书一直有效。被授权人在授权书有效期内签署的所有文件不因授权的撤销而失效。</w:t>
      </w:r>
    </w:p>
    <w:p w14:paraId="54552A0F">
      <w:pPr>
        <w:tabs>
          <w:tab w:val="left" w:pos="6300"/>
        </w:tabs>
        <w:snapToGrid w:val="0"/>
        <w:spacing w:line="500" w:lineRule="exact"/>
        <w:ind w:firstLine="570"/>
        <w:rPr>
          <w:rFonts w:hint="eastAsia" w:ascii="方正仿宋_GBK" w:hAnsi="宋体" w:eastAsia="方正仿宋_GBK"/>
          <w:sz w:val="24"/>
        </w:rPr>
      </w:pPr>
    </w:p>
    <w:p w14:paraId="1AAFBD65">
      <w:pPr>
        <w:tabs>
          <w:tab w:val="left" w:pos="6300"/>
        </w:tabs>
        <w:snapToGrid w:val="0"/>
        <w:spacing w:line="500" w:lineRule="exact"/>
        <w:ind w:firstLine="570"/>
        <w:rPr>
          <w:rFonts w:hint="eastAsia" w:ascii="方正仿宋_GBK" w:hAnsi="宋体" w:eastAsia="方正仿宋_GBK"/>
          <w:sz w:val="24"/>
        </w:rPr>
      </w:pPr>
    </w:p>
    <w:p w14:paraId="013DD86B">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被授权人：                                 供应商法定代表人：</w:t>
      </w:r>
    </w:p>
    <w:p w14:paraId="5484EEDA">
      <w:pPr>
        <w:tabs>
          <w:tab w:val="left" w:pos="6300"/>
        </w:tabs>
        <w:snapToGrid w:val="0"/>
        <w:spacing w:line="500" w:lineRule="exact"/>
        <w:ind w:firstLine="570"/>
        <w:rPr>
          <w:rFonts w:hint="eastAsia" w:ascii="方正仿宋_GBK" w:hAnsi="宋体" w:eastAsia="方正仿宋_GBK"/>
          <w:sz w:val="24"/>
          <w:szCs w:val="28"/>
        </w:rPr>
      </w:pPr>
      <w:r>
        <w:rPr>
          <w:rFonts w:hint="eastAsia" w:ascii="方正仿宋_GBK" w:hAnsi="宋体" w:eastAsia="方正仿宋_GBK"/>
          <w:sz w:val="24"/>
          <w:szCs w:val="28"/>
        </w:rPr>
        <w:t>（签署或盖章）                                （签署或盖章）</w:t>
      </w:r>
    </w:p>
    <w:p w14:paraId="5366A67C">
      <w:pPr>
        <w:tabs>
          <w:tab w:val="left" w:pos="6300"/>
        </w:tabs>
        <w:snapToGrid w:val="0"/>
        <w:spacing w:line="500" w:lineRule="exact"/>
        <w:ind w:firstLine="570"/>
        <w:rPr>
          <w:rFonts w:hint="eastAsia" w:ascii="方正仿宋_GBK" w:hAnsi="宋体" w:eastAsia="方正仿宋_GBK"/>
          <w:sz w:val="24"/>
          <w:szCs w:val="28"/>
        </w:rPr>
      </w:pPr>
    </w:p>
    <w:p w14:paraId="69DBBF5C">
      <w:pPr>
        <w:tabs>
          <w:tab w:val="left" w:pos="6300"/>
        </w:tabs>
        <w:snapToGrid w:val="0"/>
        <w:spacing w:line="500" w:lineRule="exact"/>
        <w:ind w:firstLine="570"/>
        <w:rPr>
          <w:rFonts w:hint="eastAsia" w:ascii="方正仿宋_GBK" w:hAnsi="宋体" w:eastAsia="方正仿宋_GBK"/>
          <w:sz w:val="24"/>
        </w:rPr>
      </w:pPr>
    </w:p>
    <w:p w14:paraId="014C03A0">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（附：被授权人身份证正反面复印件）</w:t>
      </w:r>
    </w:p>
    <w:p w14:paraId="7BE17D2F">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w:t>
      </w:r>
    </w:p>
    <w:p w14:paraId="402E5883">
      <w:pPr>
        <w:tabs>
          <w:tab w:val="left" w:pos="6300"/>
        </w:tabs>
        <w:snapToGrid w:val="0"/>
        <w:spacing w:line="500" w:lineRule="exact"/>
        <w:ind w:right="480" w:firstLine="570"/>
        <w:jc w:val="right"/>
        <w:rPr>
          <w:rFonts w:hint="eastAsia" w:ascii="方正仿宋_GBK" w:hAnsi="宋体" w:eastAsia="方正仿宋_GBK"/>
          <w:sz w:val="24"/>
        </w:rPr>
      </w:pPr>
      <w:r>
        <w:rPr>
          <w:rFonts w:hint="eastAsia" w:ascii="方正仿宋_GBK" w:hAnsi="宋体" w:eastAsia="方正仿宋_GBK"/>
          <w:sz w:val="24"/>
        </w:rPr>
        <w:t>（供应商公章）</w:t>
      </w:r>
    </w:p>
    <w:p w14:paraId="33D61EB3">
      <w:pPr>
        <w:tabs>
          <w:tab w:val="left" w:pos="6300"/>
        </w:tabs>
        <w:snapToGrid w:val="0"/>
        <w:spacing w:line="500" w:lineRule="exact"/>
        <w:ind w:right="480" w:firstLine="570"/>
        <w:jc w:val="right"/>
        <w:rPr>
          <w:rFonts w:hint="eastAsia" w:ascii="方正仿宋_GBK" w:hAnsi="宋体" w:eastAsia="方正仿宋_GBK"/>
          <w:sz w:val="24"/>
        </w:rPr>
      </w:pPr>
      <w:r>
        <w:rPr>
          <w:rFonts w:hint="eastAsia" w:ascii="方正仿宋_GBK" w:hAnsi="宋体" w:eastAsia="方正仿宋_GBK"/>
          <w:sz w:val="24"/>
        </w:rPr>
        <w:t>年   月   日</w:t>
      </w:r>
    </w:p>
    <w:p w14:paraId="565D8F1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仿宋" w:eastAsia="方正仿宋_GBK"/>
          <w:sz w:val="24"/>
        </w:rPr>
      </w:pPr>
      <w:r>
        <w:rPr>
          <w:rFonts w:hint="eastAsia" w:ascii="方正仿宋_GBK" w:hAnsi="仿宋" w:eastAsia="方正仿宋_GBK"/>
          <w:sz w:val="24"/>
        </w:rPr>
        <w:t>被授权人电话：XXXXXXX     电子邮箱：XXXXXX@XXXXX</w:t>
      </w:r>
    </w:p>
    <w:p w14:paraId="3634E1A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仿宋" w:eastAsia="方正仿宋_GBK"/>
          <w:sz w:val="24"/>
        </w:rPr>
      </w:pPr>
    </w:p>
    <w:p w14:paraId="444C7CC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仿宋" w:eastAsia="方正仿宋_GBK"/>
          <w:sz w:val="24"/>
        </w:rPr>
      </w:pPr>
      <w:r>
        <w:rPr>
          <w:rFonts w:hint="eastAsia" w:ascii="方正仿宋_GBK" w:hAnsi="仿宋" w:eastAsia="方正仿宋_GBK"/>
          <w:sz w:val="24"/>
        </w:rPr>
        <w:t>注：若为法定代表人办理并签署响应文件的，不提供此文件。</w:t>
      </w:r>
    </w:p>
    <w:p w14:paraId="2B01120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3"/>
        <w:textAlignment w:val="auto"/>
        <w:rPr>
          <w:rFonts w:hint="eastAsia" w:ascii="方正仿宋_GBK" w:hAnsi="仿宋" w:eastAsia="方正仿宋_GBK"/>
          <w:sz w:val="24"/>
        </w:rPr>
      </w:pPr>
    </w:p>
    <w:p w14:paraId="16FEC968">
      <w:pPr>
        <w:widowControl/>
        <w:spacing w:line="400" w:lineRule="exact"/>
        <w:ind w:firstLine="420" w:firstLineChars="200"/>
        <w:jc w:val="left"/>
        <w:rPr>
          <w:rFonts w:hint="eastAsia" w:ascii="方正仿宋_GBK" w:hAnsi="宋体" w:eastAsia="方正仿宋_GBK"/>
          <w:sz w:val="24"/>
          <w:szCs w:val="24"/>
        </w:rPr>
      </w:pPr>
      <w:r>
        <w:rPr>
          <w:rFonts w:ascii="宋体" w:hAnsi="宋体"/>
        </w:rPr>
        <w:br w:type="column"/>
      </w:r>
      <w:r>
        <w:rPr>
          <w:rFonts w:hint="eastAsia" w:ascii="方正仿宋_GBK" w:hAnsi="宋体" w:eastAsia="方正仿宋_GBK"/>
          <w:sz w:val="24"/>
          <w:szCs w:val="24"/>
        </w:rPr>
        <w:t>（四）基本资格条件承诺函（格式）</w:t>
      </w:r>
    </w:p>
    <w:p w14:paraId="6BD793F2">
      <w:pPr>
        <w:tabs>
          <w:tab w:val="left" w:pos="6300"/>
        </w:tabs>
        <w:snapToGrid w:val="0"/>
        <w:spacing w:line="500"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基本资格条件承诺函</w:t>
      </w:r>
    </w:p>
    <w:p w14:paraId="6D29EA6B">
      <w:pPr>
        <w:tabs>
          <w:tab w:val="left" w:pos="6300"/>
        </w:tabs>
        <w:snapToGrid w:val="0"/>
        <w:spacing w:line="530" w:lineRule="exact"/>
        <w:rPr>
          <w:sz w:val="24"/>
        </w:rPr>
      </w:pPr>
    </w:p>
    <w:p w14:paraId="08C35BC2">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致</w:t>
      </w:r>
      <w:r>
        <w:rPr>
          <w:rFonts w:hint="eastAsia" w:ascii="方正仿宋_GBK" w:hAnsi="仿宋" w:eastAsia="方正仿宋_GBK"/>
          <w:sz w:val="24"/>
          <w:u w:val="single"/>
        </w:rPr>
        <w:t xml:space="preserve">                   </w:t>
      </w:r>
      <w:r>
        <w:rPr>
          <w:rFonts w:hint="eastAsia" w:ascii="方正仿宋_GBK" w:hAnsi="仿宋" w:eastAsia="方正仿宋_GBK"/>
          <w:sz w:val="24"/>
        </w:rPr>
        <w:t>（采购</w:t>
      </w:r>
      <w:r>
        <w:rPr>
          <w:rFonts w:hint="eastAsia" w:ascii="方正仿宋_GBK" w:hAnsi="仿宋" w:eastAsia="方正仿宋_GBK"/>
          <w:sz w:val="24"/>
          <w:lang w:val="en-US" w:eastAsia="zh-CN"/>
        </w:rPr>
        <w:t>人</w:t>
      </w:r>
      <w:r>
        <w:rPr>
          <w:rFonts w:hint="eastAsia" w:ascii="方正仿宋_GBK" w:hAnsi="仿宋" w:eastAsia="方正仿宋_GBK"/>
          <w:sz w:val="24"/>
        </w:rPr>
        <w:t>名称）：</w:t>
      </w:r>
    </w:p>
    <w:p w14:paraId="6B02D044">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 xml:space="preserve">    </w:t>
      </w:r>
      <w:r>
        <w:rPr>
          <w:rFonts w:hint="eastAsia" w:ascii="方正仿宋_GBK" w:hAnsi="仿宋" w:eastAsia="方正仿宋_GBK"/>
          <w:sz w:val="24"/>
          <w:u w:val="single"/>
        </w:rPr>
        <w:t xml:space="preserve">              </w:t>
      </w:r>
      <w:r>
        <w:rPr>
          <w:rFonts w:hint="eastAsia" w:ascii="方正仿宋_GBK" w:hAnsi="仿宋" w:eastAsia="方正仿宋_GBK"/>
          <w:sz w:val="24"/>
        </w:rPr>
        <w:t>（供应商名称）郑重承诺：</w:t>
      </w:r>
    </w:p>
    <w:p w14:paraId="1D98E0B6">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1.我方具有良好的商业信誉和健全的财务会计制度，具有履行合同所必需的设备和专业技术能力，具</w:t>
      </w:r>
      <w:r>
        <w:rPr>
          <w:rFonts w:hint="eastAsia" w:ascii="方正仿宋_GBK" w:hAnsi="仿宋" w:eastAsia="方正仿宋_GBK"/>
          <w:sz w:val="24"/>
          <w:lang w:val="zh-CN"/>
        </w:rPr>
        <w:t>有依法缴纳税收和社会保障金的良好记录</w:t>
      </w:r>
      <w:r>
        <w:rPr>
          <w:rFonts w:hint="eastAsia" w:ascii="方正仿宋_GBK" w:hAnsi="仿宋" w:eastAsia="方正仿宋_GBK"/>
          <w:sz w:val="24"/>
        </w:rPr>
        <w:t>，参加本项目采购活动前三年内无重大违法活动记录。</w:t>
      </w:r>
    </w:p>
    <w:p w14:paraId="1D1F6F56">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2.我方未列入在信用中国网站（www.creditchina.gov.cn）“失信被执行人”、“重大税收违法案件当事人名单”中，也未列入中国政府采购网（www.ccgp.gov.cn）“政府采购严重违法失信行为记录名单”中。</w:t>
      </w:r>
    </w:p>
    <w:p w14:paraId="3772149C">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default" w:ascii="方正仿宋_GBK" w:hAnsi="仿宋" w:eastAsia="方正仿宋_GBK"/>
          <w:sz w:val="24"/>
          <w:u w:val="none"/>
          <w:lang w:val="en-US" w:eastAsia="zh-CN"/>
        </w:rPr>
      </w:pPr>
      <w:r>
        <w:rPr>
          <w:rFonts w:hint="eastAsia" w:ascii="方正仿宋_GBK" w:hAnsi="仿宋" w:eastAsia="方正仿宋_GBK"/>
          <w:sz w:val="24"/>
          <w:lang w:val="en-US" w:eastAsia="zh-CN"/>
        </w:rPr>
        <w:t>查询时间：</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年</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月</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日</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时。</w:t>
      </w:r>
    </w:p>
    <w:p w14:paraId="44A7E028">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3.我方在采购项目评审（评标）环节结束后，随时接受采购人的检查验证，配合提供相关证明材料，证明符合《中华人民共和国政府采购法》规定的供应商基本资格条件。</w:t>
      </w:r>
    </w:p>
    <w:p w14:paraId="3F060BD7">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我方对以上承诺负全部法律责任。</w:t>
      </w:r>
    </w:p>
    <w:p w14:paraId="29562C10">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特此承诺。</w:t>
      </w:r>
    </w:p>
    <w:p w14:paraId="656A75FC">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p>
    <w:p w14:paraId="6242BFE6">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jc w:val="right"/>
        <w:textAlignment w:val="auto"/>
        <w:rPr>
          <w:rFonts w:hint="eastAsia" w:ascii="方正仿宋_GBK" w:hAnsi="仿宋" w:eastAsia="方正仿宋_GBK"/>
          <w:sz w:val="24"/>
        </w:rPr>
      </w:pPr>
      <w:r>
        <w:rPr>
          <w:rFonts w:hint="eastAsia" w:ascii="方正仿宋_GBK" w:hAnsi="仿宋" w:eastAsia="方正仿宋_GBK"/>
          <w:sz w:val="24"/>
        </w:rPr>
        <w:t>（供应商公章）</w:t>
      </w:r>
    </w:p>
    <w:p w14:paraId="5E452BEE">
      <w:pPr>
        <w:keepNext w:val="0"/>
        <w:keepLines w:val="0"/>
        <w:pageBreakBefore w:val="0"/>
        <w:widowControl/>
        <w:kinsoku/>
        <w:wordWrap/>
        <w:overflowPunct/>
        <w:topLinePunct w:val="0"/>
        <w:autoSpaceDE/>
        <w:autoSpaceDN/>
        <w:bidi w:val="0"/>
        <w:adjustRightInd/>
        <w:spacing w:line="480" w:lineRule="exact"/>
        <w:ind w:firstLine="6720" w:firstLineChars="2800"/>
        <w:jc w:val="left"/>
        <w:textAlignment w:val="auto"/>
        <w:rPr>
          <w:rFonts w:hint="eastAsia" w:ascii="方正仿宋_GBK" w:hAnsi="宋体" w:eastAsia="方正仿宋_GBK"/>
          <w:sz w:val="24"/>
          <w:szCs w:val="24"/>
        </w:rPr>
      </w:pPr>
      <w:r>
        <w:rPr>
          <w:rFonts w:hint="eastAsia" w:ascii="方正仿宋_GBK" w:hAnsi="仿宋" w:eastAsia="方正仿宋_GBK"/>
          <w:sz w:val="24"/>
        </w:rPr>
        <w:t>年   月   日</w:t>
      </w:r>
    </w:p>
    <w:p w14:paraId="6A5F2437">
      <w:pPr>
        <w:widowControl/>
        <w:numPr>
          <w:ilvl w:val="0"/>
          <w:numId w:val="4"/>
        </w:numPr>
        <w:spacing w:line="400" w:lineRule="exact"/>
        <w:ind w:firstLine="420" w:firstLineChars="200"/>
        <w:jc w:val="left"/>
        <w:rPr>
          <w:rFonts w:hint="eastAsia" w:ascii="方正仿宋_GBK" w:hAnsi="宋体" w:eastAsia="方正仿宋_GBK"/>
          <w:sz w:val="24"/>
          <w:szCs w:val="24"/>
        </w:rPr>
      </w:pPr>
      <w:r>
        <w:rPr>
          <w:rFonts w:ascii="方正仿宋_GBK" w:hAnsi="宋体" w:eastAsia="方正仿宋_GBK"/>
        </w:rPr>
        <w:br w:type="page"/>
      </w:r>
    </w:p>
    <w:p w14:paraId="5D1835AB">
      <w:pPr>
        <w:widowControl/>
        <w:numPr>
          <w:ilvl w:val="0"/>
          <w:numId w:val="5"/>
        </w:numPr>
        <w:spacing w:line="400" w:lineRule="exact"/>
        <w:ind w:firstLine="480" w:firstLineChars="200"/>
        <w:jc w:val="left"/>
        <w:rPr>
          <w:rFonts w:hint="eastAsia" w:ascii="方正仿宋_GBK" w:hAnsi="宋体" w:eastAsia="方正仿宋_GBK"/>
          <w:sz w:val="24"/>
          <w:szCs w:val="24"/>
        </w:rPr>
      </w:pPr>
      <w:bookmarkStart w:id="73" w:name="_Toc106034663"/>
      <w:bookmarkStart w:id="74" w:name="_Toc65660383"/>
      <w:bookmarkStart w:id="75" w:name="_Toc2080"/>
      <w:bookmarkStart w:id="76" w:name="_Toc17010"/>
      <w:r>
        <w:rPr>
          <w:rFonts w:hint="eastAsia" w:ascii="方正仿宋_GBK" w:hAnsi="宋体" w:eastAsia="方正仿宋_GBK"/>
          <w:sz w:val="24"/>
          <w:szCs w:val="24"/>
          <w:lang w:val="en-US" w:eastAsia="zh-CN"/>
        </w:rPr>
        <w:t>生产企业委托代理经销授权书</w:t>
      </w:r>
      <w:r>
        <w:rPr>
          <w:rFonts w:hint="eastAsia" w:ascii="方正仿宋_GBK" w:hAnsi="宋体" w:eastAsia="方正仿宋_GBK"/>
          <w:color w:val="auto"/>
          <w:sz w:val="24"/>
          <w:szCs w:val="24"/>
          <w:lang w:val="en-US" w:eastAsia="zh-CN"/>
        </w:rPr>
        <w:t>（如有）</w:t>
      </w:r>
    </w:p>
    <w:p w14:paraId="03964401">
      <w:pPr>
        <w:widowControl/>
        <w:numPr>
          <w:ilvl w:val="0"/>
          <w:numId w:val="0"/>
        </w:numPr>
        <w:spacing w:line="400" w:lineRule="exact"/>
        <w:jc w:val="left"/>
        <w:rPr>
          <w:rFonts w:hint="eastAsia" w:ascii="方正仿宋_GBK" w:hAnsi="宋体" w:eastAsia="方正仿宋_GBK"/>
          <w:sz w:val="24"/>
          <w:szCs w:val="24"/>
          <w:lang w:val="en-US" w:eastAsia="zh-CN"/>
        </w:rPr>
      </w:pPr>
    </w:p>
    <w:p w14:paraId="63AE1FB1">
      <w:pPr>
        <w:widowControl/>
        <w:numPr>
          <w:ilvl w:val="0"/>
          <w:numId w:val="0"/>
        </w:numPr>
        <w:spacing w:line="400" w:lineRule="exact"/>
        <w:jc w:val="left"/>
        <w:rPr>
          <w:rFonts w:hint="eastAsia" w:ascii="方正仿宋_GBK" w:hAnsi="宋体" w:eastAsia="方正仿宋_GBK"/>
          <w:sz w:val="24"/>
          <w:szCs w:val="24"/>
          <w:lang w:val="en-US" w:eastAsia="zh-CN"/>
        </w:rPr>
      </w:pPr>
    </w:p>
    <w:p w14:paraId="1F34D484">
      <w:pPr>
        <w:widowControl/>
        <w:numPr>
          <w:ilvl w:val="0"/>
          <w:numId w:val="0"/>
        </w:numPr>
        <w:spacing w:line="400" w:lineRule="exact"/>
        <w:jc w:val="left"/>
        <w:rPr>
          <w:rFonts w:hint="eastAsia" w:ascii="方正仿宋_GBK" w:hAnsi="宋体" w:eastAsia="方正仿宋_GBK"/>
          <w:sz w:val="24"/>
          <w:szCs w:val="24"/>
          <w:lang w:val="en-US" w:eastAsia="zh-CN"/>
        </w:rPr>
      </w:pPr>
    </w:p>
    <w:p w14:paraId="6093E0ED">
      <w:pPr>
        <w:widowControl/>
        <w:numPr>
          <w:ilvl w:val="0"/>
          <w:numId w:val="0"/>
        </w:numPr>
        <w:spacing w:line="400" w:lineRule="exact"/>
        <w:jc w:val="left"/>
        <w:rPr>
          <w:rFonts w:hint="eastAsia" w:ascii="方正仿宋_GBK" w:hAnsi="宋体" w:eastAsia="方正仿宋_GBK"/>
          <w:sz w:val="24"/>
          <w:szCs w:val="24"/>
          <w:lang w:val="en-US" w:eastAsia="zh-CN"/>
        </w:rPr>
      </w:pPr>
    </w:p>
    <w:p w14:paraId="2212CEC7">
      <w:pPr>
        <w:widowControl/>
        <w:numPr>
          <w:ilvl w:val="0"/>
          <w:numId w:val="0"/>
        </w:numPr>
        <w:spacing w:line="400" w:lineRule="exact"/>
        <w:jc w:val="left"/>
        <w:rPr>
          <w:rFonts w:hint="eastAsia" w:ascii="方正仿宋_GBK" w:hAnsi="宋体" w:eastAsia="方正仿宋_GBK"/>
          <w:sz w:val="24"/>
          <w:szCs w:val="24"/>
          <w:lang w:val="en-US" w:eastAsia="zh-CN"/>
        </w:rPr>
      </w:pPr>
    </w:p>
    <w:p w14:paraId="2310387C">
      <w:pPr>
        <w:widowControl/>
        <w:numPr>
          <w:ilvl w:val="0"/>
          <w:numId w:val="5"/>
        </w:numPr>
        <w:spacing w:line="400" w:lineRule="exact"/>
        <w:ind w:firstLine="480" w:firstLineChars="200"/>
        <w:jc w:val="left"/>
        <w:rPr>
          <w:rFonts w:hint="eastAsia" w:ascii="方正仿宋_GBK" w:hAnsi="宋体" w:eastAsia="方正仿宋_GBK"/>
          <w:sz w:val="24"/>
          <w:szCs w:val="24"/>
        </w:rPr>
      </w:pPr>
      <w:r>
        <w:rPr>
          <w:rFonts w:hint="eastAsia" w:ascii="方正仿宋_GBK" w:hAnsi="宋体" w:eastAsia="方正仿宋_GBK"/>
          <w:sz w:val="24"/>
          <w:szCs w:val="24"/>
        </w:rPr>
        <w:t>特定资格条件证书或证明文件</w:t>
      </w: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lang w:val="en-US" w:eastAsia="zh-CN"/>
        </w:rPr>
        <w:t>如有</w:t>
      </w:r>
      <w:r>
        <w:rPr>
          <w:rFonts w:hint="eastAsia" w:ascii="方正仿宋_GBK" w:hAnsi="宋体" w:eastAsia="方正仿宋_GBK"/>
          <w:color w:val="auto"/>
          <w:sz w:val="24"/>
          <w:szCs w:val="24"/>
          <w:lang w:eastAsia="zh-CN"/>
        </w:rPr>
        <w:t>）</w:t>
      </w:r>
    </w:p>
    <w:p w14:paraId="3E90264F">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828EC1A">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300AC20">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8D5987A">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D5D1077">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1ED71DC">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EF9A6CD">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77FCBDB">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A453B13">
      <w:pPr>
        <w:widowControl/>
        <w:numPr>
          <w:ilvl w:val="0"/>
          <w:numId w:val="0"/>
        </w:numPr>
        <w:spacing w:line="400" w:lineRule="exact"/>
        <w:jc w:val="left"/>
        <w:rPr>
          <w:rFonts w:hint="eastAsia" w:ascii="方正仿宋_GBK" w:hAnsi="宋体" w:eastAsia="方正仿宋_GBK"/>
          <w:color w:val="auto"/>
          <w:sz w:val="24"/>
          <w:szCs w:val="24"/>
          <w:lang w:eastAsia="zh-CN"/>
        </w:rPr>
      </w:pPr>
    </w:p>
    <w:p w14:paraId="53878873">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6671B9A">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B4DB0D2">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BC39B51">
      <w:pPr>
        <w:widowControl/>
        <w:numPr>
          <w:ilvl w:val="0"/>
          <w:numId w:val="0"/>
        </w:numPr>
        <w:spacing w:line="400" w:lineRule="exact"/>
        <w:jc w:val="left"/>
        <w:rPr>
          <w:rFonts w:hint="eastAsia" w:ascii="方正仿宋_GBK" w:hAnsi="宋体" w:eastAsia="方正仿宋_GBK"/>
          <w:color w:val="auto"/>
          <w:sz w:val="24"/>
          <w:szCs w:val="24"/>
          <w:lang w:eastAsia="zh-CN"/>
        </w:rPr>
      </w:pPr>
    </w:p>
    <w:p w14:paraId="41FD1319">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408F586">
      <w:pPr>
        <w:widowControl/>
        <w:numPr>
          <w:ilvl w:val="0"/>
          <w:numId w:val="0"/>
        </w:numPr>
        <w:spacing w:line="400" w:lineRule="exact"/>
        <w:jc w:val="left"/>
        <w:rPr>
          <w:rFonts w:hint="eastAsia" w:ascii="方正仿宋_GBK" w:hAnsi="宋体" w:eastAsia="方正仿宋_GBK"/>
          <w:color w:val="auto"/>
          <w:sz w:val="24"/>
          <w:szCs w:val="24"/>
          <w:lang w:eastAsia="zh-CN"/>
        </w:rPr>
      </w:pPr>
    </w:p>
    <w:p w14:paraId="049AA542">
      <w:pPr>
        <w:widowControl/>
        <w:numPr>
          <w:ilvl w:val="0"/>
          <w:numId w:val="0"/>
        </w:numPr>
        <w:spacing w:line="400" w:lineRule="exact"/>
        <w:jc w:val="left"/>
        <w:rPr>
          <w:rFonts w:hint="eastAsia" w:ascii="方正仿宋_GBK" w:hAnsi="宋体" w:eastAsia="方正仿宋_GBK"/>
          <w:color w:val="auto"/>
          <w:sz w:val="24"/>
          <w:szCs w:val="24"/>
          <w:lang w:eastAsia="zh-CN"/>
        </w:rPr>
      </w:pPr>
    </w:p>
    <w:p w14:paraId="742C6390">
      <w:pPr>
        <w:widowControl/>
        <w:numPr>
          <w:ilvl w:val="0"/>
          <w:numId w:val="0"/>
        </w:numPr>
        <w:spacing w:line="400" w:lineRule="exact"/>
        <w:jc w:val="left"/>
        <w:rPr>
          <w:rFonts w:hint="eastAsia" w:ascii="方正仿宋_GBK" w:hAnsi="宋体" w:eastAsia="方正仿宋_GBK"/>
          <w:color w:val="auto"/>
          <w:sz w:val="24"/>
          <w:szCs w:val="24"/>
          <w:lang w:eastAsia="zh-CN"/>
        </w:rPr>
      </w:pPr>
    </w:p>
    <w:p w14:paraId="54A7A62E">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40E3E27">
      <w:pPr>
        <w:widowControl/>
        <w:numPr>
          <w:ilvl w:val="0"/>
          <w:numId w:val="0"/>
        </w:numPr>
        <w:spacing w:line="400" w:lineRule="exact"/>
        <w:jc w:val="left"/>
        <w:rPr>
          <w:rFonts w:hint="eastAsia" w:ascii="方正仿宋_GBK" w:hAnsi="宋体" w:eastAsia="方正仿宋_GBK"/>
          <w:color w:val="auto"/>
          <w:sz w:val="24"/>
          <w:szCs w:val="24"/>
          <w:lang w:eastAsia="zh-CN"/>
        </w:rPr>
      </w:pPr>
    </w:p>
    <w:p w14:paraId="7DE88419">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2467411">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52E1E44">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D35324A">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AFBE806">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8E488E3">
      <w:pPr>
        <w:widowControl/>
        <w:numPr>
          <w:ilvl w:val="0"/>
          <w:numId w:val="0"/>
        </w:numPr>
        <w:spacing w:line="400" w:lineRule="exact"/>
        <w:jc w:val="left"/>
        <w:rPr>
          <w:rFonts w:hint="eastAsia" w:ascii="方正仿宋_GBK" w:hAnsi="宋体" w:eastAsia="方正仿宋_GBK"/>
          <w:color w:val="auto"/>
          <w:sz w:val="24"/>
          <w:szCs w:val="24"/>
          <w:lang w:eastAsia="zh-CN"/>
        </w:rPr>
      </w:pPr>
    </w:p>
    <w:p w14:paraId="03D3E871">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BF9956B">
      <w:pPr>
        <w:pStyle w:val="4"/>
        <w:adjustRightInd w:val="0"/>
        <w:snapToGrid w:val="0"/>
        <w:spacing w:before="0" w:after="0" w:line="400" w:lineRule="exact"/>
        <w:ind w:firstLine="482" w:firstLineChars="200"/>
        <w:rPr>
          <w:rFonts w:hint="eastAsia" w:ascii="方正仿宋_GBK" w:hAnsi="宋体" w:eastAsia="方正仿宋_GBK"/>
          <w:sz w:val="24"/>
        </w:rPr>
      </w:pPr>
      <w:r>
        <w:rPr>
          <w:rFonts w:hint="eastAsia" w:ascii="方正仿宋_GBK" w:hAnsi="宋体" w:eastAsia="方正仿宋_GBK"/>
          <w:sz w:val="24"/>
        </w:rPr>
        <w:t>五、</w:t>
      </w:r>
      <w:bookmarkEnd w:id="70"/>
      <w:bookmarkEnd w:id="71"/>
      <w:bookmarkEnd w:id="72"/>
      <w:r>
        <w:rPr>
          <w:rFonts w:hint="eastAsia" w:ascii="方正仿宋_GBK" w:hAnsi="宋体" w:eastAsia="方正仿宋_GBK"/>
          <w:sz w:val="24"/>
        </w:rPr>
        <w:t>其他资料</w:t>
      </w:r>
      <w:bookmarkEnd w:id="73"/>
      <w:bookmarkEnd w:id="74"/>
      <w:bookmarkEnd w:id="75"/>
      <w:bookmarkEnd w:id="76"/>
    </w:p>
    <w:p w14:paraId="175A956A">
      <w:pPr>
        <w:widowControl/>
        <w:spacing w:line="400" w:lineRule="exact"/>
        <w:ind w:firstLine="480" w:firstLineChars="200"/>
        <w:jc w:val="left"/>
        <w:rPr>
          <w:rFonts w:hint="eastAsia" w:ascii="方正仿宋_GBK" w:hAnsi="宋体" w:eastAsia="方正仿宋_GBK"/>
          <w:sz w:val="24"/>
          <w:szCs w:val="24"/>
          <w:lang w:val="en-US" w:eastAsia="zh-CN"/>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供应商诚信管理承诺函（格式）</w:t>
      </w:r>
    </w:p>
    <w:p w14:paraId="38CDBFD7">
      <w:pPr>
        <w:pStyle w:val="9"/>
        <w:jc w:val="center"/>
        <w:rPr>
          <w:rFonts w:hint="eastAsia" w:ascii="方正仿宋_GBK" w:hAnsi="方正仿宋_GBK" w:eastAsia="方正仿宋_GBK" w:cs="方正仿宋_GBK"/>
          <w:b/>
          <w:bCs/>
          <w:sz w:val="32"/>
          <w:szCs w:val="40"/>
        </w:rPr>
      </w:pPr>
      <w:r>
        <w:rPr>
          <w:rFonts w:hint="eastAsia" w:ascii="方正仿宋_GBK" w:hAnsi="方正仿宋_GBK" w:eastAsia="方正仿宋_GBK" w:cs="方正仿宋_GBK"/>
          <w:b/>
          <w:bCs/>
          <w:sz w:val="32"/>
          <w:szCs w:val="40"/>
        </w:rPr>
        <w:t>供应商诚信管理承诺函</w:t>
      </w:r>
    </w:p>
    <w:p w14:paraId="42F74805">
      <w:pPr>
        <w:pStyle w:val="9"/>
        <w:rPr>
          <w:rFonts w:hint="eastAsia"/>
        </w:rPr>
      </w:pPr>
    </w:p>
    <w:p w14:paraId="26940A7D">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本企业郑重承诺：我们视诚信为企业的生命，在招标采购活动中，保证遵守诚实信用原则，忠实履行社会责任。</w:t>
      </w:r>
    </w:p>
    <w:p w14:paraId="6F58A127">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一、守法诚信。本企业依法经营，规范服务，自觉维护公平竞争环境。不恶意质疑投诉；不以回扣、好处费、红包、提成等手段拉拢采购人、采购机构和监督管理机构相关工作人员和评审专家。</w:t>
      </w:r>
    </w:p>
    <w:p w14:paraId="5520D703">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二</w:t>
      </w:r>
      <w:r>
        <w:rPr>
          <w:rFonts w:hint="eastAsia" w:ascii="方正仿宋_GBK" w:hAnsi="方正仿宋_GBK" w:eastAsia="方正仿宋_GBK" w:cs="方正仿宋_GBK"/>
          <w:sz w:val="24"/>
          <w:szCs w:val="32"/>
          <w:lang w:eastAsia="zh-CN"/>
        </w:rPr>
        <w:t>、</w:t>
      </w:r>
      <w:r>
        <w:rPr>
          <w:rFonts w:hint="eastAsia" w:ascii="方正仿宋_GBK" w:hAnsi="方正仿宋_GBK" w:eastAsia="方正仿宋_GBK" w:cs="方正仿宋_GBK"/>
          <w:sz w:val="24"/>
          <w:szCs w:val="32"/>
        </w:rPr>
        <w:t>效率诚信。本企业确保按照合同约定按时交货和及时提供服务。</w:t>
      </w:r>
    </w:p>
    <w:p w14:paraId="2F5E83BA">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三、价格诚信。本企业确保供应的产品和服务成交价格不高于该产品和服务的同期市场价格。</w:t>
      </w:r>
    </w:p>
    <w:p w14:paraId="2D6F095B">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四、质量诚信。本企业确保供应的产品和服务都符合规定的设计和制造生产的行业标准，手续合法完备。</w:t>
      </w:r>
    </w:p>
    <w:p w14:paraId="4A970D59">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五、服务诚信。本企业确保按照合同约定为供应的产品提供相关售后服务，保障用户顺利使用。</w:t>
      </w:r>
    </w:p>
    <w:p w14:paraId="19492C9E">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我们将自觉遵守以上承诺，并主动接受各供应商、采购用户单位、政府监管部门的监督与检查。如有违背以上承诺，本企业愿意接受</w:t>
      </w:r>
      <w:r>
        <w:rPr>
          <w:rFonts w:hint="eastAsia" w:ascii="方正仿宋_GBK" w:hAnsi="方正仿宋_GBK" w:eastAsia="方正仿宋_GBK" w:cs="方正仿宋_GBK"/>
          <w:sz w:val="24"/>
          <w:szCs w:val="32"/>
          <w:lang w:val="en-US" w:eastAsia="zh-CN"/>
        </w:rPr>
        <w:t>进入</w:t>
      </w:r>
      <w:r>
        <w:rPr>
          <w:rFonts w:hint="eastAsia" w:ascii="方正仿宋_GBK" w:hAnsi="方正仿宋_GBK" w:eastAsia="方正仿宋_GBK" w:cs="方正仿宋_GBK"/>
          <w:b w:val="0"/>
          <w:bCs w:val="0"/>
          <w:color w:val="auto"/>
          <w:sz w:val="24"/>
          <w:szCs w:val="24"/>
          <w:lang w:eastAsia="zh-CN"/>
        </w:rPr>
        <w:t>“</w:t>
      </w:r>
      <w:r>
        <w:rPr>
          <w:rFonts w:hint="eastAsia" w:ascii="方正仿宋_GBK" w:hAnsi="方正仿宋_GBK" w:eastAsia="方正仿宋_GBK" w:cs="方正仿宋_GBK"/>
          <w:b w:val="0"/>
          <w:bCs w:val="0"/>
          <w:color w:val="auto"/>
          <w:sz w:val="24"/>
          <w:szCs w:val="24"/>
        </w:rPr>
        <w:t>采购失信供应商黑名单</w:t>
      </w:r>
      <w:r>
        <w:rPr>
          <w:rFonts w:hint="eastAsia" w:ascii="方正仿宋_GBK" w:hAnsi="方正仿宋_GBK" w:eastAsia="方正仿宋_GBK" w:cs="方正仿宋_GBK"/>
          <w:b w:val="0"/>
          <w:bCs w:val="0"/>
          <w:color w:val="auto"/>
          <w:sz w:val="24"/>
          <w:szCs w:val="24"/>
          <w:lang w:eastAsia="zh-CN"/>
        </w:rPr>
        <w:t>”、</w:t>
      </w:r>
      <w:r>
        <w:rPr>
          <w:rFonts w:hint="eastAsia" w:ascii="方正仿宋_GBK" w:hAnsi="方正仿宋_GBK" w:eastAsia="方正仿宋_GBK" w:cs="方正仿宋_GBK"/>
          <w:sz w:val="24"/>
          <w:szCs w:val="32"/>
        </w:rPr>
        <w:t>取消供应商资格等处罚措施，并愿意承担赔偿损失等相关法律责任。</w:t>
      </w:r>
    </w:p>
    <w:p w14:paraId="3BFA5B93">
      <w:pPr>
        <w:pStyle w:val="9"/>
        <w:keepNext w:val="0"/>
        <w:keepLines w:val="0"/>
        <w:pageBreakBefore w:val="0"/>
        <w:widowControl w:val="0"/>
        <w:kinsoku/>
        <w:wordWrap/>
        <w:overflowPunct/>
        <w:topLinePunct w:val="0"/>
        <w:autoSpaceDE/>
        <w:autoSpaceDN/>
        <w:bidi w:val="0"/>
        <w:adjustRightInd/>
        <w:snapToGrid/>
        <w:spacing w:line="480" w:lineRule="exact"/>
        <w:ind w:firstLine="0" w:firstLineChars="0"/>
        <w:jc w:val="left"/>
        <w:textAlignment w:val="auto"/>
        <w:rPr>
          <w:rFonts w:hint="eastAsia"/>
        </w:rPr>
      </w:pPr>
      <w:r>
        <w:rPr>
          <w:rFonts w:hint="eastAsia"/>
        </w:rPr>
        <w:t>　　　</w:t>
      </w:r>
    </w:p>
    <w:p w14:paraId="673C0967">
      <w:pPr>
        <w:pStyle w:val="9"/>
        <w:rPr>
          <w:rFonts w:hint="eastAsia"/>
        </w:rPr>
      </w:pPr>
      <w:r>
        <w:rPr>
          <w:rFonts w:hint="eastAsia"/>
        </w:rPr>
        <w:t>　　　</w:t>
      </w:r>
    </w:p>
    <w:p w14:paraId="1A4384E9">
      <w:pPr>
        <w:pStyle w:val="9"/>
        <w:rPr>
          <w:rFonts w:hint="eastAsia" w:ascii="方正仿宋_GBK" w:hAnsi="方正仿宋_GBK" w:eastAsia="方正仿宋_GBK" w:cs="方正仿宋_GBK"/>
          <w:sz w:val="24"/>
          <w:szCs w:val="32"/>
        </w:rPr>
      </w:pPr>
      <w:r>
        <w:rPr>
          <w:rFonts w:hint="eastAsia"/>
        </w:rPr>
        <w:t>　　　</w:t>
      </w:r>
    </w:p>
    <w:p w14:paraId="380936DB">
      <w:pPr>
        <w:pStyle w:val="9"/>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承诺企业(盖章):</w:t>
      </w:r>
    </w:p>
    <w:p w14:paraId="1F19E622">
      <w:pPr>
        <w:pStyle w:val="9"/>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w:t>
      </w:r>
    </w:p>
    <w:p w14:paraId="03F9043F">
      <w:pPr>
        <w:pStyle w:val="9"/>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年  月  日</w:t>
      </w:r>
    </w:p>
    <w:p w14:paraId="1181DB1C">
      <w:pPr>
        <w:widowControl/>
        <w:spacing w:line="400" w:lineRule="exact"/>
        <w:ind w:firstLine="480" w:firstLineChars="200"/>
        <w:jc w:val="left"/>
        <w:rPr>
          <w:rFonts w:hint="eastAsia" w:ascii="方正仿宋_GBK" w:hAnsi="宋体" w:eastAsia="方正仿宋_GBK"/>
          <w:sz w:val="24"/>
          <w:szCs w:val="24"/>
          <w:lang w:val="en-US" w:eastAsia="zh-CN"/>
        </w:rPr>
      </w:pPr>
    </w:p>
    <w:p w14:paraId="1BB799EF">
      <w:pPr>
        <w:pStyle w:val="14"/>
        <w:rPr>
          <w:rFonts w:hint="eastAsia"/>
          <w:lang w:val="en-US" w:eastAsia="zh-CN"/>
        </w:rPr>
      </w:pPr>
    </w:p>
    <w:p w14:paraId="5CAB6AC9">
      <w:pPr>
        <w:widowControl/>
        <w:spacing w:line="400" w:lineRule="exact"/>
        <w:ind w:firstLine="480" w:firstLineChars="200"/>
        <w:jc w:val="left"/>
        <w:rPr>
          <w:rFonts w:hint="eastAsia" w:ascii="方正仿宋_GBK" w:hAnsi="宋体" w:eastAsia="方正仿宋_GBK"/>
          <w:sz w:val="24"/>
          <w:szCs w:val="24"/>
          <w:lang w:val="en-US" w:eastAsia="zh-CN"/>
        </w:rPr>
      </w:pPr>
    </w:p>
    <w:p w14:paraId="0F65B89C">
      <w:pPr>
        <w:spacing w:line="400" w:lineRule="exact"/>
        <w:ind w:firstLine="480" w:firstLineChars="200"/>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产品介绍、彩页资料</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自附</w:t>
      </w:r>
      <w:r>
        <w:rPr>
          <w:rFonts w:hint="eastAsia" w:ascii="方正仿宋_GBK" w:hAnsi="宋体" w:eastAsia="方正仿宋_GBK"/>
          <w:sz w:val="24"/>
          <w:szCs w:val="24"/>
        </w:rPr>
        <w:t>）</w:t>
      </w:r>
    </w:p>
    <w:p w14:paraId="29D6A57A">
      <w:pPr>
        <w:spacing w:line="400" w:lineRule="exact"/>
        <w:ind w:firstLine="480" w:firstLineChars="200"/>
        <w:rPr>
          <w:rFonts w:hint="eastAsia" w:ascii="方正仿宋_GBK" w:hAnsi="宋体" w:eastAsia="方正仿宋_GBK"/>
          <w:sz w:val="24"/>
          <w:szCs w:val="24"/>
          <w:lang w:eastAsia="zh-CN"/>
        </w:rPr>
      </w:pPr>
    </w:p>
    <w:p w14:paraId="00B82240">
      <w:pPr>
        <w:spacing w:line="400" w:lineRule="exact"/>
        <w:ind w:firstLine="480" w:firstLineChars="200"/>
        <w:rPr>
          <w:rFonts w:hint="eastAsia" w:ascii="方正仿宋_GBK" w:hAnsi="宋体" w:eastAsia="方正仿宋_GBK"/>
          <w:sz w:val="24"/>
          <w:szCs w:val="24"/>
          <w:lang w:eastAsia="zh-CN"/>
        </w:rPr>
      </w:pPr>
    </w:p>
    <w:p w14:paraId="7BA4FB21">
      <w:pPr>
        <w:spacing w:line="400" w:lineRule="exact"/>
        <w:ind w:firstLine="480" w:firstLineChars="200"/>
        <w:rPr>
          <w:rFonts w:hint="eastAsia" w:ascii="方正仿宋_GBK" w:hAnsi="宋体" w:eastAsia="方正仿宋_GBK"/>
          <w:sz w:val="24"/>
          <w:szCs w:val="24"/>
          <w:lang w:eastAsia="zh-CN"/>
        </w:rPr>
      </w:pPr>
    </w:p>
    <w:p w14:paraId="76F31B9B">
      <w:pPr>
        <w:spacing w:line="400" w:lineRule="exact"/>
        <w:ind w:firstLine="480" w:firstLineChars="200"/>
        <w:rPr>
          <w:rFonts w:hint="eastAsia" w:ascii="方正仿宋_GBK" w:hAnsi="宋体" w:eastAsia="方正仿宋_GBK"/>
          <w:sz w:val="24"/>
          <w:szCs w:val="24"/>
          <w:lang w:eastAsia="zh-CN"/>
        </w:rPr>
      </w:pPr>
    </w:p>
    <w:p w14:paraId="618C824F">
      <w:pPr>
        <w:spacing w:line="400" w:lineRule="exact"/>
        <w:ind w:firstLine="480" w:firstLineChars="200"/>
        <w:rPr>
          <w:rFonts w:hint="eastAsia" w:ascii="方正仿宋_GBK" w:hAnsi="宋体" w:eastAsia="方正仿宋_GBK"/>
          <w:sz w:val="24"/>
          <w:szCs w:val="24"/>
          <w:lang w:eastAsia="zh-CN"/>
        </w:rPr>
      </w:pPr>
    </w:p>
    <w:p w14:paraId="4164B7E8">
      <w:pPr>
        <w:spacing w:line="400" w:lineRule="exact"/>
        <w:ind w:firstLine="480" w:firstLineChars="200"/>
        <w:rPr>
          <w:rFonts w:hint="eastAsia" w:ascii="方正仿宋_GBK" w:hAnsi="宋体" w:eastAsia="方正仿宋_GBK"/>
          <w:sz w:val="24"/>
          <w:szCs w:val="24"/>
          <w:lang w:eastAsia="zh-CN"/>
        </w:rPr>
      </w:pPr>
    </w:p>
    <w:p w14:paraId="7B571C59">
      <w:pPr>
        <w:spacing w:line="400" w:lineRule="exact"/>
        <w:ind w:firstLine="480" w:firstLineChars="200"/>
        <w:rPr>
          <w:rFonts w:hint="eastAsia" w:ascii="方正仿宋_GBK" w:hAnsi="宋体" w:eastAsia="方正仿宋_GBK"/>
          <w:sz w:val="24"/>
          <w:szCs w:val="24"/>
          <w:lang w:eastAsia="zh-CN"/>
        </w:rPr>
      </w:pPr>
    </w:p>
    <w:p w14:paraId="49389258">
      <w:pPr>
        <w:spacing w:line="400" w:lineRule="exact"/>
        <w:ind w:firstLine="480" w:firstLineChars="200"/>
        <w:rPr>
          <w:rFonts w:hint="eastAsia" w:ascii="方正仿宋_GBK" w:hAnsi="宋体" w:eastAsia="方正仿宋_GBK"/>
          <w:sz w:val="24"/>
          <w:szCs w:val="24"/>
          <w:lang w:eastAsia="zh-CN"/>
        </w:rPr>
      </w:pPr>
    </w:p>
    <w:p w14:paraId="28F05FA1">
      <w:pPr>
        <w:spacing w:line="400" w:lineRule="exact"/>
        <w:ind w:firstLine="480" w:firstLineChars="200"/>
        <w:rPr>
          <w:rFonts w:hint="eastAsia" w:ascii="方正仿宋_GBK" w:hAnsi="宋体" w:eastAsia="方正仿宋_GBK"/>
          <w:sz w:val="24"/>
          <w:szCs w:val="24"/>
          <w:lang w:eastAsia="zh-CN"/>
        </w:rPr>
      </w:pPr>
    </w:p>
    <w:p w14:paraId="2C578F2E">
      <w:pPr>
        <w:spacing w:line="400" w:lineRule="exact"/>
        <w:ind w:firstLine="480" w:firstLineChars="200"/>
        <w:rPr>
          <w:rFonts w:hint="eastAsia" w:ascii="方正仿宋_GBK" w:hAnsi="宋体" w:eastAsia="方正仿宋_GBK"/>
          <w:sz w:val="24"/>
          <w:szCs w:val="24"/>
          <w:lang w:eastAsia="zh-CN"/>
        </w:rPr>
      </w:pPr>
    </w:p>
    <w:p w14:paraId="406B1A66">
      <w:pPr>
        <w:spacing w:line="400" w:lineRule="exact"/>
        <w:ind w:firstLine="480" w:firstLineChars="200"/>
        <w:rPr>
          <w:rFonts w:hint="eastAsia" w:ascii="方正仿宋_GBK" w:hAnsi="宋体" w:eastAsia="方正仿宋_GBK"/>
          <w:sz w:val="24"/>
          <w:szCs w:val="24"/>
          <w:lang w:eastAsia="zh-CN"/>
        </w:rPr>
      </w:pPr>
    </w:p>
    <w:p w14:paraId="7899E3C5">
      <w:pPr>
        <w:spacing w:line="400" w:lineRule="exact"/>
        <w:ind w:firstLine="480" w:firstLineChars="200"/>
        <w:rPr>
          <w:rFonts w:hint="eastAsia" w:ascii="方正仿宋_GBK" w:hAnsi="宋体" w:eastAsia="方正仿宋_GBK"/>
          <w:sz w:val="24"/>
          <w:szCs w:val="24"/>
          <w:lang w:eastAsia="zh-CN"/>
        </w:rPr>
      </w:pPr>
    </w:p>
    <w:p w14:paraId="179B9986">
      <w:pPr>
        <w:spacing w:line="400" w:lineRule="exact"/>
        <w:ind w:firstLine="480" w:firstLineChars="200"/>
        <w:rPr>
          <w:rFonts w:hint="eastAsia" w:ascii="方正仿宋_GBK" w:hAnsi="宋体" w:eastAsia="方正仿宋_GBK"/>
          <w:sz w:val="24"/>
          <w:szCs w:val="24"/>
          <w:lang w:eastAsia="zh-CN"/>
        </w:rPr>
      </w:pPr>
    </w:p>
    <w:p w14:paraId="5E9F7681">
      <w:pPr>
        <w:spacing w:line="400" w:lineRule="exact"/>
        <w:ind w:firstLine="480" w:firstLineChars="200"/>
        <w:rPr>
          <w:rFonts w:hint="eastAsia" w:ascii="方正仿宋_GBK" w:hAnsi="宋体" w:eastAsia="方正仿宋_GBK"/>
          <w:sz w:val="24"/>
          <w:szCs w:val="24"/>
          <w:lang w:eastAsia="zh-CN"/>
        </w:rPr>
      </w:pPr>
    </w:p>
    <w:p w14:paraId="35E84E8B">
      <w:pPr>
        <w:spacing w:line="400" w:lineRule="exact"/>
        <w:ind w:firstLine="480" w:firstLineChars="200"/>
        <w:rPr>
          <w:rFonts w:hint="eastAsia" w:ascii="方正仿宋_GBK" w:hAnsi="宋体" w:eastAsia="方正仿宋_GBK"/>
          <w:sz w:val="24"/>
          <w:szCs w:val="24"/>
          <w:lang w:eastAsia="zh-CN"/>
        </w:rPr>
      </w:pPr>
    </w:p>
    <w:p w14:paraId="0F63A963">
      <w:pPr>
        <w:spacing w:line="400" w:lineRule="exact"/>
        <w:ind w:firstLine="480" w:firstLineChars="200"/>
        <w:rPr>
          <w:rFonts w:hint="eastAsia" w:ascii="方正仿宋_GBK" w:hAnsi="宋体" w:eastAsia="方正仿宋_GBK"/>
          <w:sz w:val="24"/>
          <w:szCs w:val="24"/>
          <w:lang w:eastAsia="zh-CN"/>
        </w:rPr>
      </w:pPr>
    </w:p>
    <w:p w14:paraId="67A98151">
      <w:pPr>
        <w:spacing w:line="400" w:lineRule="exact"/>
        <w:ind w:firstLine="480" w:firstLineChars="200"/>
        <w:rPr>
          <w:rFonts w:hint="eastAsia" w:ascii="方正仿宋_GBK" w:hAnsi="宋体" w:eastAsia="方正仿宋_GBK"/>
          <w:sz w:val="24"/>
          <w:szCs w:val="24"/>
          <w:lang w:eastAsia="zh-CN"/>
        </w:rPr>
      </w:pPr>
    </w:p>
    <w:p w14:paraId="479B6B3A">
      <w:pPr>
        <w:spacing w:line="400" w:lineRule="exact"/>
        <w:ind w:firstLine="480" w:firstLineChars="200"/>
        <w:rPr>
          <w:rFonts w:hint="eastAsia" w:ascii="方正仿宋_GBK" w:hAnsi="宋体" w:eastAsia="方正仿宋_GBK"/>
          <w:sz w:val="24"/>
          <w:szCs w:val="24"/>
          <w:lang w:eastAsia="zh-CN"/>
        </w:rPr>
      </w:pPr>
    </w:p>
    <w:p w14:paraId="622FBDF6">
      <w:pPr>
        <w:spacing w:line="400" w:lineRule="exact"/>
        <w:ind w:firstLine="480" w:firstLineChars="200"/>
        <w:rPr>
          <w:rFonts w:hint="eastAsia" w:ascii="方正仿宋_GBK" w:hAnsi="宋体" w:eastAsia="方正仿宋_GBK"/>
          <w:sz w:val="24"/>
          <w:szCs w:val="24"/>
          <w:lang w:eastAsia="zh-CN"/>
        </w:rPr>
      </w:pPr>
    </w:p>
    <w:p w14:paraId="33377815">
      <w:pPr>
        <w:spacing w:line="400" w:lineRule="exact"/>
        <w:ind w:firstLine="480" w:firstLineChars="200"/>
        <w:rPr>
          <w:rFonts w:hint="eastAsia" w:ascii="方正仿宋_GBK" w:hAnsi="宋体" w:eastAsia="方正仿宋_GBK"/>
          <w:sz w:val="24"/>
          <w:szCs w:val="24"/>
          <w:lang w:eastAsia="zh-CN"/>
        </w:rPr>
      </w:pPr>
    </w:p>
    <w:p w14:paraId="345E5795">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lang w:eastAsia="zh-CN"/>
        </w:rPr>
        <w:t>）</w:t>
      </w:r>
      <w:r>
        <w:rPr>
          <w:rFonts w:hint="eastAsia" w:ascii="方正仿宋_GBK" w:hAnsi="宋体" w:eastAsia="方正仿宋_GBK"/>
          <w:sz w:val="24"/>
          <w:szCs w:val="24"/>
        </w:rPr>
        <w:t>其他与项目有关的资料（自附）</w:t>
      </w:r>
    </w:p>
    <w:p w14:paraId="784D2489">
      <w:pPr>
        <w:widowControl/>
        <w:spacing w:line="400" w:lineRule="exact"/>
        <w:ind w:firstLine="480" w:firstLineChars="200"/>
        <w:jc w:val="left"/>
        <w:rPr>
          <w:rFonts w:hint="eastAsia" w:ascii="方正仿宋_GBK" w:hAnsi="宋体" w:eastAsia="方正仿宋_GBK"/>
          <w:sz w:val="24"/>
          <w:szCs w:val="24"/>
          <w:lang w:val="en-US" w:eastAsia="zh-CN"/>
        </w:rPr>
      </w:pPr>
    </w:p>
    <w:p w14:paraId="6B8D1B90">
      <w:pPr>
        <w:widowControl/>
        <w:spacing w:line="400" w:lineRule="exact"/>
        <w:ind w:firstLine="480" w:firstLineChars="200"/>
        <w:jc w:val="left"/>
        <w:rPr>
          <w:rFonts w:hint="eastAsia" w:ascii="方正仿宋_GBK" w:hAnsi="宋体" w:eastAsia="方正仿宋_GBK"/>
          <w:sz w:val="24"/>
          <w:szCs w:val="24"/>
          <w:lang w:val="en-US" w:eastAsia="zh-CN"/>
        </w:rPr>
      </w:pPr>
    </w:p>
    <w:p w14:paraId="034533D8">
      <w:pPr>
        <w:pStyle w:val="7"/>
        <w:jc w:val="center"/>
        <w:rPr>
          <w:rFonts w:hint="eastAsia" w:ascii="方正仿宋_GBK" w:hAnsi="方正仿宋_GBK" w:eastAsia="方正仿宋_GBK" w:cs="方正仿宋_GBK"/>
          <w:sz w:val="24"/>
          <w:szCs w:val="28"/>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55F52D81-E087-4F63-BC9F-A72BEB5B3DE5}"/>
  </w:font>
  <w:font w:name="Verdana">
    <w:panose1 w:val="020B0604030504040204"/>
    <w:charset w:val="00"/>
    <w:family w:val="swiss"/>
    <w:pitch w:val="default"/>
    <w:sig w:usb0="A10006FF" w:usb1="4000205B" w:usb2="00000010" w:usb3="00000000" w:csb0="2000019F" w:csb1="00000000"/>
  </w:font>
  <w:font w:name="方正仿宋_GBK">
    <w:panose1 w:val="03000509000000000000"/>
    <w:charset w:val="86"/>
    <w:family w:val="auto"/>
    <w:pitch w:val="default"/>
    <w:sig w:usb0="00000001" w:usb1="080E0000" w:usb2="00000000" w:usb3="00000000" w:csb0="00040000" w:csb1="00000000"/>
    <w:embedRegular r:id="rId2" w:fontKey="{4355B3CB-0BAD-4FD1-90DF-93F6FFE755B0}"/>
  </w:font>
  <w:font w:name="仿宋">
    <w:panose1 w:val="02010609060101010101"/>
    <w:charset w:val="86"/>
    <w:family w:val="modern"/>
    <w:pitch w:val="default"/>
    <w:sig w:usb0="800002BF" w:usb1="38CF7CFA" w:usb2="00000016" w:usb3="00000000" w:csb0="00040001" w:csb1="00000000"/>
    <w:embedRegular r:id="rId3" w:fontKey="{03C90D5E-D373-435D-8E6B-6305C5BBCE92}"/>
  </w:font>
  <w:font w:name="仿宋_GB2312">
    <w:panose1 w:val="02010609030101010101"/>
    <w:charset w:val="86"/>
    <w:family w:val="modern"/>
    <w:pitch w:val="default"/>
    <w:sig w:usb0="00000001" w:usb1="080E0000" w:usb2="00000000" w:usb3="00000000" w:csb0="00040000" w:csb1="00000000"/>
    <w:embedRegular r:id="rId4" w:fontKey="{9CAA53B8-360E-4F40-8981-82DC1B3D30B5}"/>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C673">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B1B2A7">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AB1B2A7">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9EA73">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24000B"/>
    <w:multiLevelType w:val="singleLevel"/>
    <w:tmpl w:val="8A24000B"/>
    <w:lvl w:ilvl="0" w:tentative="0">
      <w:start w:val="5"/>
      <w:numFmt w:val="chineseCounting"/>
      <w:suff w:val="nothing"/>
      <w:lvlText w:val="（%1）"/>
      <w:lvlJc w:val="left"/>
      <w:rPr>
        <w:rFonts w:hint="eastAsia"/>
      </w:rPr>
    </w:lvl>
  </w:abstractNum>
  <w:abstractNum w:abstractNumId="1">
    <w:nsid w:val="C7E22913"/>
    <w:multiLevelType w:val="singleLevel"/>
    <w:tmpl w:val="C7E22913"/>
    <w:lvl w:ilvl="0" w:tentative="0">
      <w:start w:val="1"/>
      <w:numFmt w:val="chineseCounting"/>
      <w:suff w:val="nothing"/>
      <w:lvlText w:val="%1、"/>
      <w:lvlJc w:val="left"/>
      <w:rPr>
        <w:rFonts w:hint="eastAsia"/>
      </w:rPr>
    </w:lvl>
  </w:abstractNum>
  <w:abstractNum w:abstractNumId="2">
    <w:nsid w:val="2B3B8C58"/>
    <w:multiLevelType w:val="singleLevel"/>
    <w:tmpl w:val="2B3B8C58"/>
    <w:lvl w:ilvl="0" w:tentative="0">
      <w:start w:val="5"/>
      <w:numFmt w:val="chineseCounting"/>
      <w:suff w:val="nothing"/>
      <w:lvlText w:val="（%1）"/>
      <w:lvlJc w:val="left"/>
      <w:rPr>
        <w:rFonts w:hint="eastAsia"/>
      </w:rPr>
    </w:lvl>
  </w:abstractNum>
  <w:abstractNum w:abstractNumId="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2"/>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3FBA7668"/>
    <w:multiLevelType w:val="singleLevel"/>
    <w:tmpl w:val="3FBA7668"/>
    <w:lvl w:ilvl="0" w:tentative="0">
      <w:start w:val="3"/>
      <w:numFmt w:val="chineseCounting"/>
      <w:suff w:val="nothing"/>
      <w:lvlText w:val="（%1）"/>
      <w:lvlJc w:val="left"/>
      <w:rPr>
        <w:rFonts w:hint="eastAsia"/>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jYzczMjI0OWJkZTcxZTM0MmNiNjMzMjBlYTlhMzUifQ=="/>
  </w:docVars>
  <w:rsids>
    <w:rsidRoot w:val="00AF0BF2"/>
    <w:rsid w:val="0000596A"/>
    <w:rsid w:val="00056BF4"/>
    <w:rsid w:val="001D6301"/>
    <w:rsid w:val="00221C15"/>
    <w:rsid w:val="00226476"/>
    <w:rsid w:val="0025762A"/>
    <w:rsid w:val="00271891"/>
    <w:rsid w:val="0028768E"/>
    <w:rsid w:val="002A28AD"/>
    <w:rsid w:val="002E6CDF"/>
    <w:rsid w:val="00333046"/>
    <w:rsid w:val="00361DF2"/>
    <w:rsid w:val="00410956"/>
    <w:rsid w:val="00415021"/>
    <w:rsid w:val="00482402"/>
    <w:rsid w:val="00486D78"/>
    <w:rsid w:val="004D1D6D"/>
    <w:rsid w:val="00500D40"/>
    <w:rsid w:val="005238AD"/>
    <w:rsid w:val="0057703A"/>
    <w:rsid w:val="00602D73"/>
    <w:rsid w:val="00684348"/>
    <w:rsid w:val="006A06B2"/>
    <w:rsid w:val="006B60BB"/>
    <w:rsid w:val="006D0338"/>
    <w:rsid w:val="006E630D"/>
    <w:rsid w:val="00740739"/>
    <w:rsid w:val="00782B82"/>
    <w:rsid w:val="007B00DF"/>
    <w:rsid w:val="007C1CCF"/>
    <w:rsid w:val="007C399F"/>
    <w:rsid w:val="007E3134"/>
    <w:rsid w:val="00957E5D"/>
    <w:rsid w:val="00975628"/>
    <w:rsid w:val="00997D30"/>
    <w:rsid w:val="009F7A90"/>
    <w:rsid w:val="00A0215A"/>
    <w:rsid w:val="00A02868"/>
    <w:rsid w:val="00A31EB8"/>
    <w:rsid w:val="00A45EF1"/>
    <w:rsid w:val="00A864EE"/>
    <w:rsid w:val="00A97848"/>
    <w:rsid w:val="00AB5BCC"/>
    <w:rsid w:val="00AC70D0"/>
    <w:rsid w:val="00AF0BF2"/>
    <w:rsid w:val="00AF286D"/>
    <w:rsid w:val="00B13C27"/>
    <w:rsid w:val="00B80FC0"/>
    <w:rsid w:val="00BB670E"/>
    <w:rsid w:val="00C34CDB"/>
    <w:rsid w:val="00CA2A10"/>
    <w:rsid w:val="00CA39F9"/>
    <w:rsid w:val="00CB1001"/>
    <w:rsid w:val="00CD4879"/>
    <w:rsid w:val="00CF38C3"/>
    <w:rsid w:val="00D45EA2"/>
    <w:rsid w:val="00D6564B"/>
    <w:rsid w:val="00D7687C"/>
    <w:rsid w:val="00D85854"/>
    <w:rsid w:val="00D86819"/>
    <w:rsid w:val="00DA6C17"/>
    <w:rsid w:val="00DC673C"/>
    <w:rsid w:val="00DE63D3"/>
    <w:rsid w:val="00E35B1A"/>
    <w:rsid w:val="00E7116C"/>
    <w:rsid w:val="00E866EA"/>
    <w:rsid w:val="00E8743F"/>
    <w:rsid w:val="00EA1148"/>
    <w:rsid w:val="00EE6949"/>
    <w:rsid w:val="00F40962"/>
    <w:rsid w:val="00F76455"/>
    <w:rsid w:val="00FD31DA"/>
    <w:rsid w:val="00FE79F9"/>
    <w:rsid w:val="01591F4C"/>
    <w:rsid w:val="01BD0AF0"/>
    <w:rsid w:val="01C54B55"/>
    <w:rsid w:val="01CA3F1A"/>
    <w:rsid w:val="01D00841"/>
    <w:rsid w:val="01F77149"/>
    <w:rsid w:val="02180A58"/>
    <w:rsid w:val="024A0BB7"/>
    <w:rsid w:val="02615062"/>
    <w:rsid w:val="029E162E"/>
    <w:rsid w:val="02BB660D"/>
    <w:rsid w:val="03086AA8"/>
    <w:rsid w:val="030F6088"/>
    <w:rsid w:val="03215DBB"/>
    <w:rsid w:val="035A307B"/>
    <w:rsid w:val="038B1487"/>
    <w:rsid w:val="03920A67"/>
    <w:rsid w:val="03DE5A5A"/>
    <w:rsid w:val="03FD2384"/>
    <w:rsid w:val="040000C7"/>
    <w:rsid w:val="04020EEA"/>
    <w:rsid w:val="040F3E66"/>
    <w:rsid w:val="04651CD8"/>
    <w:rsid w:val="048E56D2"/>
    <w:rsid w:val="04E23328"/>
    <w:rsid w:val="05084823"/>
    <w:rsid w:val="052B0814"/>
    <w:rsid w:val="0553737F"/>
    <w:rsid w:val="055E66C3"/>
    <w:rsid w:val="05BC0FD7"/>
    <w:rsid w:val="0644429B"/>
    <w:rsid w:val="06471FDD"/>
    <w:rsid w:val="06F061D0"/>
    <w:rsid w:val="07023566"/>
    <w:rsid w:val="072D11D3"/>
    <w:rsid w:val="07DE24CD"/>
    <w:rsid w:val="08041D76"/>
    <w:rsid w:val="08DB6A0C"/>
    <w:rsid w:val="09336848"/>
    <w:rsid w:val="09655DC8"/>
    <w:rsid w:val="098B64A1"/>
    <w:rsid w:val="09B27B61"/>
    <w:rsid w:val="09B8644A"/>
    <w:rsid w:val="09D9119E"/>
    <w:rsid w:val="0A801619"/>
    <w:rsid w:val="0A8C3C5A"/>
    <w:rsid w:val="0AB614DF"/>
    <w:rsid w:val="0B145FD1"/>
    <w:rsid w:val="0B21104E"/>
    <w:rsid w:val="0B354AFA"/>
    <w:rsid w:val="0B4E3BB1"/>
    <w:rsid w:val="0B5A39C0"/>
    <w:rsid w:val="0BA17A99"/>
    <w:rsid w:val="0C0B13B7"/>
    <w:rsid w:val="0C126BE9"/>
    <w:rsid w:val="0D5E7858"/>
    <w:rsid w:val="0DBD6915"/>
    <w:rsid w:val="0DE620DB"/>
    <w:rsid w:val="0E0013EF"/>
    <w:rsid w:val="0E252C04"/>
    <w:rsid w:val="0E5928AD"/>
    <w:rsid w:val="0E653757"/>
    <w:rsid w:val="0E6D45AA"/>
    <w:rsid w:val="0E9E6512"/>
    <w:rsid w:val="0EC3241C"/>
    <w:rsid w:val="0ED07A7C"/>
    <w:rsid w:val="0EF324E5"/>
    <w:rsid w:val="0F053FF3"/>
    <w:rsid w:val="0F3D5D2B"/>
    <w:rsid w:val="0F9718DF"/>
    <w:rsid w:val="0FAB0EE6"/>
    <w:rsid w:val="0FC01DDD"/>
    <w:rsid w:val="0FC2411A"/>
    <w:rsid w:val="1021389E"/>
    <w:rsid w:val="103B4960"/>
    <w:rsid w:val="10953945"/>
    <w:rsid w:val="10AD6EE0"/>
    <w:rsid w:val="10CF4247"/>
    <w:rsid w:val="10DC01C8"/>
    <w:rsid w:val="116503A8"/>
    <w:rsid w:val="11B147AE"/>
    <w:rsid w:val="11EB2566"/>
    <w:rsid w:val="12274A70"/>
    <w:rsid w:val="133F76F0"/>
    <w:rsid w:val="136E0BA9"/>
    <w:rsid w:val="13704662"/>
    <w:rsid w:val="13814630"/>
    <w:rsid w:val="13DF3855"/>
    <w:rsid w:val="13DF3FC3"/>
    <w:rsid w:val="142179C9"/>
    <w:rsid w:val="14357918"/>
    <w:rsid w:val="14546274"/>
    <w:rsid w:val="147C72F5"/>
    <w:rsid w:val="14983A03"/>
    <w:rsid w:val="14A409DB"/>
    <w:rsid w:val="14B4083D"/>
    <w:rsid w:val="15311E8E"/>
    <w:rsid w:val="15625621"/>
    <w:rsid w:val="15BA6327"/>
    <w:rsid w:val="15BF58BE"/>
    <w:rsid w:val="15F441A8"/>
    <w:rsid w:val="164B330F"/>
    <w:rsid w:val="166C5148"/>
    <w:rsid w:val="16A11295"/>
    <w:rsid w:val="16A50D85"/>
    <w:rsid w:val="16A60816"/>
    <w:rsid w:val="16BE59A3"/>
    <w:rsid w:val="16FC4422"/>
    <w:rsid w:val="17127A9D"/>
    <w:rsid w:val="17345C65"/>
    <w:rsid w:val="175B58E8"/>
    <w:rsid w:val="17795D6E"/>
    <w:rsid w:val="17B943BD"/>
    <w:rsid w:val="17F26FAE"/>
    <w:rsid w:val="17FD074D"/>
    <w:rsid w:val="1868013B"/>
    <w:rsid w:val="18687FAE"/>
    <w:rsid w:val="18B708FC"/>
    <w:rsid w:val="18DC19BB"/>
    <w:rsid w:val="19DC7BC1"/>
    <w:rsid w:val="19E75211"/>
    <w:rsid w:val="1A497C7A"/>
    <w:rsid w:val="1A7D7923"/>
    <w:rsid w:val="1AC856F5"/>
    <w:rsid w:val="1AD87250"/>
    <w:rsid w:val="1ADF238C"/>
    <w:rsid w:val="1AF851FC"/>
    <w:rsid w:val="1B1C538E"/>
    <w:rsid w:val="1B966EEF"/>
    <w:rsid w:val="1B9A35D8"/>
    <w:rsid w:val="1BA55384"/>
    <w:rsid w:val="1BA84E74"/>
    <w:rsid w:val="1BB43819"/>
    <w:rsid w:val="1BD877D9"/>
    <w:rsid w:val="1BD94DAD"/>
    <w:rsid w:val="1C061731"/>
    <w:rsid w:val="1C6F14EE"/>
    <w:rsid w:val="1CAA4846"/>
    <w:rsid w:val="1CEF7D0C"/>
    <w:rsid w:val="1D085BCA"/>
    <w:rsid w:val="1D100F23"/>
    <w:rsid w:val="1D54216D"/>
    <w:rsid w:val="1D55050B"/>
    <w:rsid w:val="1E171E3D"/>
    <w:rsid w:val="1E2A6014"/>
    <w:rsid w:val="1E3356E8"/>
    <w:rsid w:val="1E7352C5"/>
    <w:rsid w:val="1EDB5833"/>
    <w:rsid w:val="1F505606"/>
    <w:rsid w:val="1FD86743"/>
    <w:rsid w:val="1FEE5AAA"/>
    <w:rsid w:val="20000DDB"/>
    <w:rsid w:val="201D7DBD"/>
    <w:rsid w:val="20B83463"/>
    <w:rsid w:val="213F3B84"/>
    <w:rsid w:val="21546A66"/>
    <w:rsid w:val="21693711"/>
    <w:rsid w:val="218E0668"/>
    <w:rsid w:val="21921F06"/>
    <w:rsid w:val="21B93937"/>
    <w:rsid w:val="21C347B6"/>
    <w:rsid w:val="21D70261"/>
    <w:rsid w:val="21FD7BFC"/>
    <w:rsid w:val="22356D36"/>
    <w:rsid w:val="22505E39"/>
    <w:rsid w:val="22590C76"/>
    <w:rsid w:val="226513C9"/>
    <w:rsid w:val="226E4C36"/>
    <w:rsid w:val="22AE0FC2"/>
    <w:rsid w:val="22DD3655"/>
    <w:rsid w:val="23290648"/>
    <w:rsid w:val="232C638A"/>
    <w:rsid w:val="23425BAE"/>
    <w:rsid w:val="234E4553"/>
    <w:rsid w:val="23623B5A"/>
    <w:rsid w:val="23887A65"/>
    <w:rsid w:val="24134AB9"/>
    <w:rsid w:val="2437495C"/>
    <w:rsid w:val="249441E7"/>
    <w:rsid w:val="24BC54EC"/>
    <w:rsid w:val="25965D3D"/>
    <w:rsid w:val="25FC12C0"/>
    <w:rsid w:val="26030B51"/>
    <w:rsid w:val="260852E0"/>
    <w:rsid w:val="2628108B"/>
    <w:rsid w:val="264F6DDB"/>
    <w:rsid w:val="26522D36"/>
    <w:rsid w:val="2661459D"/>
    <w:rsid w:val="26867B60"/>
    <w:rsid w:val="269E30FB"/>
    <w:rsid w:val="270D1AB7"/>
    <w:rsid w:val="27201D62"/>
    <w:rsid w:val="278C389C"/>
    <w:rsid w:val="282633A8"/>
    <w:rsid w:val="28AA222B"/>
    <w:rsid w:val="28C72DDD"/>
    <w:rsid w:val="29115E06"/>
    <w:rsid w:val="2916341D"/>
    <w:rsid w:val="294E705B"/>
    <w:rsid w:val="29CE6BF9"/>
    <w:rsid w:val="29F86FC6"/>
    <w:rsid w:val="2A2E4796"/>
    <w:rsid w:val="2A385615"/>
    <w:rsid w:val="2A680F3D"/>
    <w:rsid w:val="2A8E3487"/>
    <w:rsid w:val="2AAD7DB1"/>
    <w:rsid w:val="2AC57FFB"/>
    <w:rsid w:val="2AC90C66"/>
    <w:rsid w:val="2AED7E1E"/>
    <w:rsid w:val="2AF7102C"/>
    <w:rsid w:val="2B543BB6"/>
    <w:rsid w:val="2B5621F6"/>
    <w:rsid w:val="2B786D91"/>
    <w:rsid w:val="2B7B3A0B"/>
    <w:rsid w:val="2C041E33"/>
    <w:rsid w:val="2C332538"/>
    <w:rsid w:val="2C516D69"/>
    <w:rsid w:val="2C723060"/>
    <w:rsid w:val="2C7D37B3"/>
    <w:rsid w:val="2C7F39CF"/>
    <w:rsid w:val="2CC80ED2"/>
    <w:rsid w:val="2D2B3E3E"/>
    <w:rsid w:val="2D4B565F"/>
    <w:rsid w:val="2D7524E6"/>
    <w:rsid w:val="2D7D5F35"/>
    <w:rsid w:val="2D9D235F"/>
    <w:rsid w:val="2DC773DC"/>
    <w:rsid w:val="2DE03FF9"/>
    <w:rsid w:val="2DF16206"/>
    <w:rsid w:val="2E162111"/>
    <w:rsid w:val="2E8928E3"/>
    <w:rsid w:val="2EE713B8"/>
    <w:rsid w:val="2F1E74CF"/>
    <w:rsid w:val="2F210D6D"/>
    <w:rsid w:val="2FD7142C"/>
    <w:rsid w:val="300761B5"/>
    <w:rsid w:val="305B3E0B"/>
    <w:rsid w:val="305C705B"/>
    <w:rsid w:val="306B49F6"/>
    <w:rsid w:val="30BD408D"/>
    <w:rsid w:val="30BE49AA"/>
    <w:rsid w:val="30F229C1"/>
    <w:rsid w:val="30F304E8"/>
    <w:rsid w:val="312D1C4B"/>
    <w:rsid w:val="31501496"/>
    <w:rsid w:val="31615451"/>
    <w:rsid w:val="31FB7654"/>
    <w:rsid w:val="31FE2005"/>
    <w:rsid w:val="32454D73"/>
    <w:rsid w:val="326F1DF0"/>
    <w:rsid w:val="327114A6"/>
    <w:rsid w:val="33552D94"/>
    <w:rsid w:val="33945FB2"/>
    <w:rsid w:val="339E473B"/>
    <w:rsid w:val="33BE6B8B"/>
    <w:rsid w:val="34036C94"/>
    <w:rsid w:val="34160775"/>
    <w:rsid w:val="3421711A"/>
    <w:rsid w:val="349A75F8"/>
    <w:rsid w:val="34DF325D"/>
    <w:rsid w:val="355A64D2"/>
    <w:rsid w:val="356E302D"/>
    <w:rsid w:val="35906305"/>
    <w:rsid w:val="359D0A22"/>
    <w:rsid w:val="360C12AD"/>
    <w:rsid w:val="36825B67"/>
    <w:rsid w:val="36954945"/>
    <w:rsid w:val="36963DEF"/>
    <w:rsid w:val="374B6987"/>
    <w:rsid w:val="378400EB"/>
    <w:rsid w:val="37B502A5"/>
    <w:rsid w:val="37F30DCD"/>
    <w:rsid w:val="3814321D"/>
    <w:rsid w:val="384635F3"/>
    <w:rsid w:val="38DD7AB3"/>
    <w:rsid w:val="38DE55D9"/>
    <w:rsid w:val="38F512A1"/>
    <w:rsid w:val="392A6A70"/>
    <w:rsid w:val="394B7113"/>
    <w:rsid w:val="39842583"/>
    <w:rsid w:val="39B60304"/>
    <w:rsid w:val="39C520F6"/>
    <w:rsid w:val="3A07396B"/>
    <w:rsid w:val="3A1E4827"/>
    <w:rsid w:val="3A757783"/>
    <w:rsid w:val="3A7E0E22"/>
    <w:rsid w:val="3AA60379"/>
    <w:rsid w:val="3B051543"/>
    <w:rsid w:val="3B194FEF"/>
    <w:rsid w:val="3B312338"/>
    <w:rsid w:val="3B4262F3"/>
    <w:rsid w:val="3B464036"/>
    <w:rsid w:val="3B607EC1"/>
    <w:rsid w:val="3B82689F"/>
    <w:rsid w:val="3BB80364"/>
    <w:rsid w:val="3CA51C1E"/>
    <w:rsid w:val="3CBB45AF"/>
    <w:rsid w:val="3CE07B72"/>
    <w:rsid w:val="3D0B21A9"/>
    <w:rsid w:val="3D632551"/>
    <w:rsid w:val="3D85696B"/>
    <w:rsid w:val="3DC70D32"/>
    <w:rsid w:val="3E3A1504"/>
    <w:rsid w:val="3E635864"/>
    <w:rsid w:val="3E752DC9"/>
    <w:rsid w:val="3E925A00"/>
    <w:rsid w:val="3F312907"/>
    <w:rsid w:val="3F7D3590"/>
    <w:rsid w:val="3FF83425"/>
    <w:rsid w:val="4026695E"/>
    <w:rsid w:val="403A3A3D"/>
    <w:rsid w:val="40702AC4"/>
    <w:rsid w:val="40B25CC9"/>
    <w:rsid w:val="40BC6B48"/>
    <w:rsid w:val="41087697"/>
    <w:rsid w:val="41250249"/>
    <w:rsid w:val="41630D72"/>
    <w:rsid w:val="41686388"/>
    <w:rsid w:val="419D0727"/>
    <w:rsid w:val="41A53F56"/>
    <w:rsid w:val="41AD4E8E"/>
    <w:rsid w:val="421F2EEA"/>
    <w:rsid w:val="428471F1"/>
    <w:rsid w:val="429F227D"/>
    <w:rsid w:val="42B86E9B"/>
    <w:rsid w:val="42D54C4D"/>
    <w:rsid w:val="43AA2C88"/>
    <w:rsid w:val="43DD12AF"/>
    <w:rsid w:val="442347E8"/>
    <w:rsid w:val="443474E0"/>
    <w:rsid w:val="446E63AB"/>
    <w:rsid w:val="4488746D"/>
    <w:rsid w:val="448A23A6"/>
    <w:rsid w:val="449F54C0"/>
    <w:rsid w:val="44A8542F"/>
    <w:rsid w:val="44B813D4"/>
    <w:rsid w:val="45120AE5"/>
    <w:rsid w:val="457B2B2E"/>
    <w:rsid w:val="45810E43"/>
    <w:rsid w:val="45C06792"/>
    <w:rsid w:val="46535859"/>
    <w:rsid w:val="466E3045"/>
    <w:rsid w:val="4684760A"/>
    <w:rsid w:val="46ED1809"/>
    <w:rsid w:val="46F012F9"/>
    <w:rsid w:val="472E3198"/>
    <w:rsid w:val="47361728"/>
    <w:rsid w:val="477A0BC3"/>
    <w:rsid w:val="47807647"/>
    <w:rsid w:val="482D3E87"/>
    <w:rsid w:val="488717E9"/>
    <w:rsid w:val="48CF1AED"/>
    <w:rsid w:val="48DD765B"/>
    <w:rsid w:val="48F74BC1"/>
    <w:rsid w:val="49664A06"/>
    <w:rsid w:val="49C5081B"/>
    <w:rsid w:val="4A111CB3"/>
    <w:rsid w:val="4A5475E0"/>
    <w:rsid w:val="4A7B712C"/>
    <w:rsid w:val="4A8E50B1"/>
    <w:rsid w:val="4AAF797E"/>
    <w:rsid w:val="4AD622C0"/>
    <w:rsid w:val="4B046ED0"/>
    <w:rsid w:val="4B185275"/>
    <w:rsid w:val="4B764F6A"/>
    <w:rsid w:val="4B9D04D7"/>
    <w:rsid w:val="4BA43FBA"/>
    <w:rsid w:val="4BC92119"/>
    <w:rsid w:val="4BCB5E91"/>
    <w:rsid w:val="4BDE3E16"/>
    <w:rsid w:val="4C4F261E"/>
    <w:rsid w:val="4C582C53"/>
    <w:rsid w:val="4C871DB8"/>
    <w:rsid w:val="4CAA019C"/>
    <w:rsid w:val="4CD82061"/>
    <w:rsid w:val="4D3161C8"/>
    <w:rsid w:val="4D433F84"/>
    <w:rsid w:val="4D4B3259"/>
    <w:rsid w:val="4DB50BA7"/>
    <w:rsid w:val="4DFC67D6"/>
    <w:rsid w:val="4DFF1E22"/>
    <w:rsid w:val="4E1F24C4"/>
    <w:rsid w:val="4E290A02"/>
    <w:rsid w:val="4F38383D"/>
    <w:rsid w:val="4F500606"/>
    <w:rsid w:val="4F785239"/>
    <w:rsid w:val="4FC23B75"/>
    <w:rsid w:val="50047BC4"/>
    <w:rsid w:val="507C1E50"/>
    <w:rsid w:val="507E34D2"/>
    <w:rsid w:val="5080765E"/>
    <w:rsid w:val="509D5C5F"/>
    <w:rsid w:val="50AA111F"/>
    <w:rsid w:val="50B27620"/>
    <w:rsid w:val="50E84DEF"/>
    <w:rsid w:val="51B15B29"/>
    <w:rsid w:val="51CB6BEB"/>
    <w:rsid w:val="51E01C21"/>
    <w:rsid w:val="51F021AD"/>
    <w:rsid w:val="51FF6894"/>
    <w:rsid w:val="523227C6"/>
    <w:rsid w:val="528D1BB8"/>
    <w:rsid w:val="528D2D91"/>
    <w:rsid w:val="52D21715"/>
    <w:rsid w:val="52F56DBE"/>
    <w:rsid w:val="53CA4C80"/>
    <w:rsid w:val="54AD4386"/>
    <w:rsid w:val="553D2826"/>
    <w:rsid w:val="55A7171D"/>
    <w:rsid w:val="561346BC"/>
    <w:rsid w:val="561C13CB"/>
    <w:rsid w:val="56210721"/>
    <w:rsid w:val="56B539C6"/>
    <w:rsid w:val="56BA722E"/>
    <w:rsid w:val="56E919B9"/>
    <w:rsid w:val="56F3629C"/>
    <w:rsid w:val="570606C5"/>
    <w:rsid w:val="57284198"/>
    <w:rsid w:val="576A47B0"/>
    <w:rsid w:val="57711FE2"/>
    <w:rsid w:val="57723665"/>
    <w:rsid w:val="578155EF"/>
    <w:rsid w:val="57CB0088"/>
    <w:rsid w:val="57CD4D3F"/>
    <w:rsid w:val="57FC74F5"/>
    <w:rsid w:val="582B03E3"/>
    <w:rsid w:val="586236D9"/>
    <w:rsid w:val="58FC3332"/>
    <w:rsid w:val="59050C34"/>
    <w:rsid w:val="59101387"/>
    <w:rsid w:val="59154BEF"/>
    <w:rsid w:val="595079D6"/>
    <w:rsid w:val="596468E9"/>
    <w:rsid w:val="59E00D5A"/>
    <w:rsid w:val="59ED6194"/>
    <w:rsid w:val="59F15ACE"/>
    <w:rsid w:val="5A0F7891"/>
    <w:rsid w:val="5A1E1882"/>
    <w:rsid w:val="5A3966BC"/>
    <w:rsid w:val="5A5F3877"/>
    <w:rsid w:val="5A731BCE"/>
    <w:rsid w:val="5A8262B5"/>
    <w:rsid w:val="5AF727FF"/>
    <w:rsid w:val="5B084A0C"/>
    <w:rsid w:val="5B174C4F"/>
    <w:rsid w:val="5B395A82"/>
    <w:rsid w:val="5B6559BA"/>
    <w:rsid w:val="5B7636DC"/>
    <w:rsid w:val="5B7C4516"/>
    <w:rsid w:val="5B871DD5"/>
    <w:rsid w:val="5B9F4616"/>
    <w:rsid w:val="5BAD458E"/>
    <w:rsid w:val="5BAD595E"/>
    <w:rsid w:val="5BCF552A"/>
    <w:rsid w:val="5BDE39BF"/>
    <w:rsid w:val="5C2C297C"/>
    <w:rsid w:val="5CA249EC"/>
    <w:rsid w:val="5CEB1EEF"/>
    <w:rsid w:val="5D24510E"/>
    <w:rsid w:val="5D292A17"/>
    <w:rsid w:val="5D3E1D04"/>
    <w:rsid w:val="5D6D0B56"/>
    <w:rsid w:val="5D9A2252"/>
    <w:rsid w:val="5DD35E0B"/>
    <w:rsid w:val="5DDE1A54"/>
    <w:rsid w:val="5DFB2606"/>
    <w:rsid w:val="5E084D23"/>
    <w:rsid w:val="5EAA5DDA"/>
    <w:rsid w:val="5EC55446"/>
    <w:rsid w:val="5EC809F4"/>
    <w:rsid w:val="5ECE3876"/>
    <w:rsid w:val="5F1818BF"/>
    <w:rsid w:val="5F4678B1"/>
    <w:rsid w:val="5F6A3B63"/>
    <w:rsid w:val="5FC133DB"/>
    <w:rsid w:val="5FD50C35"/>
    <w:rsid w:val="5FE5356E"/>
    <w:rsid w:val="603B4F3C"/>
    <w:rsid w:val="603F4A02"/>
    <w:rsid w:val="60575AEE"/>
    <w:rsid w:val="606E6A75"/>
    <w:rsid w:val="60956D42"/>
    <w:rsid w:val="60FB291D"/>
    <w:rsid w:val="61096DE8"/>
    <w:rsid w:val="619A2136"/>
    <w:rsid w:val="61AB7E9F"/>
    <w:rsid w:val="61DA0784"/>
    <w:rsid w:val="625C563D"/>
    <w:rsid w:val="62AC472E"/>
    <w:rsid w:val="62B65C79"/>
    <w:rsid w:val="62F022F5"/>
    <w:rsid w:val="63414F5F"/>
    <w:rsid w:val="636522D0"/>
    <w:rsid w:val="6377272F"/>
    <w:rsid w:val="63851126"/>
    <w:rsid w:val="63C21D25"/>
    <w:rsid w:val="63C427FD"/>
    <w:rsid w:val="63E562C2"/>
    <w:rsid w:val="64434207"/>
    <w:rsid w:val="644A5BFB"/>
    <w:rsid w:val="648C045C"/>
    <w:rsid w:val="64C85426"/>
    <w:rsid w:val="64CF0321"/>
    <w:rsid w:val="64CF0348"/>
    <w:rsid w:val="64E42046"/>
    <w:rsid w:val="65674A25"/>
    <w:rsid w:val="6578453C"/>
    <w:rsid w:val="65A05841"/>
    <w:rsid w:val="65A61FE8"/>
    <w:rsid w:val="65FD2C93"/>
    <w:rsid w:val="663F14FE"/>
    <w:rsid w:val="669453A6"/>
    <w:rsid w:val="66D04197"/>
    <w:rsid w:val="6723497B"/>
    <w:rsid w:val="672804FC"/>
    <w:rsid w:val="67746F85"/>
    <w:rsid w:val="67991669"/>
    <w:rsid w:val="68246BFD"/>
    <w:rsid w:val="68374DF5"/>
    <w:rsid w:val="684F3C7A"/>
    <w:rsid w:val="68A32B48"/>
    <w:rsid w:val="68E85E7D"/>
    <w:rsid w:val="692E7D33"/>
    <w:rsid w:val="696102AC"/>
    <w:rsid w:val="69E60565"/>
    <w:rsid w:val="6A0E36C1"/>
    <w:rsid w:val="6A4D43B8"/>
    <w:rsid w:val="6A4F56BD"/>
    <w:rsid w:val="6A7D43A3"/>
    <w:rsid w:val="6A8A5409"/>
    <w:rsid w:val="6A8D37D7"/>
    <w:rsid w:val="6AD97004"/>
    <w:rsid w:val="6B623CC4"/>
    <w:rsid w:val="6B721A2E"/>
    <w:rsid w:val="6BA365B3"/>
    <w:rsid w:val="6BA53BB1"/>
    <w:rsid w:val="6BCA3618"/>
    <w:rsid w:val="6BCF0C2E"/>
    <w:rsid w:val="6BE446D9"/>
    <w:rsid w:val="6BEC358E"/>
    <w:rsid w:val="6C07661A"/>
    <w:rsid w:val="6C1F3525"/>
    <w:rsid w:val="6C767210"/>
    <w:rsid w:val="6CA672D2"/>
    <w:rsid w:val="6CAB51F7"/>
    <w:rsid w:val="6CC91B21"/>
    <w:rsid w:val="6CD01102"/>
    <w:rsid w:val="6CED5810"/>
    <w:rsid w:val="6D8A6764"/>
    <w:rsid w:val="6DBB3B60"/>
    <w:rsid w:val="6DEE40B4"/>
    <w:rsid w:val="6E1D2C52"/>
    <w:rsid w:val="6E69536A"/>
    <w:rsid w:val="6E902A69"/>
    <w:rsid w:val="6EB5235D"/>
    <w:rsid w:val="6EFD7139"/>
    <w:rsid w:val="6F991C7F"/>
    <w:rsid w:val="6FF670D1"/>
    <w:rsid w:val="7016507D"/>
    <w:rsid w:val="70787102"/>
    <w:rsid w:val="70862203"/>
    <w:rsid w:val="708B4D5C"/>
    <w:rsid w:val="70E433CD"/>
    <w:rsid w:val="70FF3D63"/>
    <w:rsid w:val="7121017E"/>
    <w:rsid w:val="71241A1C"/>
    <w:rsid w:val="71381023"/>
    <w:rsid w:val="713F6856"/>
    <w:rsid w:val="7141437C"/>
    <w:rsid w:val="718C1A9B"/>
    <w:rsid w:val="71D7083C"/>
    <w:rsid w:val="71E66A98"/>
    <w:rsid w:val="71ED1927"/>
    <w:rsid w:val="722515A8"/>
    <w:rsid w:val="723A6707"/>
    <w:rsid w:val="724F4877"/>
    <w:rsid w:val="72655E48"/>
    <w:rsid w:val="7270316B"/>
    <w:rsid w:val="72C377F4"/>
    <w:rsid w:val="72E15E16"/>
    <w:rsid w:val="73445ECA"/>
    <w:rsid w:val="73D46537"/>
    <w:rsid w:val="73E57241"/>
    <w:rsid w:val="73EA2176"/>
    <w:rsid w:val="73F12089"/>
    <w:rsid w:val="73F2195D"/>
    <w:rsid w:val="744321B9"/>
    <w:rsid w:val="74546174"/>
    <w:rsid w:val="746D34E8"/>
    <w:rsid w:val="746F3C0B"/>
    <w:rsid w:val="74CF1C9F"/>
    <w:rsid w:val="7541494A"/>
    <w:rsid w:val="757F36C5"/>
    <w:rsid w:val="759977E2"/>
    <w:rsid w:val="75DF5F11"/>
    <w:rsid w:val="762F0C47"/>
    <w:rsid w:val="770F5F97"/>
    <w:rsid w:val="7731279D"/>
    <w:rsid w:val="776D5ECB"/>
    <w:rsid w:val="77884AB3"/>
    <w:rsid w:val="77935205"/>
    <w:rsid w:val="77E65C7D"/>
    <w:rsid w:val="78006D3F"/>
    <w:rsid w:val="780B56E4"/>
    <w:rsid w:val="78280961"/>
    <w:rsid w:val="78372035"/>
    <w:rsid w:val="786A065C"/>
    <w:rsid w:val="788334CC"/>
    <w:rsid w:val="7919798C"/>
    <w:rsid w:val="7927654D"/>
    <w:rsid w:val="79336CA0"/>
    <w:rsid w:val="794F06AD"/>
    <w:rsid w:val="79BE0C60"/>
    <w:rsid w:val="7A122D59"/>
    <w:rsid w:val="7A2E229C"/>
    <w:rsid w:val="7A551F3B"/>
    <w:rsid w:val="7AA15452"/>
    <w:rsid w:val="7B5D7B47"/>
    <w:rsid w:val="7B672C31"/>
    <w:rsid w:val="7B7B048A"/>
    <w:rsid w:val="7B8D1379"/>
    <w:rsid w:val="7B9A6B62"/>
    <w:rsid w:val="7BC6204D"/>
    <w:rsid w:val="7C8D4919"/>
    <w:rsid w:val="7C9C690A"/>
    <w:rsid w:val="7CA547CE"/>
    <w:rsid w:val="7CAB4D9F"/>
    <w:rsid w:val="7CAD4FBB"/>
    <w:rsid w:val="7DE97423"/>
    <w:rsid w:val="7DF64125"/>
    <w:rsid w:val="7E0A67E2"/>
    <w:rsid w:val="7E4C50C0"/>
    <w:rsid w:val="7E6873EC"/>
    <w:rsid w:val="7E6A442C"/>
    <w:rsid w:val="7ED405DD"/>
    <w:rsid w:val="7ED700CE"/>
    <w:rsid w:val="7EFC18E2"/>
    <w:rsid w:val="7F10538E"/>
    <w:rsid w:val="7F2C014E"/>
    <w:rsid w:val="7F4C286A"/>
    <w:rsid w:val="7F6C2F0C"/>
    <w:rsid w:val="7F7818B1"/>
    <w:rsid w:val="7F82307D"/>
    <w:rsid w:val="7F871AF4"/>
    <w:rsid w:val="7F9D30C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3" w:lineRule="auto"/>
      <w:outlineLvl w:val="2"/>
    </w:pPr>
    <w:rPr>
      <w:rFonts w:ascii="Times New Roman" w:hAnsi="Times New Roman" w:eastAsia="宋体" w:cs="Times New Roman"/>
      <w:b/>
      <w:sz w:val="32"/>
      <w:szCs w:val="20"/>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numPr>
        <w:ilvl w:val="4"/>
        <w:numId w:val="1"/>
      </w:numPr>
      <w:spacing w:before="280" w:after="156" w:line="377" w:lineRule="auto"/>
      <w:outlineLvl w:val="4"/>
    </w:pPr>
    <w:rPr>
      <w:rFonts w:ascii="Arial" w:hAnsi="Arial" w:eastAsia="黑体"/>
      <w:b/>
      <w:sz w:val="24"/>
      <w:szCs w:val="28"/>
    </w:rPr>
  </w:style>
  <w:style w:type="paragraph" w:customStyle="1" w:styleId="3">
    <w:name w:val="正文（绿盟科技）"/>
    <w:qFormat/>
    <w:uiPriority w:val="0"/>
    <w:pPr>
      <w:spacing w:line="300" w:lineRule="auto"/>
    </w:pPr>
    <w:rPr>
      <w:rFonts w:ascii="Arial" w:hAnsi="Arial" w:eastAsia="宋体" w:cs="Times New Roman"/>
      <w:sz w:val="21"/>
      <w:szCs w:val="21"/>
      <w:lang w:val="en-US" w:eastAsia="zh-CN" w:bidi="ar-SA"/>
    </w:rPr>
  </w:style>
  <w:style w:type="paragraph" w:styleId="6">
    <w:name w:val="annotation text"/>
    <w:basedOn w:val="1"/>
    <w:unhideWhenUsed/>
    <w:qFormat/>
    <w:uiPriority w:val="99"/>
    <w:pPr>
      <w:jc w:val="left"/>
    </w:pPr>
  </w:style>
  <w:style w:type="paragraph" w:styleId="7">
    <w:name w:val="Body Text"/>
    <w:basedOn w:val="1"/>
    <w:next w:val="1"/>
    <w:unhideWhenUsed/>
    <w:qFormat/>
    <w:uiPriority w:val="99"/>
  </w:style>
  <w:style w:type="paragraph" w:styleId="8">
    <w:name w:val="index 4"/>
    <w:basedOn w:val="1"/>
    <w:next w:val="1"/>
    <w:unhideWhenUsed/>
    <w:qFormat/>
    <w:uiPriority w:val="99"/>
    <w:pPr>
      <w:ind w:left="600" w:leftChars="600"/>
    </w:pPr>
    <w:rPr>
      <w:rFonts w:ascii="Verdana" w:hAnsi="Verdana"/>
      <w:szCs w:val="20"/>
    </w:rPr>
  </w:style>
  <w:style w:type="paragraph" w:styleId="9">
    <w:name w:val="Plain Text"/>
    <w:basedOn w:val="1"/>
    <w:qFormat/>
    <w:uiPriority w:val="0"/>
    <w:rPr>
      <w:rFonts w:ascii="宋体" w:hAnsi="Courier New"/>
    </w:rPr>
  </w:style>
  <w:style w:type="paragraph" w:styleId="10">
    <w:name w:val="Date"/>
    <w:basedOn w:val="1"/>
    <w:next w:val="1"/>
    <w:unhideWhenUsed/>
    <w:qFormat/>
    <w:uiPriority w:val="99"/>
    <w:rPr>
      <w:sz w:val="28"/>
      <w:szCs w:val="20"/>
    </w:rPr>
  </w:style>
  <w:style w:type="paragraph" w:styleId="11">
    <w:name w:val="Body Text Indent 2"/>
    <w:basedOn w:val="1"/>
    <w:qFormat/>
    <w:uiPriority w:val="0"/>
    <w:pPr>
      <w:snapToGrid w:val="0"/>
      <w:spacing w:line="560" w:lineRule="atLeast"/>
      <w:ind w:firstLine="540"/>
    </w:pPr>
  </w:style>
  <w:style w:type="paragraph" w:styleId="12">
    <w:name w:val="footer"/>
    <w:basedOn w:val="1"/>
    <w:link w:val="19"/>
    <w:unhideWhenUsed/>
    <w:qFormat/>
    <w:uiPriority w:val="99"/>
    <w:pPr>
      <w:tabs>
        <w:tab w:val="center" w:pos="4153"/>
        <w:tab w:val="right" w:pos="8306"/>
      </w:tabs>
      <w:snapToGrid w:val="0"/>
      <w:jc w:val="left"/>
    </w:pPr>
    <w:rPr>
      <w:sz w:val="18"/>
      <w:szCs w:val="18"/>
    </w:rPr>
  </w:style>
  <w:style w:type="paragraph" w:styleId="13">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line="180" w:lineRule="auto"/>
      <w:jc w:val="center"/>
    </w:pPr>
    <w:rPr>
      <w:sz w:val="30"/>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页眉 Char"/>
    <w:basedOn w:val="17"/>
    <w:link w:val="13"/>
    <w:qFormat/>
    <w:uiPriority w:val="99"/>
    <w:rPr>
      <w:sz w:val="18"/>
      <w:szCs w:val="18"/>
    </w:rPr>
  </w:style>
  <w:style w:type="character" w:customStyle="1" w:styleId="19">
    <w:name w:val="页脚 Char"/>
    <w:basedOn w:val="17"/>
    <w:link w:val="12"/>
    <w:qFormat/>
    <w:uiPriority w:val="99"/>
    <w:rPr>
      <w:sz w:val="18"/>
      <w:szCs w:val="18"/>
    </w:rPr>
  </w:style>
  <w:style w:type="paragraph" w:customStyle="1" w:styleId="20">
    <w:name w:val="列出段落1"/>
    <w:basedOn w:val="1"/>
    <w:unhideWhenUsed/>
    <w:qFormat/>
    <w:uiPriority w:val="99"/>
    <w:pPr>
      <w:ind w:firstLine="420" w:firstLineChars="200"/>
    </w:pPr>
  </w:style>
  <w:style w:type="paragraph" w:customStyle="1" w:styleId="21">
    <w:name w:val="_Style 0"/>
    <w:qFormat/>
    <w:uiPriority w:val="1"/>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CQEMC</Company>
  <Pages>23</Pages>
  <Words>2247</Words>
  <Characters>2487</Characters>
  <Lines>12</Lines>
  <Paragraphs>3</Paragraphs>
  <TotalTime>0</TotalTime>
  <ScaleCrop>false</ScaleCrop>
  <LinksUpToDate>false</LinksUpToDate>
  <CharactersWithSpaces>2501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2019-07-21T03:32:00Z</dcterms:created>
  <dc:creator>QXK</dc:creator>
  <cp:lastModifiedBy>李卫科</cp:lastModifiedBy>
  <dcterms:modified xsi:type="dcterms:W3CDTF">2026-08-04T07:55:36Z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8B24F2FAF44E446AB2BB270AF63412BE_13</vt:lpwstr>
  </property>
  <property fmtid="{D5CDD505-2E9C-101B-9397-08002B2CF9AE}" pid="4" name="KSOTemplateDocerSaveRecord">
    <vt:lpwstr>eyJoZGlkIjoiZmU5YWNjNDNmNDM0MmNmY2I1NWY2YjYxNGZmM2Y2MjAiLCJ1c2VySWQiOiIxNTE0MDc2NTc3In0=</vt:lpwstr>
  </property>
</Properties>
</file>