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93D7A">
      <w:pPr>
        <w:keepNext w:val="0"/>
        <w:keepLines w:val="0"/>
        <w:pageBreakBefore w:val="0"/>
        <w:widowControl w:val="0"/>
        <w:kinsoku/>
        <w:wordWrap/>
        <w:overflowPunct/>
        <w:topLinePunct w:val="0"/>
        <w:autoSpaceDE/>
        <w:autoSpaceDN/>
        <w:bidi w:val="0"/>
        <w:adjustRightInd/>
        <w:spacing w:line="480" w:lineRule="exact"/>
        <w:ind w:left="0" w:leftChars="0" w:right="0" w:rightChars="0" w:firstLine="562" w:firstLineChars="200"/>
        <w:jc w:val="center"/>
        <w:textAlignment w:val="auto"/>
        <w:rPr>
          <w:rFonts w:hint="eastAsia" w:ascii="方正仿宋_GBK" w:hAnsi="方正仿宋_GBK" w:eastAsia="方正仿宋_GBK" w:cs="方正仿宋_GBK"/>
          <w:b/>
          <w:bCs/>
          <w:color w:val="000000"/>
          <w:sz w:val="28"/>
          <w:szCs w:val="28"/>
          <w:lang w:eastAsia="zh-CN"/>
        </w:rPr>
      </w:pPr>
      <w:bookmarkStart w:id="0" w:name="_Toc19155"/>
      <w:r>
        <w:rPr>
          <w:rFonts w:hint="eastAsia" w:ascii="方正仿宋_GBK" w:hAnsi="方正仿宋_GBK" w:eastAsia="方正仿宋_GBK" w:cs="方正仿宋_GBK"/>
          <w:b/>
          <w:bCs/>
          <w:color w:val="000000"/>
          <w:sz w:val="28"/>
          <w:szCs w:val="28"/>
          <w:lang w:val="en-US" w:eastAsia="zh-CN"/>
        </w:rPr>
        <w:t>放射卫生技术服务谈判文件</w:t>
      </w:r>
    </w:p>
    <w:p w14:paraId="3125AFA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p>
    <w:p w14:paraId="144BA03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w:t>
      </w:r>
      <w:r>
        <w:rPr>
          <w:rFonts w:hint="eastAsia" w:ascii="方正仿宋_GBK" w:hAnsi="方正仿宋_GBK" w:eastAsia="方正仿宋_GBK" w:cs="方正仿宋_GBK"/>
          <w:color w:val="000000"/>
          <w:sz w:val="24"/>
          <w:szCs w:val="24"/>
          <w:lang w:val="en-US" w:eastAsia="zh-CN"/>
        </w:rPr>
        <w:t>本单位放射卫生技术服务项目</w:t>
      </w:r>
      <w:r>
        <w:rPr>
          <w:rFonts w:hint="eastAsia" w:ascii="方正仿宋_GBK" w:hAnsi="方正仿宋_GBK" w:eastAsia="方正仿宋_GBK" w:cs="方正仿宋_GBK"/>
          <w:color w:val="000000"/>
          <w:sz w:val="24"/>
          <w:szCs w:val="24"/>
        </w:rPr>
        <w:t>进行谈判，欢迎具有相关资质且有良好信誉和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14:paraId="6073C0F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5295"/>
      <w:bookmarkStart w:id="2" w:name="_Toc16790"/>
      <w:r>
        <w:rPr>
          <w:rFonts w:hint="eastAsia" w:ascii="方正仿宋_GBK" w:hAnsi="方正仿宋_GBK" w:eastAsia="方正仿宋_GBK" w:cs="方正仿宋_GBK"/>
          <w:b/>
          <w:bCs/>
          <w:color w:val="000000"/>
          <w:sz w:val="24"/>
          <w:szCs w:val="24"/>
        </w:rPr>
        <w:t>一、谈判内容</w:t>
      </w:r>
      <w:bookmarkEnd w:id="1"/>
      <w:bookmarkEnd w:id="2"/>
    </w:p>
    <w:tbl>
      <w:tblPr>
        <w:tblStyle w:val="13"/>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3631"/>
        <w:gridCol w:w="4953"/>
      </w:tblGrid>
      <w:tr w14:paraId="5800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06" w:type="dxa"/>
            <w:tcBorders>
              <w:top w:val="single" w:color="auto" w:sz="4" w:space="0"/>
              <w:left w:val="single" w:color="auto" w:sz="4" w:space="0"/>
              <w:right w:val="single" w:color="auto" w:sz="4" w:space="0"/>
            </w:tcBorders>
            <w:vAlign w:val="center"/>
          </w:tcPr>
          <w:p w14:paraId="59501BEF">
            <w:pPr>
              <w:keepNext/>
              <w:keepLines/>
              <w:spacing w:line="480" w:lineRule="exact"/>
              <w:jc w:val="center"/>
              <w:rPr>
                <w:rFonts w:hint="default" w:ascii="方正仿宋_GBK" w:hAnsi="方正仿宋_GBK" w:eastAsia="方正仿宋_GBK" w:cs="方正仿宋_GBK"/>
                <w:color w:val="000000"/>
                <w:sz w:val="24"/>
                <w:szCs w:val="24"/>
                <w:lang w:val="en-US" w:eastAsia="zh-CN"/>
              </w:rPr>
            </w:pPr>
            <w:bookmarkStart w:id="3" w:name="_Toc7024"/>
            <w:bookmarkStart w:id="4" w:name="_Toc373860293"/>
            <w:r>
              <w:rPr>
                <w:rFonts w:hint="eastAsia" w:ascii="方正仿宋_GBK" w:hAnsi="方正仿宋_GBK" w:eastAsia="方正仿宋_GBK" w:cs="方正仿宋_GBK"/>
                <w:color w:val="000000"/>
                <w:sz w:val="24"/>
                <w:szCs w:val="24"/>
                <w:lang w:val="en-US" w:eastAsia="zh-CN"/>
              </w:rPr>
              <w:t>分包</w:t>
            </w:r>
          </w:p>
        </w:tc>
        <w:tc>
          <w:tcPr>
            <w:tcW w:w="3631" w:type="dxa"/>
            <w:tcBorders>
              <w:top w:val="single" w:color="auto" w:sz="4" w:space="0"/>
              <w:left w:val="single" w:color="auto" w:sz="4" w:space="0"/>
              <w:right w:val="single" w:color="auto" w:sz="4" w:space="0"/>
            </w:tcBorders>
            <w:vAlign w:val="center"/>
          </w:tcPr>
          <w:p w14:paraId="2F45DC46">
            <w:pPr>
              <w:keepNext/>
              <w:keepLines/>
              <w:spacing w:line="480" w:lineRule="exact"/>
              <w:jc w:val="center"/>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项目名称</w:t>
            </w:r>
          </w:p>
        </w:tc>
        <w:tc>
          <w:tcPr>
            <w:tcW w:w="4953" w:type="dxa"/>
            <w:tcBorders>
              <w:top w:val="single" w:color="auto" w:sz="4" w:space="0"/>
              <w:left w:val="single" w:color="auto" w:sz="4" w:space="0"/>
              <w:right w:val="single" w:color="auto" w:sz="4" w:space="0"/>
            </w:tcBorders>
            <w:vAlign w:val="center"/>
          </w:tcPr>
          <w:p w14:paraId="5C948A6E">
            <w:pPr>
              <w:keepNext/>
              <w:keepLines/>
              <w:spacing w:line="480" w:lineRule="exact"/>
              <w:jc w:val="center"/>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监（检）测周期</w:t>
            </w:r>
          </w:p>
        </w:tc>
      </w:tr>
      <w:tr w14:paraId="6519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5CC43D54">
            <w:pPr>
              <w:keepNext/>
              <w:keepLines/>
              <w:spacing w:line="480" w:lineRule="exact"/>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3631" w:type="dxa"/>
            <w:tcBorders>
              <w:top w:val="single" w:color="auto" w:sz="4" w:space="0"/>
              <w:left w:val="single" w:color="auto" w:sz="4" w:space="0"/>
              <w:bottom w:val="single" w:color="auto" w:sz="4" w:space="0"/>
              <w:right w:val="single" w:color="auto" w:sz="4" w:space="0"/>
            </w:tcBorders>
            <w:vAlign w:val="center"/>
          </w:tcPr>
          <w:p w14:paraId="7F7008D7">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sz w:val="24"/>
                <w:szCs w:val="24"/>
                <w:lang w:val="en-US" w:eastAsia="zh-CN"/>
              </w:rPr>
              <w:t>放射工作人员职业健康体检</w:t>
            </w:r>
          </w:p>
        </w:tc>
        <w:tc>
          <w:tcPr>
            <w:tcW w:w="4953" w:type="dxa"/>
            <w:tcBorders>
              <w:top w:val="single" w:color="auto" w:sz="4" w:space="0"/>
              <w:left w:val="single" w:color="auto" w:sz="4" w:space="0"/>
              <w:bottom w:val="single" w:color="auto" w:sz="4" w:space="0"/>
              <w:right w:val="single" w:color="auto" w:sz="4" w:space="0"/>
            </w:tcBorders>
            <w:vAlign w:val="center"/>
          </w:tcPr>
          <w:p w14:paraId="49E682AE">
            <w:pPr>
              <w:keepNext/>
              <w:keepLines/>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1.在岗体检每2年1次；</w:t>
            </w:r>
          </w:p>
          <w:p w14:paraId="732BD118">
            <w:pPr>
              <w:keepNext/>
              <w:keepLines/>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2.人员准备从事放射工作前组织上岗前体检；</w:t>
            </w:r>
          </w:p>
          <w:p w14:paraId="1727F50B">
            <w:pPr>
              <w:keepNext/>
              <w:keepLines/>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3.放射工作人员离开放射工作岗位前组织离岗；</w:t>
            </w:r>
          </w:p>
          <w:p w14:paraId="2FBA1E7C">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sz w:val="24"/>
                <w:szCs w:val="24"/>
                <w:lang w:val="en-US" w:eastAsia="zh-CN"/>
              </w:rPr>
              <w:t>4.人员遭受应急照射或事故照射后分别组织应急照射体检或事故照射体检。</w:t>
            </w:r>
          </w:p>
        </w:tc>
      </w:tr>
      <w:tr w14:paraId="2D6F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F7EBAAC">
            <w:pPr>
              <w:keepNext/>
              <w:keepLines/>
              <w:spacing w:line="480" w:lineRule="exact"/>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3631" w:type="dxa"/>
            <w:tcBorders>
              <w:top w:val="single" w:color="auto" w:sz="4" w:space="0"/>
              <w:left w:val="single" w:color="auto" w:sz="4" w:space="0"/>
              <w:bottom w:val="single" w:color="auto" w:sz="4" w:space="0"/>
              <w:right w:val="single" w:color="auto" w:sz="4" w:space="0"/>
            </w:tcBorders>
            <w:vAlign w:val="center"/>
          </w:tcPr>
          <w:p w14:paraId="58A4D351">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sz w:val="24"/>
                <w:szCs w:val="24"/>
                <w:lang w:val="en-US" w:eastAsia="zh-CN"/>
              </w:rPr>
              <w:t>放射工作人员个人剂量监测</w:t>
            </w:r>
          </w:p>
        </w:tc>
        <w:tc>
          <w:tcPr>
            <w:tcW w:w="4953" w:type="dxa"/>
            <w:tcBorders>
              <w:top w:val="single" w:color="auto" w:sz="4" w:space="0"/>
              <w:left w:val="single" w:color="auto" w:sz="4" w:space="0"/>
              <w:bottom w:val="single" w:color="auto" w:sz="4" w:space="0"/>
              <w:right w:val="single" w:color="auto" w:sz="4" w:space="0"/>
            </w:tcBorders>
            <w:vAlign w:val="center"/>
          </w:tcPr>
          <w:p w14:paraId="71902A88">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lang w:val="en-US" w:eastAsia="zh-CN"/>
              </w:rPr>
              <w:t>每季度1次</w:t>
            </w:r>
          </w:p>
        </w:tc>
      </w:tr>
      <w:tr w14:paraId="2FEB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40B65C26">
            <w:pPr>
              <w:keepNext/>
              <w:keepLines/>
              <w:spacing w:line="480" w:lineRule="exact"/>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3631" w:type="dxa"/>
            <w:tcBorders>
              <w:top w:val="single" w:color="auto" w:sz="4" w:space="0"/>
              <w:left w:val="single" w:color="auto" w:sz="4" w:space="0"/>
              <w:bottom w:val="single" w:color="auto" w:sz="4" w:space="0"/>
              <w:right w:val="single" w:color="auto" w:sz="4" w:space="0"/>
            </w:tcBorders>
            <w:vAlign w:val="center"/>
          </w:tcPr>
          <w:p w14:paraId="19C0AD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sz w:val="24"/>
                <w:szCs w:val="24"/>
                <w:lang w:val="en-US" w:eastAsia="zh-CN"/>
              </w:rPr>
              <w:t>放射诊疗设备质量控制检测（含</w:t>
            </w:r>
            <w:r>
              <w:rPr>
                <w:rFonts w:hint="eastAsia" w:ascii="方正仿宋_GBK" w:hAnsi="方正仿宋_GBK" w:eastAsia="方正仿宋_GBK" w:cs="方正仿宋_GBK"/>
                <w:color w:val="000000"/>
                <w:kern w:val="0"/>
                <w:sz w:val="24"/>
                <w:szCs w:val="24"/>
                <w:vertAlign w:val="baseline"/>
                <w:lang w:val="en-US" w:eastAsia="zh-CN"/>
              </w:rPr>
              <w:t>验收检测、状态检测）</w:t>
            </w:r>
          </w:p>
        </w:tc>
        <w:tc>
          <w:tcPr>
            <w:tcW w:w="4953" w:type="dxa"/>
            <w:tcBorders>
              <w:top w:val="single" w:color="auto" w:sz="4" w:space="0"/>
              <w:left w:val="single" w:color="auto" w:sz="4" w:space="0"/>
              <w:bottom w:val="single" w:color="auto" w:sz="4" w:space="0"/>
              <w:right w:val="single" w:color="auto" w:sz="4" w:space="0"/>
            </w:tcBorders>
            <w:vAlign w:val="center"/>
          </w:tcPr>
          <w:p w14:paraId="30C8AD50">
            <w:pPr>
              <w:keepNext/>
              <w:keepLines/>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1.设备搬迁、维修或更换重要部件后组织验收检测；</w:t>
            </w:r>
          </w:p>
          <w:p w14:paraId="56748B16">
            <w:pPr>
              <w:keepNext/>
              <w:keepLines/>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2.状态检测每年1次；</w:t>
            </w:r>
          </w:p>
          <w:p w14:paraId="59AF570D">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lang w:val="en-US" w:eastAsia="zh-CN"/>
              </w:rPr>
              <w:t>3.稳定性检测周期为一周、一个月、三个月、半年或一年不等。</w:t>
            </w:r>
          </w:p>
        </w:tc>
      </w:tr>
      <w:tr w14:paraId="025C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5E26B2C">
            <w:pPr>
              <w:keepNext/>
              <w:keepLines/>
              <w:spacing w:line="480" w:lineRule="exact"/>
              <w:jc w:val="center"/>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sz w:val="24"/>
                <w:szCs w:val="24"/>
                <w:lang w:val="en-US" w:eastAsia="zh-CN"/>
              </w:rPr>
              <w:t>4</w:t>
            </w:r>
          </w:p>
        </w:tc>
        <w:tc>
          <w:tcPr>
            <w:tcW w:w="3631" w:type="dxa"/>
            <w:tcBorders>
              <w:top w:val="single" w:color="auto" w:sz="4" w:space="0"/>
              <w:left w:val="single" w:color="auto" w:sz="4" w:space="0"/>
              <w:bottom w:val="single" w:color="auto" w:sz="4" w:space="0"/>
              <w:right w:val="single" w:color="auto" w:sz="4" w:space="0"/>
            </w:tcBorders>
            <w:vAlign w:val="center"/>
          </w:tcPr>
          <w:p w14:paraId="743C5469">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新建、改建、扩建项目建设开工前职业病危害放射防护预评价、竣工后应进行控制效果评价</w:t>
            </w:r>
          </w:p>
        </w:tc>
        <w:tc>
          <w:tcPr>
            <w:tcW w:w="4953" w:type="dxa"/>
            <w:tcBorders>
              <w:top w:val="single" w:color="auto" w:sz="4" w:space="0"/>
              <w:left w:val="single" w:color="auto" w:sz="4" w:space="0"/>
              <w:bottom w:val="single" w:color="auto" w:sz="4" w:space="0"/>
              <w:right w:val="single" w:color="auto" w:sz="4" w:space="0"/>
            </w:tcBorders>
            <w:vAlign w:val="center"/>
          </w:tcPr>
          <w:p w14:paraId="75E0A69B">
            <w:pPr>
              <w:keepNext/>
              <w:keepLines/>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1.新建、改建、扩建放射诊疗建设项目建设开工前组织职业病危害放射防护预评价；</w:t>
            </w:r>
          </w:p>
          <w:p w14:paraId="1120A393">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lang w:val="en-US" w:eastAsia="zh-CN"/>
              </w:rPr>
              <w:t>2.新建、扩建、改建放射诊疗建设项目竣工验收前组织职业病危害放射防护控制效果评价。</w:t>
            </w:r>
          </w:p>
        </w:tc>
      </w:tr>
      <w:tr w14:paraId="1CBE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1C00E89">
            <w:pPr>
              <w:keepNext/>
              <w:keepLines/>
              <w:spacing w:line="480" w:lineRule="exact"/>
              <w:jc w:val="center"/>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sz w:val="24"/>
                <w:szCs w:val="24"/>
                <w:lang w:val="en-US" w:eastAsia="zh-CN"/>
              </w:rPr>
              <w:t>5</w:t>
            </w:r>
          </w:p>
        </w:tc>
        <w:tc>
          <w:tcPr>
            <w:tcW w:w="3631" w:type="dxa"/>
            <w:tcBorders>
              <w:top w:val="single" w:color="auto" w:sz="4" w:space="0"/>
              <w:left w:val="single" w:color="auto" w:sz="4" w:space="0"/>
              <w:bottom w:val="single" w:color="auto" w:sz="4" w:space="0"/>
              <w:right w:val="single" w:color="auto" w:sz="4" w:space="0"/>
            </w:tcBorders>
            <w:vAlign w:val="center"/>
          </w:tcPr>
          <w:p w14:paraId="365572C6">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建设项目</w:t>
            </w:r>
            <w:r>
              <w:rPr>
                <w:rFonts w:hint="eastAsia" w:ascii="方正仿宋_GBK" w:hAnsi="方正仿宋_GBK" w:eastAsia="方正仿宋_GBK" w:cs="方正仿宋_GBK"/>
                <w:color w:val="000000"/>
                <w:sz w:val="24"/>
                <w:szCs w:val="24"/>
                <w:lang w:val="en-US" w:eastAsia="zh-CN"/>
              </w:rPr>
              <w:t>环评、</w:t>
            </w:r>
            <w:r>
              <w:rPr>
                <w:rFonts w:hint="eastAsia" w:ascii="方正仿宋_GBK" w:hAnsi="方正仿宋_GBK" w:eastAsia="方正仿宋_GBK" w:cs="方正仿宋_GBK"/>
                <w:color w:val="000000"/>
                <w:sz w:val="24"/>
                <w:szCs w:val="24"/>
                <w:lang w:eastAsia="zh-CN"/>
              </w:rPr>
              <w:t>环境保护竣工验收</w:t>
            </w:r>
          </w:p>
        </w:tc>
        <w:tc>
          <w:tcPr>
            <w:tcW w:w="4953" w:type="dxa"/>
            <w:tcBorders>
              <w:top w:val="single" w:color="auto" w:sz="4" w:space="0"/>
              <w:left w:val="single" w:color="auto" w:sz="4" w:space="0"/>
              <w:bottom w:val="single" w:color="auto" w:sz="4" w:space="0"/>
              <w:right w:val="single" w:color="auto" w:sz="4" w:space="0"/>
            </w:tcBorders>
            <w:vAlign w:val="center"/>
          </w:tcPr>
          <w:p w14:paraId="1164343B">
            <w:pPr>
              <w:keepNext/>
              <w:keepLines/>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1.建设项目设计阶段辐射环境影响评价；</w:t>
            </w:r>
          </w:p>
          <w:p w14:paraId="508A2BB2">
            <w:pPr>
              <w:keepNext/>
              <w:keepLines/>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lang w:val="en-US" w:eastAsia="zh-CN"/>
              </w:rPr>
              <w:t>2.新增射线装置或放射源建设项目竣工后组织辐射环境保护竣工验收或备案。</w:t>
            </w:r>
          </w:p>
        </w:tc>
      </w:tr>
    </w:tbl>
    <w:p w14:paraId="12195F4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rPr>
        <w:t>二、资金来源</w:t>
      </w:r>
      <w:bookmarkEnd w:id="3"/>
    </w:p>
    <w:p w14:paraId="2BD33AA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14:paraId="2AEA579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530045187"/>
      <w:bookmarkStart w:id="6" w:name="_Toc30975"/>
      <w:bookmarkStart w:id="7" w:name="_Toc24964"/>
      <w:r>
        <w:rPr>
          <w:rFonts w:hint="eastAsia" w:ascii="方正仿宋_GBK" w:hAnsi="方正仿宋_GBK" w:eastAsia="方正仿宋_GBK" w:cs="方正仿宋_GBK"/>
          <w:b/>
          <w:bCs/>
          <w:color w:val="000000"/>
          <w:sz w:val="24"/>
          <w:szCs w:val="24"/>
        </w:rPr>
        <w:t>三、供应商的资格条件</w:t>
      </w:r>
      <w:bookmarkEnd w:id="5"/>
      <w:bookmarkEnd w:id="6"/>
      <w:bookmarkEnd w:id="7"/>
    </w:p>
    <w:p w14:paraId="5E09009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14:paraId="17BE845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14:paraId="1BDB76D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14:paraId="02FC6ED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14:paraId="7CB96D1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14:paraId="646B903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14:paraId="3AE2414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14:paraId="17E01F6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14:paraId="0A41A3B2">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（二）特定资格条件</w:t>
      </w:r>
    </w:p>
    <w:bookmarkEnd w:id="4"/>
    <w:p w14:paraId="4700C85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bookmarkStart w:id="8" w:name="_Toc17509"/>
      <w:bookmarkStart w:id="9" w:name="_Toc3976"/>
      <w:bookmarkStart w:id="10" w:name="_Toc22548773"/>
      <w:bookmarkStart w:id="11" w:name="_Toc11412"/>
      <w:bookmarkStart w:id="12" w:name="_Toc21930"/>
      <w:bookmarkStart w:id="13" w:name="_Toc1965"/>
      <w:bookmarkStart w:id="14" w:name="_Toc26564"/>
      <w:bookmarkStart w:id="15" w:name="_Toc9401"/>
      <w:bookmarkStart w:id="16" w:name="_Toc6178"/>
      <w:bookmarkStart w:id="17" w:name="_Toc3374"/>
      <w:r>
        <w:rPr>
          <w:rFonts w:hint="eastAsia" w:ascii="方正仿宋_GBK" w:hAnsi="方正仿宋_GBK" w:eastAsia="方正仿宋_GBK" w:cs="方正仿宋_GBK"/>
          <w:color w:val="000000"/>
          <w:sz w:val="24"/>
          <w:szCs w:val="24"/>
          <w:lang w:val="en-US" w:eastAsia="zh-CN"/>
        </w:rPr>
        <w:t>1.分包1：具备在重庆市卫健委备案的放射工作人员职业健康检查资质；</w:t>
      </w:r>
    </w:p>
    <w:p w14:paraId="27A4FAFB">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2.分包2：具备具备个人剂量监测资质；</w:t>
      </w:r>
    </w:p>
    <w:p w14:paraId="6A9718F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3.分包3：具备“放射卫生防护检测”资质；</w:t>
      </w:r>
    </w:p>
    <w:p w14:paraId="53BB42BF">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4.分包4：具备“放射诊疗建设项目职业病危害放射防护评价”甲级资质；</w:t>
      </w:r>
    </w:p>
    <w:p w14:paraId="5656B61B">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5.分包5：具备环境影响评价、环境保护竣工验收资质。</w:t>
      </w:r>
    </w:p>
    <w:p w14:paraId="2B0381B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default"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四、技术（服务）要求</w:t>
      </w:r>
    </w:p>
    <w:p w14:paraId="69963DE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（一）总体要求</w:t>
      </w:r>
    </w:p>
    <w:p w14:paraId="49202E8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1.出具的报告客观、真实，并对报告负责；</w:t>
      </w:r>
    </w:p>
    <w:p w14:paraId="5A3F841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2.供应商应具有自身检测资质，不能将项目分包、转包；</w:t>
      </w:r>
    </w:p>
    <w:p w14:paraId="7FAF8A9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3.其他未尽事宜，以法律法规及各项标准为准。</w:t>
      </w:r>
    </w:p>
    <w:p w14:paraId="6CFF403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（二）具体分包要求</w:t>
      </w:r>
    </w:p>
    <w:p w14:paraId="23940AF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1.（分包1）放射工作人员职业健康体检项目</w:t>
      </w:r>
    </w:p>
    <w:p w14:paraId="335A570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1.1工作日（同等价位下周末能体检者优先）供应商均可为采购人工作人员安排体检，并在体检工作结束之日起一个月内，将职业健康检查报告免费送交采购人；</w:t>
      </w:r>
    </w:p>
    <w:p w14:paraId="4DECA80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1.2为便于工作人员体检，供应商体检地点距离甲方渝中院区驾车距离不超过15公里；</w:t>
      </w:r>
    </w:p>
    <w:p w14:paraId="1E60F4A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kern w:val="2"/>
          <w:sz w:val="24"/>
          <w:szCs w:val="24"/>
          <w:lang w:val="en-US" w:eastAsia="zh-CN" w:bidi="ar-SA"/>
        </w:rPr>
      </w:pPr>
      <w:r>
        <w:rPr>
          <w:rFonts w:hint="eastAsia" w:ascii="方正仿宋_GBK" w:hAnsi="方正仿宋_GBK" w:eastAsia="方正仿宋_GBK" w:cs="方正仿宋_GBK"/>
          <w:color w:val="auto"/>
          <w:kern w:val="0"/>
          <w:sz w:val="24"/>
          <w:szCs w:val="24"/>
          <w:lang w:val="en-US" w:eastAsia="zh-CN"/>
        </w:rPr>
        <w:t>1.3体检项目齐全，符合法律法规及卫生行政部门要求，在合同中列出体检项目及收费标准；</w:t>
      </w:r>
    </w:p>
    <w:p w14:paraId="249827D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1.4甲方人员体检如发现有需复查项目，供应商免费复查该项目至少一次，若复查仍不合格需再次复查，经协商可按项目收费；</w:t>
      </w:r>
    </w:p>
    <w:p w14:paraId="0216E25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1.5供应商发现有可能因放射性因素导致甲方人员健康损害或者发现疑似职业性放射性疾病病人的，应及时告知甲方和放射工作人员本人；</w:t>
      </w:r>
    </w:p>
    <w:p w14:paraId="53D1B1A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1.6供应商在合同中列出上岗前、在岗期间、离岗时、应急照射和事故照射体检的项目和收费标准，可随时增加体检人员，以每年实际体检人数结算最终费用。</w:t>
      </w:r>
    </w:p>
    <w:p w14:paraId="23CA540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2.（分包2）放射工作人员个人剂量监测项目</w:t>
      </w:r>
    </w:p>
    <w:p w14:paraId="059B8B6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2.1供应商需为采购人出具每季度和年度个人剂量监测报告（均为一式三份），监测费用以实际监测人数计算；</w:t>
      </w:r>
    </w:p>
    <w:p w14:paraId="291EDA7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2.2供应商应将个人剂量监测报告于每个监测周期（一个季度为一周期）结束后1个月内免费送交采购人；</w:t>
      </w:r>
    </w:p>
    <w:p w14:paraId="3A67F23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2.3供应商按规定为采购人开展超剂量水平调查；</w:t>
      </w:r>
    </w:p>
    <w:p w14:paraId="5CF7FE6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2.4遗失的和采购人未要求检测的个人剂量牌不收取费用，出参考剂量不收取额外费用；</w:t>
      </w:r>
    </w:p>
    <w:p w14:paraId="625FD7D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2.5个人计量牌由供应商贴好标签并按科室归类后免费送达采购人。</w:t>
      </w:r>
    </w:p>
    <w:p w14:paraId="626931D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3.（分包3）放射诊疗设备质量控制检测项目</w:t>
      </w:r>
    </w:p>
    <w:p w14:paraId="0B1EB7A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3.1每次检测需在上一次检测效期内开展，具体时间由甲乙双方共同商定，有的设备工作日排班较满，在必要时供应商可按采购人要求在周末或节假日安排人员进行检测；</w:t>
      </w:r>
    </w:p>
    <w:p w14:paraId="19EC29B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3.2质量控制检测时，如果有的指标不达标，供应商应指导我院完成整改，并免费安排再次检测直至检测项目全部达标，医院全力配合完成整改；</w:t>
      </w:r>
    </w:p>
    <w:p w14:paraId="3567CE8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3.3模拟定位的CT、SPECT/CT、医用直线加速器等重点监测设备（根据上级要求）状态检测完毕后需出具2份报告即《状态检测报告》和《稳定性检测报告》，只收取状态监测费用；</w:t>
      </w:r>
    </w:p>
    <w:p w14:paraId="7237718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3.4供应商应在现场检测完成后15个工作日内出具正式报告并送交采购人，要求检测项目齐全，无错项漏项，设备故障等不可抗因素可推迟检测；</w:t>
      </w:r>
    </w:p>
    <w:p w14:paraId="704A373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3.5供应商在重庆主城区有常驻设备和人员，紧急情况下如需检测可在通知后2小时内到达现场。</w:t>
      </w:r>
    </w:p>
    <w:p w14:paraId="63A735E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4.（分包4）新建、改建、扩建项目职业病危害放射防护预评价，竣工后应进行控制效果评价</w:t>
      </w:r>
    </w:p>
    <w:p w14:paraId="2DB46FB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4.1供应商承担我院新建、改建、扩建项目职业病危害放射防护预评价报告编制并取得卫生部门预评价批复文件；</w:t>
      </w:r>
    </w:p>
    <w:p w14:paraId="2F91621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4.2供应商为采购人优先安排检测力量，全程指导完成整改；</w:t>
      </w:r>
    </w:p>
    <w:p w14:paraId="505F71B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4.3主城区有常驻检测人员和设备，特殊情况（如部分设备急需投入使用时）下周末、节假日也可安排进行检测；</w:t>
      </w:r>
    </w:p>
    <w:p w14:paraId="4584917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4.4控评时如果有的指标不达标，供应商应指导我院完成整改，并免费安排再次检测直至检测项目全部达标，医院全力配合完成整改；</w:t>
      </w:r>
    </w:p>
    <w:p w14:paraId="09E1457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4.5在采购人提供资料齐全、检测并整改完毕情况下，普放设备10个工作日内供应商将控评报告免费邮寄给采购人，放射治疗与核医学项目30个工作日内供应商将控评报告免费邮寄给采购人（一式三份）；</w:t>
      </w:r>
    </w:p>
    <w:p w14:paraId="0B5D765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4.6如因供应商原因导致项目未完成或报告不通过，一切责任由供应商承担，采购人将不支付供应商任何费用；如因供应商原因造成采购人损失，损失应由供应商赔偿。</w:t>
      </w:r>
    </w:p>
    <w:p w14:paraId="1BA2A62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5.（分包5）建设项目环评、环境保护竣工验收</w:t>
      </w:r>
    </w:p>
    <w:p w14:paraId="022C8CD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5.1供应商承担辐射环境影响评价报告编制并取得主管部门设计阶段辐射环评批复文件；</w:t>
      </w:r>
    </w:p>
    <w:p w14:paraId="197BBE9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5.2如我院后续新增Ⅰ类射线装置，相关项目建设竣工后组织环境保护竣工验收，编制环境影响报告书，通过专家评审并在重庆市生态环境局完成网上备案；</w:t>
      </w:r>
    </w:p>
    <w:p w14:paraId="1D9497A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5.3如我院后续新增Ⅰ类、Ⅱ类、Ⅲ类、Ⅳ类放射源或Ⅱ类射线装置，相关项目建设竣工后组织环境保护竣工验收，编制环境影响报告表，通过专家评审并在重庆市生态环境局完成网上备案；</w:t>
      </w:r>
    </w:p>
    <w:p w14:paraId="008933F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5.4环保竣工验收时，如果有的指标不达标，供应商应指导我院完成整改，并免费安排再次检测直至检测项目全部达标，医院全力配合完成整改；</w:t>
      </w:r>
    </w:p>
    <w:p w14:paraId="71AF335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5.5如因供应商原因导致项目未完成或报告不通过或者不能进行网上备案，一切责任由供应商承担，医院将不支付供应商任何费用；如因供应商原因造成采购人损失，损失应由供应商赔偿；</w:t>
      </w:r>
    </w:p>
    <w:p w14:paraId="1269A25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5.6环境保护竣工验收包括但不限于以下工作内容：</w:t>
      </w:r>
    </w:p>
    <w:p w14:paraId="5F0BE52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5.6.1现场踏勘，收集相关资料；</w:t>
      </w:r>
    </w:p>
    <w:p w14:paraId="542E71A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5.6.2设备工作场所辐射水平检测；</w:t>
      </w:r>
    </w:p>
    <w:p w14:paraId="09EDCB4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5.6.3编制放射设备建设项目环境保护竣工验收报告表（书），并进行内部质量控制；</w:t>
      </w:r>
    </w:p>
    <w:p w14:paraId="2ECE76D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5.6.4组织专家验收，代理验收评审；</w:t>
      </w:r>
    </w:p>
    <w:p w14:paraId="3DF22D1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5.6.5根据验收专家意见修改完善验收报告表（书）；</w:t>
      </w:r>
    </w:p>
    <w:p w14:paraId="264872B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5.6.6在企业网上进行网上公示；</w:t>
      </w:r>
    </w:p>
    <w:p w14:paraId="045DF97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5.6.7在重庆市生态环境局完成网上备案；</w:t>
      </w:r>
    </w:p>
    <w:p w14:paraId="725A342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5.6.8</w:t>
      </w:r>
      <w:r>
        <w:rPr>
          <w:rFonts w:hint="eastAsia" w:ascii="方正仿宋_GBK" w:hAnsi="方正仿宋_GBK" w:eastAsia="方正仿宋_GBK" w:cs="方正仿宋_GBK"/>
          <w:color w:val="000000"/>
          <w:sz w:val="24"/>
          <w:szCs w:val="24"/>
          <w:lang w:val="en-US" w:eastAsia="zh-CN"/>
        </w:rPr>
        <w:t>办理辐射安全许可证。</w:t>
      </w:r>
    </w:p>
    <w:p w14:paraId="340AD92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五、商务要求</w:t>
      </w:r>
    </w:p>
    <w:p w14:paraId="173AF8A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（一）实施地点及验收方式</w:t>
      </w:r>
    </w:p>
    <w:p w14:paraId="7B59A6F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1.实施地点：重庆市第四人民医院内指定地点（分包1除外）。</w:t>
      </w:r>
    </w:p>
    <w:p w14:paraId="32E2F0F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2.验收方式：</w:t>
      </w:r>
    </w:p>
    <w:p w14:paraId="04BF59C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2.1分包1、2、3：成交供应商出具有效的检查检测报告；</w:t>
      </w:r>
    </w:p>
    <w:p w14:paraId="47C14F7F">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2.2分包4、5：成交供应商出具有效的评价报告，并能通过相关部门的批复文件或环保竣工验收，并在重庆市生态环境局网上备案、办理辐射安全许可证。</w:t>
      </w:r>
    </w:p>
    <w:p w14:paraId="69C6740F">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p>
    <w:p w14:paraId="0EB20B2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（三）报价要求：报价包括完成本项目所需的全部费用，包括但不限于</w:t>
      </w:r>
      <w:r>
        <w:rPr>
          <w:rFonts w:hint="eastAsia" w:ascii="方正仿宋_GBK" w:hAnsi="方正仿宋_GBK" w:eastAsia="方正仿宋_GBK" w:cs="方正仿宋_GBK"/>
          <w:kern w:val="0"/>
          <w:sz w:val="24"/>
          <w:szCs w:val="24"/>
          <w:highlight w:val="none"/>
          <w:lang w:val="en-US" w:eastAsia="zh-CN" w:bidi="ar-SA"/>
        </w:rPr>
        <w:t>所有人工费、材料费、工具费、邮寄费、管理费、保险费、税金、利润、风险费、差旅费、专家评审费</w:t>
      </w:r>
      <w:r>
        <w:rPr>
          <w:rFonts w:hint="eastAsia" w:ascii="方正仿宋_GBK" w:hAnsi="方正仿宋_GBK" w:eastAsia="方正仿宋_GBK" w:cs="方正仿宋_GBK"/>
          <w:color w:val="auto"/>
          <w:kern w:val="0"/>
          <w:sz w:val="24"/>
          <w:szCs w:val="24"/>
          <w:highlight w:val="none"/>
          <w:lang w:val="en-US" w:eastAsia="zh-CN" w:bidi="ar-SA"/>
        </w:rPr>
        <w:t>以及开展项目所需设备、对应场地</w:t>
      </w:r>
      <w:r>
        <w:rPr>
          <w:rFonts w:hint="eastAsia" w:ascii="方正仿宋_GBK" w:hAnsi="方正仿宋_GBK" w:eastAsia="方正仿宋_GBK" w:cs="方正仿宋_GBK"/>
          <w:color w:val="000000"/>
          <w:sz w:val="24"/>
          <w:szCs w:val="24"/>
          <w:lang w:val="en-US" w:eastAsia="zh-CN"/>
        </w:rPr>
        <w:t>等相关所有费用。因供应商自身原因造成漏报、少报皆由其自行承担责任。</w:t>
      </w:r>
    </w:p>
    <w:p w14:paraId="0740642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w:t>
      </w:r>
      <w:r>
        <w:rPr>
          <w:rFonts w:hint="eastAsia" w:ascii="方正仿宋_GBK" w:hAnsi="方正仿宋_GBK" w:eastAsia="方正仿宋_GBK" w:cs="方正仿宋_GBK"/>
          <w:color w:val="000000"/>
          <w:sz w:val="24"/>
          <w:szCs w:val="24"/>
          <w:lang w:val="en-US" w:eastAsia="zh-CN"/>
        </w:rPr>
        <w:t>采用单价报价方式，报价中的计价一律采用人民币。</w:t>
      </w:r>
    </w:p>
    <w:p w14:paraId="7FF66A8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（四）付款方式：转账付款。</w:t>
      </w:r>
    </w:p>
    <w:p w14:paraId="025C0ED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1.分包1、2、3：按年度据实结算，成交供应商将本年度检查检测明细（加盖鲜章）和符合合同内容的合法有效的发票送交采购人，经采购人核对无误后，以转账方式支付相应款项。</w:t>
      </w:r>
    </w:p>
    <w:p w14:paraId="543B9EE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分包4、5：成交供应商按时限完成评价工作，采购人收到合格的报告后，且项目通过相关部门的批复文件或环保竣工验收并在重庆市生态环境局网上备案、办理完辐射安全许可证后，成交供应商将评价、环保竣工验收费用明细（加盖鲜章）和符合合同内容的合法有效的发票送交采购人，经采购人核对无误后，以转账方式支付相应款项。</w:t>
      </w:r>
    </w:p>
    <w:p w14:paraId="2C7DA4E2">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FF0000"/>
          <w:sz w:val="24"/>
          <w:szCs w:val="24"/>
          <w:lang w:val="en-US" w:eastAsia="zh-CN"/>
        </w:rPr>
      </w:pPr>
      <w:r>
        <w:rPr>
          <w:rFonts w:hint="eastAsia" w:ascii="方正仿宋_GBK" w:hAnsi="方正仿宋_GBK" w:eastAsia="方正仿宋_GBK" w:cs="方正仿宋_GBK"/>
          <w:color w:val="auto"/>
          <w:sz w:val="24"/>
          <w:szCs w:val="24"/>
          <w:lang w:val="en-US" w:eastAsia="zh-CN"/>
        </w:rPr>
        <w:t>（五）项目服务业绩良好。提供服务业绩的相关证明材料，如服务合同或医院用户名单、联系人及联系电话。</w:t>
      </w:r>
    </w:p>
    <w:p w14:paraId="77B8E7B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六、采购程序、评定成交的标准、无效谈判及采购终止</w:t>
      </w:r>
    </w:p>
    <w:p w14:paraId="683F73F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14:paraId="06473F7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1.谈判按谈判文件规定的时间和地点进行。供应商须有法定代表人（或其授权代表）或自然人参加并签到。</w:t>
      </w:r>
    </w:p>
    <w:p w14:paraId="3E8E781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lang w:val="en-US" w:eastAsia="zh-CN"/>
        </w:rPr>
        <w:t>本项目谈判小组</w:t>
      </w:r>
      <w:r>
        <w:rPr>
          <w:rFonts w:hint="eastAsia" w:ascii="方正仿宋_GBK" w:hAnsi="宋体" w:eastAsia="方正仿宋_GBK"/>
          <w:sz w:val="24"/>
          <w:szCs w:val="24"/>
        </w:rPr>
        <w:t>对各供应商的资格条件、实质性响应等进行审查。</w:t>
      </w:r>
    </w:p>
    <w:p w14:paraId="6BEC610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14:paraId="2043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66332818">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14:paraId="52ED2715">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14:paraId="72530E79">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14:paraId="39F9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675" w:type="dxa"/>
            <w:vMerge w:val="restart"/>
            <w:vAlign w:val="center"/>
          </w:tcPr>
          <w:p w14:paraId="04D39010">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14:paraId="15D01E7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14:paraId="7BE15637">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14:paraId="0F0C7A4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14:paraId="07A3354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14:paraId="3723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75" w:type="dxa"/>
            <w:vMerge w:val="continue"/>
            <w:vAlign w:val="center"/>
          </w:tcPr>
          <w:p w14:paraId="5B5EA91C">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F1C9134">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6EDC9A8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14:paraId="36C57C0E">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14:paraId="5F6B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75" w:type="dxa"/>
            <w:vMerge w:val="continue"/>
            <w:vAlign w:val="center"/>
          </w:tcPr>
          <w:p w14:paraId="65357680">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22CE094">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4C67DAB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14:paraId="58B4BB54">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5517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675" w:type="dxa"/>
            <w:vMerge w:val="continue"/>
            <w:vAlign w:val="center"/>
          </w:tcPr>
          <w:p w14:paraId="4FC437B4">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6BCEB39C">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01AFF79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14:paraId="075B1EF3">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4DDA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trPr>
        <w:tc>
          <w:tcPr>
            <w:tcW w:w="675" w:type="dxa"/>
            <w:vMerge w:val="continue"/>
            <w:vAlign w:val="center"/>
          </w:tcPr>
          <w:p w14:paraId="028BD2B0">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19F861D4">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15EA3B4D">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14:paraId="6BF69B8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5AA3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2A12A2C2">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68D746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760DD75C">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14:paraId="38DD6924">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14:paraId="3725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75" w:type="dxa"/>
            <w:vAlign w:val="center"/>
          </w:tcPr>
          <w:p w14:paraId="73884417">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14:paraId="7CCD8019">
            <w:pPr>
              <w:keepNext w:val="0"/>
              <w:keepLines w:val="0"/>
              <w:pageBreakBefore w:val="0"/>
              <w:widowControl w:val="0"/>
              <w:kinsoku/>
              <w:wordWrap/>
              <w:overflowPunct/>
              <w:topLinePunct w:val="0"/>
              <w:autoSpaceDE/>
              <w:autoSpaceDN/>
              <w:bidi w:val="0"/>
              <w:adjustRightInd/>
              <w:spacing w:line="240" w:lineRule="exact"/>
              <w:ind w:left="0" w:leftChars="0" w:right="0" w:right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14:paraId="25C58689">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14:paraId="1E98515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28CCAAA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14:paraId="5540FD3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14:paraId="3B63A84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64ED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60B53C8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14:paraId="270FE279">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14:paraId="6412323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74E9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1CF03363">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14:paraId="5986EC13">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14:paraId="2853E67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14:paraId="09F9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6EFAA253">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5E4B578F">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14:paraId="37016CF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法定代表人身份证明及授权委托书有效，符合谈判文件规定的格式，签署或盖章齐全。</w:t>
            </w:r>
          </w:p>
        </w:tc>
      </w:tr>
      <w:tr w14:paraId="1E15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0B576452">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0F791219">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14:paraId="20F36CAE">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72A7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70AD725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636ECD65">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14:paraId="16EE5699">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3A93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18A17BB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14:paraId="77F046CB">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14:paraId="5331F9A0">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w:t>
            </w:r>
            <w:r>
              <w:rPr>
                <w:rFonts w:hint="eastAsia" w:ascii="方正仿宋_GBK" w:hAnsi="宋体" w:eastAsia="方正仿宋_GBK" w:cs="仿宋_GB2312"/>
                <w:sz w:val="21"/>
                <w:szCs w:val="21"/>
                <w:lang w:val="en-US" w:eastAsia="zh-CN"/>
              </w:rPr>
              <w:t>报价文件</w:t>
            </w:r>
            <w:r>
              <w:rPr>
                <w:rFonts w:hint="eastAsia" w:ascii="方正仿宋_GBK" w:hAnsi="宋体" w:eastAsia="方正仿宋_GBK" w:cs="仿宋_GB2312"/>
                <w:sz w:val="21"/>
                <w:szCs w:val="21"/>
                <w:lang w:val="zh-CN"/>
              </w:rPr>
              <w:t>数量（含电子文档）符合</w:t>
            </w:r>
            <w:r>
              <w:rPr>
                <w:rFonts w:hint="eastAsia" w:ascii="方正仿宋_GBK" w:hAnsi="宋体" w:eastAsia="方正仿宋_GBK" w:cs="仿宋_GB2312"/>
                <w:sz w:val="21"/>
                <w:szCs w:val="21"/>
              </w:rPr>
              <w:t>谈判</w:t>
            </w:r>
            <w:r>
              <w:rPr>
                <w:rFonts w:hint="eastAsia" w:ascii="方正仿宋_GBK" w:hAnsi="宋体" w:eastAsia="方正仿宋_GBK" w:cs="仿宋_GB2312"/>
                <w:sz w:val="21"/>
                <w:szCs w:val="21"/>
                <w:lang w:val="zh-CN"/>
              </w:rPr>
              <w:t>文件要求。</w:t>
            </w:r>
          </w:p>
        </w:tc>
      </w:tr>
      <w:tr w14:paraId="20D5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196249F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14:paraId="3FCF5009">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14:paraId="60EA6D0D">
            <w:pPr>
              <w:pStyle w:val="8"/>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对谈判文件规定的谈判内容进行实质性响应。</w:t>
            </w:r>
          </w:p>
        </w:tc>
      </w:tr>
      <w:tr w14:paraId="72A9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012544F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6F69091B">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谈判有效期</w:t>
            </w:r>
          </w:p>
        </w:tc>
        <w:tc>
          <w:tcPr>
            <w:tcW w:w="6259" w:type="dxa"/>
            <w:vAlign w:val="center"/>
          </w:tcPr>
          <w:p w14:paraId="35D081BD">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52E1BFF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6D0F96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2C74012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4.在谈判过程中谈判的任何一方不得向他人透露与谈判有关的技术资料、价格或其他信息。</w:t>
      </w:r>
    </w:p>
    <w:p w14:paraId="21641FE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5.供应商在谈判时作出的所有书面承诺须由法定代表人（或其授权代表）或自然人（供应商为自然人）签署。</w:t>
      </w:r>
    </w:p>
    <w:p w14:paraId="02757AA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29E1152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color w:val="auto"/>
          <w:sz w:val="24"/>
          <w:szCs w:val="24"/>
          <w:lang w:val="en-US" w:eastAsia="zh-CN"/>
        </w:rPr>
        <w:t>谈判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，或者提供的书面说明、证明材料不能证明其报价合理性的，谈判小组应当将其作为无效响应处理。</w:t>
      </w:r>
    </w:p>
    <w:p w14:paraId="2271414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评审的依据为谈判文件和响应文件（含有效的补充文件）。谈判小组判断响应文件对谈判文件的响应，仅基于响应文件本身而不靠外部证据。</w:t>
      </w:r>
    </w:p>
    <w:p w14:paraId="2E18C7D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（二）评定成交的标准</w:t>
      </w:r>
    </w:p>
    <w:p w14:paraId="71B3A74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谈判小组将依照本谈判文件相关规定对</w:t>
      </w:r>
      <w:r>
        <w:rPr>
          <w:rFonts w:hint="eastAsia" w:ascii="方正仿宋_GBK" w:hAnsi="宋体" w:eastAsia="方正仿宋_GBK"/>
          <w:sz w:val="24"/>
          <w:szCs w:val="24"/>
          <w:lang w:val="en-US" w:eastAsia="zh-CN"/>
        </w:rPr>
        <w:t>服务（技术）</w:t>
      </w:r>
      <w:r>
        <w:rPr>
          <w:rFonts w:hint="eastAsia" w:ascii="方正仿宋_GBK" w:hAnsi="宋体" w:eastAsia="方正仿宋_GBK"/>
          <w:sz w:val="24"/>
          <w:szCs w:val="24"/>
        </w:rPr>
        <w:t>和</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均能满足谈判实质性响应要求的供应商所提交的最后报价</w:t>
      </w:r>
      <w:r>
        <w:rPr>
          <w:rFonts w:hint="eastAsia" w:ascii="方正仿宋_GBK" w:hAnsi="宋体" w:eastAsia="方正仿宋_GBK"/>
          <w:sz w:val="24"/>
          <w:szCs w:val="24"/>
          <w:lang w:val="en-US" w:eastAsia="zh-CN"/>
        </w:rPr>
        <w:t>由低到高</w:t>
      </w:r>
      <w:r>
        <w:rPr>
          <w:rFonts w:hint="eastAsia" w:ascii="方正仿宋_GBK" w:hAnsi="宋体" w:eastAsia="方正仿宋_GBK"/>
          <w:sz w:val="24"/>
          <w:szCs w:val="24"/>
        </w:rPr>
        <w:t>进行</w:t>
      </w:r>
      <w:r>
        <w:rPr>
          <w:rFonts w:hint="eastAsia" w:ascii="方正仿宋_GBK" w:hAnsi="宋体" w:eastAsia="方正仿宋_GBK"/>
          <w:sz w:val="24"/>
          <w:szCs w:val="24"/>
          <w:lang w:val="en-US" w:eastAsia="zh-CN"/>
        </w:rPr>
        <w:t>排序</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评出成交候选供应商。</w:t>
      </w:r>
    </w:p>
    <w:p w14:paraId="6B30065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（三）无效谈判</w:t>
      </w:r>
    </w:p>
    <w:p w14:paraId="1024520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供应商发生以下条款情况之一者，视为无效谈判：</w:t>
      </w:r>
    </w:p>
    <w:p w14:paraId="6A70E0B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14:paraId="4F0416C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14:paraId="2124512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3.供应商的法定代表人（或其授权代表）或自然人未参加谈判的；</w:t>
      </w:r>
    </w:p>
    <w:p w14:paraId="7820DE2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14:paraId="08675F7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14:paraId="64478EF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6.单位负责人为同一人或者存在直接控股、管理关系的不同供应商，参加同一合同项（包）谈判的；</w:t>
      </w:r>
    </w:p>
    <w:p w14:paraId="3D63A89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14:paraId="2F3770F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8.同一合同项（包）下的货物，制造商参与谈判，再委托代理商参与谈判的；</w:t>
      </w:r>
    </w:p>
    <w:p w14:paraId="0C8B851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14:paraId="2472A3D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10.法律、法规和谈判文件规定的其他无效情形。</w:t>
      </w:r>
    </w:p>
    <w:p w14:paraId="4F55A503">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14:paraId="73A100A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14:paraId="2C120192">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14:paraId="26BB65E2">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2.因情况变化，不再符合规定的谈判采购方式适用情形的；</w:t>
      </w:r>
    </w:p>
    <w:p w14:paraId="07BDED6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3.出现影响采购公正的违法、违规行为的；</w:t>
      </w:r>
    </w:p>
    <w:p w14:paraId="08D2530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4.因重大变故，采购任务取消的。</w:t>
      </w:r>
    </w:p>
    <w:p w14:paraId="7ECE45E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七、有关说明</w:t>
      </w:r>
      <w:bookmarkEnd w:id="8"/>
      <w:bookmarkEnd w:id="9"/>
      <w:bookmarkEnd w:id="10"/>
      <w:bookmarkEnd w:id="11"/>
      <w:bookmarkEnd w:id="12"/>
      <w:bookmarkEnd w:id="13"/>
      <w:bookmarkEnd w:id="14"/>
      <w:bookmarkEnd w:id="15"/>
      <w:bookmarkEnd w:id="16"/>
      <w:bookmarkEnd w:id="17"/>
    </w:p>
    <w:p w14:paraId="6299079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bookmarkStart w:id="18" w:name="_Toc6933"/>
      <w:bookmarkStart w:id="19" w:name="_Toc22978"/>
      <w:bookmarkStart w:id="20" w:name="_Toc13490"/>
      <w:bookmarkStart w:id="21" w:name="_Toc517368027"/>
      <w:bookmarkStart w:id="22" w:name="_Toc21862"/>
      <w:bookmarkStart w:id="23" w:name="_Toc31810"/>
      <w:bookmarkStart w:id="24" w:name="_Toc517367960"/>
      <w:bookmarkStart w:id="25" w:name="_Toc8132"/>
      <w:bookmarkStart w:id="26" w:name="_Toc527828387"/>
      <w:bookmarkStart w:id="27" w:name="_Toc31639"/>
      <w:r>
        <w:rPr>
          <w:rFonts w:hint="eastAsia" w:ascii="方正仿宋_GBK" w:hAnsi="方正仿宋_GBK" w:eastAsia="方正仿宋_GBK" w:cs="方正仿宋_GBK"/>
          <w:color w:val="000000"/>
          <w:sz w:val="24"/>
          <w:szCs w:val="24"/>
        </w:rPr>
        <w:t>（一）凡有意参与谈判的供应商，请在“重庆市急救医疗中心”网站（www.120cq.com.cn）下载本项目采购要求等谈判前公布的所有项目资料，无论供应商下载与否，均视为已知晓所有谈判内容。</w:t>
      </w:r>
    </w:p>
    <w:p w14:paraId="0D0C3F1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（二）谈判文件公告期限：自公告发布之日起三个工作日。</w:t>
      </w:r>
    </w:p>
    <w:p w14:paraId="5409F37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（三）响应文件递交时间：详见采购公告。</w:t>
      </w:r>
    </w:p>
    <w:p w14:paraId="43A6FDC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p>
    <w:p w14:paraId="3E55EFC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14:paraId="153764B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1.按时递交了响应文件；</w:t>
      </w:r>
    </w:p>
    <w:p w14:paraId="3BF3716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2.按时报名签到。</w:t>
      </w:r>
    </w:p>
    <w:p w14:paraId="7EA61F4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（六）谈判时间：另行通知。</w:t>
      </w:r>
    </w:p>
    <w:p w14:paraId="47F5DD9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（七）谈判地点：重庆市第四人民医院。</w:t>
      </w:r>
    </w:p>
    <w:p w14:paraId="2373415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（八）采购人将评审结果报我院有权审批部门审批后，即以电话形式告之成交供应商，并在“重庆市急救医疗中心”网站（www.120cq.com.cn）上发布结果公告。</w:t>
      </w:r>
    </w:p>
    <w:p w14:paraId="5959311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（九）采购人无义务向其他供应商解释谈判失败原因，响应文件概不退还。</w:t>
      </w:r>
    </w:p>
    <w:p w14:paraId="7BC6029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bCs/>
          <w:color w:val="000000"/>
          <w:sz w:val="24"/>
          <w:szCs w:val="24"/>
          <w:lang w:val="en-US" w:eastAsia="zh-CN"/>
        </w:rPr>
        <w:t>供应商须知</w:t>
      </w:r>
    </w:p>
    <w:p w14:paraId="5DC60063">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响应文件</w:t>
      </w:r>
    </w:p>
    <w:p w14:paraId="25273CB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谈判文件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w:t>
      </w:r>
      <w:r>
        <w:rPr>
          <w:rFonts w:hint="eastAsia" w:ascii="方正仿宋_GBK" w:hAnsi="方正仿宋_GBK" w:eastAsia="方正仿宋_GBK" w:cs="方正仿宋_GBK"/>
          <w:color w:val="000000"/>
          <w:sz w:val="24"/>
          <w:szCs w:val="24"/>
          <w:lang w:val="en-US" w:eastAsia="zh-CN"/>
        </w:rPr>
        <w:t>技术（质量）</w:t>
      </w:r>
      <w:r>
        <w:rPr>
          <w:rFonts w:hint="eastAsia" w:ascii="方正仿宋_GBK" w:hAnsi="方正仿宋_GBK" w:eastAsia="方正仿宋_GBK" w:cs="方正仿宋_GBK"/>
          <w:color w:val="000000"/>
          <w:sz w:val="24"/>
          <w:szCs w:val="24"/>
          <w:lang w:eastAsia="zh-CN"/>
        </w:rPr>
        <w:t>、商务条款差异表，</w:t>
      </w:r>
      <w:r>
        <w:rPr>
          <w:rFonts w:hint="eastAsia" w:ascii="方正仿宋_GBK" w:hAnsi="方正仿宋_GBK" w:eastAsia="方正仿宋_GBK" w:cs="方正仿宋_GBK"/>
          <w:b/>
          <w:bCs/>
          <w:color w:val="000000"/>
          <w:sz w:val="24"/>
          <w:szCs w:val="24"/>
          <w:lang w:eastAsia="zh-CN"/>
        </w:rPr>
        <w:t>响应文件应采用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14:paraId="04FA2B4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响应文件一式三份，其中正、副本各一份，电子文档一份（电子文档内容应与响应文件正本一致，采用U盘为文件载体）。每套响应文件须在封面清楚地标明“正本”、“副本”、“电子文档”，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lang w:eastAsia="zh-CN"/>
        </w:rPr>
        <w:t>。</w:t>
      </w:r>
    </w:p>
    <w:p w14:paraId="393AC25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在响应文件正本中，谈判文件“</w:t>
      </w:r>
      <w:r>
        <w:rPr>
          <w:rFonts w:hint="eastAsia" w:ascii="方正仿宋_GBK" w:hAnsi="方正仿宋_GBK" w:eastAsia="方正仿宋_GBK" w:cs="方正仿宋_GBK"/>
          <w:color w:val="000000"/>
          <w:sz w:val="24"/>
          <w:szCs w:val="24"/>
          <w:lang w:val="en-US" w:eastAsia="zh-CN"/>
        </w:rPr>
        <w:t>附页：</w:t>
      </w:r>
      <w:r>
        <w:rPr>
          <w:rFonts w:hint="eastAsia" w:ascii="方正仿宋_GBK" w:hAnsi="方正仿宋_GBK" w:eastAsia="方正仿宋_GBK" w:cs="方正仿宋_GBK"/>
          <w:color w:val="000000"/>
          <w:sz w:val="24"/>
          <w:szCs w:val="24"/>
          <w:lang w:eastAsia="zh-CN"/>
        </w:rPr>
        <w:t>响应文件格式</w:t>
      </w:r>
      <w:r>
        <w:rPr>
          <w:rFonts w:hint="eastAsia" w:ascii="方正仿宋_GBK" w:hAnsi="方正仿宋_GBK" w:eastAsia="方正仿宋_GBK" w:cs="方正仿宋_GBK"/>
          <w:color w:val="000000"/>
          <w:sz w:val="24"/>
          <w:szCs w:val="24"/>
          <w:lang w:val="en-US" w:eastAsia="zh-CN"/>
        </w:rPr>
        <w:t>要求</w:t>
      </w:r>
      <w:r>
        <w:rPr>
          <w:rFonts w:hint="eastAsia" w:ascii="方正仿宋_GBK" w:hAnsi="方正仿宋_GBK" w:eastAsia="方正仿宋_GBK" w:cs="方正仿宋_GBK"/>
          <w:color w:val="000000"/>
          <w:sz w:val="24"/>
          <w:szCs w:val="24"/>
          <w:lang w:eastAsia="zh-CN"/>
        </w:rPr>
        <w:t>”中规定签署、盖章的地方必须按其规定签署、盖章。</w:t>
      </w:r>
    </w:p>
    <w:p w14:paraId="47F8C00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4.</w:t>
      </w:r>
      <w:r>
        <w:rPr>
          <w:rFonts w:hint="eastAsia" w:ascii="方正仿宋_GBK" w:hAnsi="方正仿宋_GBK" w:eastAsia="方正仿宋_GBK" w:cs="方正仿宋_GBK"/>
          <w:color w:val="000000"/>
          <w:sz w:val="24"/>
          <w:szCs w:val="24"/>
          <w:lang w:eastAsia="zh-CN"/>
        </w:rPr>
        <w:t>若供应商对响应文件的错处作必要修改，则应在修改处加盖供应商公章或由法定代表人（或其授权代表）签署确认。</w:t>
      </w:r>
    </w:p>
    <w:p w14:paraId="3ECA13F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响应文件的正本、副本、电子文档均应密封送达指定地点，应在封套上注明项目名称、供应商名称、联系人及联系电话。若正本、副本、电子文档分别进行密封的，还应在封套上注明“正本”、“副本”、“电子文档”字样。</w:t>
      </w:r>
    </w:p>
    <w:p w14:paraId="4D4DB91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14:paraId="558947C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）关于质疑和投诉</w:t>
      </w:r>
    </w:p>
    <w:p w14:paraId="3C5163E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质疑内容、时限</w:t>
      </w:r>
    </w:p>
    <w:p w14:paraId="2289382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w:t>
      </w: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14:paraId="40EE6A6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1.2</w:t>
      </w:r>
      <w:r>
        <w:rPr>
          <w:rFonts w:hint="eastAsia" w:ascii="方正仿宋_GBK" w:hAnsi="方正仿宋_GBK" w:eastAsia="方正仿宋_GBK" w:cs="方正仿宋_GBK"/>
          <w:color w:val="000000"/>
          <w:sz w:val="24"/>
          <w:szCs w:val="24"/>
          <w:lang w:eastAsia="zh-CN"/>
        </w:rPr>
        <w:t>供应商提出质疑应当提交质疑函和必要的证明材料。</w:t>
      </w:r>
    </w:p>
    <w:p w14:paraId="4C4F33F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lang w:eastAsia="zh-CN"/>
        </w:rPr>
        <w:t>供应商为法人或者其他组织的，质疑函应当由法定代表人、主要负责人，或者其授权代表签字或者盖章，并加盖公章。</w:t>
      </w:r>
    </w:p>
    <w:p w14:paraId="5E60976E">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lang w:eastAsia="zh-CN"/>
        </w:rPr>
        <w:t>质疑答复时限</w:t>
      </w:r>
    </w:p>
    <w:p w14:paraId="32C69780">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14:paraId="377FE9AE">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投诉</w:t>
      </w:r>
    </w:p>
    <w:p w14:paraId="572A7829">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14:paraId="1B895167">
      <w:pPr>
        <w:pStyle w:val="9"/>
        <w:keepNext w:val="0"/>
        <w:keepLines w:val="0"/>
        <w:pageBreakBefore w:val="0"/>
        <w:widowControl w:val="0"/>
        <w:numPr>
          <w:ilvl w:val="0"/>
          <w:numId w:val="1"/>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签订合同</w:t>
      </w:r>
    </w:p>
    <w:p w14:paraId="58EBD20C">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采购人应当在规定时间内，按照</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文件和成交供应商响应文件作实质性修改。</w:t>
      </w:r>
    </w:p>
    <w:p w14:paraId="2E71C690">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2.谈判</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14:paraId="7CCF52B5">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合同生效条款由供需双方约定，法律、行政法规规定应当办理批准、登记等手续后生效的合同，依照其规定。</w:t>
      </w:r>
      <w:bookmarkStart w:id="28" w:name="_Toc16951"/>
      <w:bookmarkStart w:id="29" w:name="_Toc24167"/>
      <w:bookmarkStart w:id="30" w:name="_Toc1495"/>
      <w:bookmarkStart w:id="31" w:name="_Toc24060"/>
      <w:bookmarkStart w:id="32" w:name="_Toc517367961"/>
      <w:bookmarkStart w:id="33" w:name="_Toc2188"/>
      <w:bookmarkStart w:id="34" w:name="_Toc527828388"/>
      <w:bookmarkStart w:id="35" w:name="_Toc15317"/>
      <w:bookmarkStart w:id="36" w:name="_Toc20734"/>
      <w:bookmarkStart w:id="37" w:name="_Toc517368028"/>
    </w:p>
    <w:p w14:paraId="1993DDE3">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r>
        <w:rPr>
          <w:rFonts w:hint="eastAsia" w:ascii="方正仿宋_GBK" w:hAnsi="方正仿宋_GBK" w:eastAsia="方正仿宋_GBK" w:cs="方正仿宋_GBK"/>
          <w:b/>
          <w:bCs/>
          <w:color w:val="000000"/>
          <w:sz w:val="24"/>
          <w:szCs w:val="24"/>
        </w:rPr>
        <w:t>、</w:t>
      </w:r>
      <w:bookmarkEnd w:id="28"/>
      <w:r>
        <w:rPr>
          <w:rFonts w:hint="eastAsia" w:ascii="方正仿宋_GBK" w:hAnsi="方正仿宋_GBK" w:eastAsia="方正仿宋_GBK" w:cs="方正仿宋_GBK"/>
          <w:b/>
          <w:bCs/>
          <w:color w:val="000000"/>
          <w:sz w:val="24"/>
          <w:szCs w:val="24"/>
        </w:rPr>
        <w:t>其它有关规定</w:t>
      </w:r>
      <w:bookmarkStart w:id="38" w:name="_Toc16527"/>
    </w:p>
    <w:p w14:paraId="145C1EAD">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（一）本项目的补遗文件（如果有）一律在“重庆市急救医疗中心”网站（www.120cq.com.cn），请各供应商注意下载；无论供应商下载与否，均视同已知晓本项目补遗文件（如果有）的内容。</w:t>
      </w:r>
    </w:p>
    <w:p w14:paraId="0BE692BF">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（二）超过递交截止时间递交的响应文件，恕不接收。</w:t>
      </w:r>
    </w:p>
    <w:p w14:paraId="5262F67B">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（三）本项目不接受联合体参与谈判。</w:t>
      </w:r>
    </w:p>
    <w:p w14:paraId="24ADD7A2">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四）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0F05178">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29"/>
      <w:bookmarkEnd w:id="30"/>
      <w:bookmarkEnd w:id="31"/>
      <w:bookmarkEnd w:id="32"/>
      <w:bookmarkEnd w:id="33"/>
      <w:bookmarkEnd w:id="34"/>
      <w:bookmarkEnd w:id="35"/>
      <w:bookmarkEnd w:id="36"/>
      <w:bookmarkEnd w:id="37"/>
      <w:bookmarkEnd w:id="38"/>
    </w:p>
    <w:p w14:paraId="201EBEE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14:paraId="12DA976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李老师</w:t>
      </w:r>
    </w:p>
    <w:p w14:paraId="2B7169C2">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电  话：（023）6369</w:t>
      </w:r>
      <w:r>
        <w:rPr>
          <w:rFonts w:hint="eastAsia" w:ascii="方正仿宋_GBK" w:hAnsi="方正仿宋_GBK" w:eastAsia="方正仿宋_GBK" w:cs="方正仿宋_GBK"/>
          <w:color w:val="000000"/>
          <w:sz w:val="24"/>
          <w:szCs w:val="24"/>
          <w:lang w:val="en-US" w:eastAsia="zh-CN"/>
        </w:rPr>
        <w:t>2226</w:t>
      </w:r>
    </w:p>
    <w:p w14:paraId="296CACA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14:paraId="1FB9D7C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健康路</w:t>
      </w:r>
      <w:r>
        <w:rPr>
          <w:rFonts w:hint="eastAsia" w:ascii="方正仿宋_GBK" w:hAnsi="方正仿宋_GBK" w:eastAsia="方正仿宋_GBK" w:cs="方正仿宋_GBK"/>
          <w:color w:val="000000"/>
          <w:sz w:val="24"/>
          <w:szCs w:val="24"/>
        </w:rPr>
        <w:t>1号</w:t>
      </w:r>
    </w:p>
    <w:p w14:paraId="6AEFC2F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如对技术要求或商务要求有疑问的，请咨询代老师</w:t>
      </w:r>
      <w:r>
        <w:rPr>
          <w:rFonts w:hint="eastAsia" w:ascii="方正仿宋_GBK" w:hAnsi="方正仿宋_GBK" w:eastAsia="方正仿宋_GBK" w:cs="方正仿宋_GBK"/>
          <w:color w:val="000000"/>
          <w:sz w:val="24"/>
          <w:szCs w:val="24"/>
          <w:highlight w:val="none"/>
          <w:lang w:val="en-US" w:eastAsia="zh-CN"/>
        </w:rPr>
        <w:t>，联系电话：15923524054。</w:t>
      </w:r>
    </w:p>
    <w:p w14:paraId="5A92A1B2">
      <w:pPr>
        <w:keepNext/>
        <w:keepLines/>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br w:type="page"/>
      </w:r>
    </w:p>
    <w:p w14:paraId="48C4A7AC">
      <w:pPr>
        <w:keepNext/>
        <w:keepLines/>
        <w:pageBreakBefore w:val="0"/>
        <w:widowControl w:val="0"/>
        <w:kinsoku/>
        <w:wordWrap/>
        <w:overflowPunct/>
        <w:topLinePunct w:val="0"/>
        <w:autoSpaceDE/>
        <w:autoSpaceDN/>
        <w:bidi w:val="0"/>
        <w:adjustRightInd/>
        <w:spacing w:line="480" w:lineRule="exact"/>
        <w:textAlignment w:val="auto"/>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14:paraId="0762A981">
      <w:pPr>
        <w:pStyle w:val="5"/>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14:paraId="6EBBA542">
      <w:pPr>
        <w:pStyle w:val="5"/>
        <w:jc w:val="center"/>
        <w:rPr>
          <w:rFonts w:hint="eastAsia" w:ascii="方正仿宋_GBK" w:hAnsi="方正仿宋_GBK" w:eastAsia="方正仿宋_GBK" w:cs="方正仿宋_GBK"/>
          <w:b/>
          <w:bCs/>
          <w:sz w:val="28"/>
          <w:szCs w:val="32"/>
          <w:lang w:val="en-US" w:eastAsia="zh-CN"/>
        </w:rPr>
      </w:pPr>
    </w:p>
    <w:p w14:paraId="7C211974">
      <w:pPr>
        <w:pStyle w:val="5"/>
        <w:jc w:val="center"/>
        <w:rPr>
          <w:rFonts w:hint="eastAsia" w:ascii="方正仿宋_GBK" w:hAnsi="方正仿宋_GBK" w:eastAsia="方正仿宋_GBK" w:cs="方正仿宋_GBK"/>
          <w:b/>
          <w:bCs/>
          <w:sz w:val="28"/>
          <w:szCs w:val="32"/>
          <w:lang w:val="en-US" w:eastAsia="zh-CN"/>
        </w:rPr>
      </w:pPr>
    </w:p>
    <w:p w14:paraId="28FB3416">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lang w:eastAsia="zh-CN"/>
        </w:rPr>
      </w:pPr>
      <w:r>
        <w:rPr>
          <w:rFonts w:hint="eastAsia" w:ascii="方正仿宋_GBK" w:hAnsi="宋体" w:eastAsia="方正仿宋_GBK"/>
          <w:b/>
          <w:sz w:val="24"/>
          <w:szCs w:val="24"/>
        </w:rPr>
        <w:t>一、经济部分</w:t>
      </w:r>
    </w:p>
    <w:p w14:paraId="20D233C2">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2A559F4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59723A69">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二、</w:t>
      </w:r>
      <w:r>
        <w:rPr>
          <w:rFonts w:hint="eastAsia" w:ascii="方正仿宋_GBK" w:hAnsi="宋体" w:eastAsia="方正仿宋_GBK"/>
          <w:b/>
          <w:sz w:val="24"/>
          <w:szCs w:val="24"/>
          <w:lang w:val="en-US" w:eastAsia="zh-CN"/>
        </w:rPr>
        <w:t>技术</w:t>
      </w:r>
      <w:r>
        <w:rPr>
          <w:rFonts w:hint="eastAsia" w:ascii="方正仿宋_GBK" w:hAnsi="宋体" w:eastAsia="方正仿宋_GBK"/>
          <w:b/>
          <w:sz w:val="24"/>
          <w:szCs w:val="24"/>
        </w:rPr>
        <w:t>部分</w:t>
      </w:r>
    </w:p>
    <w:p w14:paraId="35115EB0">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技术（服务）</w:t>
      </w:r>
      <w:r>
        <w:rPr>
          <w:rFonts w:hint="eastAsia" w:ascii="方正仿宋_GBK" w:hAnsi="宋体" w:eastAsia="方正仿宋_GBK"/>
          <w:sz w:val="24"/>
          <w:szCs w:val="24"/>
        </w:rPr>
        <w:t>响应偏离表</w:t>
      </w:r>
    </w:p>
    <w:p w14:paraId="66A3A38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04B86E1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14:paraId="0BB46F3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6A964A6E">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781BE357">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四、资格条件及其他</w:t>
      </w:r>
    </w:p>
    <w:p w14:paraId="056B32A1">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（一）法人营业执照（副本）</w:t>
      </w:r>
      <w:r>
        <w:rPr>
          <w:rFonts w:hint="eastAsia" w:ascii="方正仿宋_GBK" w:hAnsi="宋体" w:eastAsia="方正仿宋_GBK"/>
          <w:sz w:val="24"/>
          <w:szCs w:val="24"/>
          <w:lang w:val="en-US" w:eastAsia="zh-CN"/>
        </w:rPr>
        <w:t>复印件</w:t>
      </w:r>
    </w:p>
    <w:p w14:paraId="5D3A608B">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561FC2DE">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6CC7CF28">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6F7076F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color w:val="auto"/>
          <w:sz w:val="24"/>
          <w:szCs w:val="24"/>
          <w:lang w:val="en-US" w:eastAsia="zh-CN"/>
        </w:rPr>
      </w:pPr>
      <w:r>
        <w:rPr>
          <w:rFonts w:hint="eastAsia" w:ascii="方正仿宋_GBK" w:hAnsi="宋体" w:eastAsia="方正仿宋_GBK"/>
          <w:sz w:val="24"/>
          <w:szCs w:val="24"/>
        </w:rPr>
        <w:t>（五）</w:t>
      </w:r>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53A44D73">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六</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7C3159E2">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五、其他资料</w:t>
      </w:r>
    </w:p>
    <w:p w14:paraId="0053E9D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b/>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1AB9516D">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）其他与项目有关的资料（自附）</w:t>
      </w:r>
    </w:p>
    <w:p w14:paraId="1582EDE8">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sz w:val="24"/>
          <w:szCs w:val="24"/>
          <w:bdr w:val="single" w:color="auto" w:sz="4" w:space="0"/>
        </w:rPr>
        <w:sectPr>
          <w:footerReference r:id="rId3" w:type="default"/>
          <w:pgSz w:w="11907" w:h="16840"/>
          <w:pgMar w:top="1134" w:right="1191" w:bottom="1134" w:left="1304" w:header="851" w:footer="992" w:gutter="0"/>
          <w:pgNumType w:fmt="decimal"/>
          <w:cols w:space="720" w:num="1"/>
          <w:docGrid w:linePitch="380" w:charSpace="-5735"/>
        </w:sectPr>
      </w:pPr>
    </w:p>
    <w:p w14:paraId="56810B91">
      <w:pPr>
        <w:pStyle w:val="2"/>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宋体" w:eastAsia="方正仿宋_GBK"/>
          <w:sz w:val="24"/>
          <w:lang w:eastAsia="zh-CN"/>
        </w:rPr>
      </w:pPr>
      <w:bookmarkStart w:id="39" w:name="_Toc313008356"/>
      <w:bookmarkStart w:id="40" w:name="_Toc14244"/>
      <w:bookmarkStart w:id="41" w:name="_Toc342913419"/>
      <w:bookmarkStart w:id="42" w:name="_Toc26343"/>
      <w:bookmarkStart w:id="43" w:name="_Toc106034659"/>
      <w:bookmarkStart w:id="44" w:name="_Toc313888360"/>
      <w:bookmarkStart w:id="45" w:name="_Toc65660379"/>
      <w:bookmarkStart w:id="46" w:name="_Toc12789073"/>
      <w:bookmarkStart w:id="47" w:name="_Toc283382454"/>
      <w:r>
        <w:rPr>
          <w:rFonts w:hint="eastAsia" w:ascii="方正仿宋_GBK" w:hAnsi="宋体" w:eastAsia="方正仿宋_GBK"/>
          <w:sz w:val="24"/>
        </w:rPr>
        <w:t>一、经济部分</w:t>
      </w:r>
      <w:bookmarkEnd w:id="39"/>
      <w:bookmarkEnd w:id="40"/>
      <w:bookmarkEnd w:id="41"/>
      <w:bookmarkEnd w:id="42"/>
      <w:bookmarkEnd w:id="43"/>
      <w:bookmarkEnd w:id="44"/>
      <w:bookmarkEnd w:id="45"/>
    </w:p>
    <w:bookmarkEnd w:id="46"/>
    <w:bookmarkEnd w:id="47"/>
    <w:p w14:paraId="0C2AE728">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53A6581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宋体" w:eastAsia="方正仿宋_GBK"/>
          <w:b/>
          <w:sz w:val="24"/>
          <w:szCs w:val="36"/>
        </w:rPr>
      </w:pPr>
      <w:r>
        <w:rPr>
          <w:rFonts w:hint="eastAsia" w:ascii="方正仿宋_GBK" w:hAnsi="宋体" w:eastAsia="方正仿宋_GBK"/>
          <w:b/>
          <w:sz w:val="24"/>
          <w:szCs w:val="36"/>
        </w:rPr>
        <w:t>报价函</w:t>
      </w:r>
    </w:p>
    <w:p w14:paraId="0937AC67">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szCs w:val="24"/>
        </w:rPr>
      </w:pPr>
      <w:r>
        <w:rPr>
          <w:rFonts w:hint="eastAsia" w:ascii="方正仿宋_GBK" w:hAnsi="宋体" w:eastAsia="方正仿宋_GBK"/>
          <w:sz w:val="24"/>
          <w:szCs w:val="24"/>
          <w:u w:val="single"/>
        </w:rPr>
        <w:t>（采购</w:t>
      </w:r>
      <w:r>
        <w:rPr>
          <w:rFonts w:hint="eastAsia" w:ascii="方正仿宋_GBK" w:hAnsi="宋体" w:eastAsia="方正仿宋_GBK"/>
          <w:sz w:val="24"/>
          <w:szCs w:val="24"/>
          <w:u w:val="single"/>
          <w:lang w:val="en-US" w:eastAsia="zh-CN"/>
        </w:rPr>
        <w:t>人</w:t>
      </w:r>
      <w:r>
        <w:rPr>
          <w:rFonts w:hint="eastAsia" w:ascii="方正仿宋_GBK" w:hAnsi="宋体" w:eastAsia="方正仿宋_GBK"/>
          <w:sz w:val="24"/>
          <w:szCs w:val="24"/>
          <w:u w:val="single"/>
        </w:rPr>
        <w:t>名称）</w:t>
      </w:r>
      <w:r>
        <w:rPr>
          <w:rFonts w:hint="eastAsia" w:ascii="方正仿宋_GBK" w:hAnsi="宋体" w:eastAsia="方正仿宋_GBK"/>
          <w:sz w:val="24"/>
          <w:szCs w:val="24"/>
        </w:rPr>
        <w:t>：</w:t>
      </w:r>
    </w:p>
    <w:p w14:paraId="75E6D4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我方收到____________________________（谈判项目名称）的谈判文件，经详细研究，决定参加该谈判项目的谈判。</w:t>
      </w:r>
    </w:p>
    <w:p w14:paraId="2BD992A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1.愿意按照谈判文件中的一切要求，提供本项目</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u w:val="none"/>
          <w:lang w:eastAsia="zh-CN"/>
        </w:rPr>
        <w:t>（</w:t>
      </w:r>
      <w:r>
        <w:rPr>
          <w:rFonts w:hint="eastAsia" w:ascii="方正仿宋_GBK" w:hAnsi="宋体" w:eastAsia="方正仿宋_GBK"/>
          <w:sz w:val="24"/>
          <w:szCs w:val="24"/>
          <w:u w:val="none"/>
          <w:lang w:val="en-US" w:eastAsia="zh-CN"/>
        </w:rPr>
        <w:t>分包号</w:t>
      </w:r>
      <w:r>
        <w:rPr>
          <w:rFonts w:hint="eastAsia" w:ascii="方正仿宋_GBK" w:hAnsi="宋体" w:eastAsia="方正仿宋_GBK"/>
          <w:sz w:val="24"/>
          <w:szCs w:val="24"/>
          <w:u w:val="none"/>
          <w:lang w:eastAsia="zh-CN"/>
        </w:rPr>
        <w:t>）</w:t>
      </w:r>
      <w:r>
        <w:rPr>
          <w:rFonts w:hint="eastAsia" w:ascii="方正仿宋_GBK" w:hAnsi="宋体" w:eastAsia="方正仿宋_GBK"/>
          <w:sz w:val="24"/>
          <w:szCs w:val="24"/>
        </w:rPr>
        <w:t>的技术服务，项目初始报价</w:t>
      </w:r>
      <w:r>
        <w:rPr>
          <w:rFonts w:hint="default" w:ascii="Times New Roman" w:hAnsi="Times New Roman" w:eastAsia="方正仿宋_GBK" w:cs="Times New Roman"/>
          <w:sz w:val="24"/>
          <w:szCs w:val="24"/>
          <w:lang w:val="en-US" w:eastAsia="zh-CN"/>
        </w:rPr>
        <w:t>详见明细报价表</w:t>
      </w:r>
      <w:r>
        <w:rPr>
          <w:rFonts w:hint="eastAsia" w:ascii="方正仿宋_GBK" w:hAnsi="宋体" w:eastAsia="方正仿宋_GBK"/>
          <w:sz w:val="24"/>
          <w:szCs w:val="24"/>
        </w:rPr>
        <w:t>。以我公司最后报价为准。</w:t>
      </w:r>
    </w:p>
    <w:p w14:paraId="652F5D4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2.我方现提交的响应文件为：响应文件正本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份，副本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5574EA8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3.我方承诺：本次谈判的有效期为提交响应文件截止时间起90天。</w:t>
      </w:r>
    </w:p>
    <w:p w14:paraId="2FC1BD1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4.我方完全理解和接受贵方谈判文件的一切规定和要求及谈判评审办法。</w:t>
      </w:r>
    </w:p>
    <w:p w14:paraId="171E269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5.在整个谈判过程中，我方若有违规行为，接受按照《中华人民共和国政府采购法》和《</w:t>
      </w:r>
      <w:r>
        <w:rPr>
          <w:rFonts w:hint="eastAsia" w:ascii="方正仿宋_GBK" w:hAnsi="宋体" w:eastAsia="方正仿宋_GBK"/>
          <w:sz w:val="24"/>
          <w:szCs w:val="24"/>
          <w:lang w:val="en-US" w:eastAsia="zh-CN"/>
        </w:rPr>
        <w:t>中华人民共和国民法典</w:t>
      </w:r>
      <w:r>
        <w:rPr>
          <w:rFonts w:hint="eastAsia" w:ascii="方正仿宋_GBK" w:hAnsi="宋体" w:eastAsia="方正仿宋_GBK"/>
          <w:sz w:val="24"/>
          <w:szCs w:val="24"/>
        </w:rPr>
        <w:t>》之规定给予惩罚。</w:t>
      </w:r>
    </w:p>
    <w:p w14:paraId="32CC33A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6.我方若成为成交供应商，将按照最终谈判结果签订合同，并且严格履行合同义务。本承诺函将成为合同不可分割的一部分，与合同具有同等的法律效力。</w:t>
      </w:r>
    </w:p>
    <w:p w14:paraId="2BC7FBF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7.</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1EDC36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3474F1F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20456ED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4E815D0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55549BF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4EAE58B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3842038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联系人：</w:t>
      </w:r>
    </w:p>
    <w:p w14:paraId="1BA755D2">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                               年   月   日</w:t>
      </w:r>
    </w:p>
    <w:p w14:paraId="3DF267DD">
      <w:pPr>
        <w:spacing w:line="400" w:lineRule="exact"/>
        <w:ind w:firstLine="480" w:firstLineChars="200"/>
        <w:rPr>
          <w:rFonts w:hint="eastAsia" w:ascii="方正仿宋_GBK" w:hAnsi="方正仿宋_GBK" w:eastAsia="方正仿宋_GBK" w:cs="方正仿宋_GBK"/>
          <w:sz w:val="24"/>
          <w:szCs w:val="24"/>
          <w:highlight w:val="none"/>
          <w:lang w:eastAsia="zh-CN"/>
        </w:rPr>
      </w:pPr>
      <w:bookmarkStart w:id="48" w:name="_Toc313888361"/>
      <w:bookmarkStart w:id="49" w:name="_Toc313008357"/>
      <w:bookmarkStart w:id="50" w:name="_Toc22655"/>
      <w:bookmarkStart w:id="51" w:name="_Toc342913420"/>
      <w:bookmarkStart w:id="52" w:name="_Toc106034660"/>
      <w:bookmarkStart w:id="53" w:name="_Toc65660380"/>
      <w:bookmarkStart w:id="54" w:name="_Toc14073"/>
      <w:r>
        <w:rPr>
          <w:rFonts w:hint="eastAsia" w:ascii="方正仿宋_GBK" w:hAnsi="宋体" w:eastAsia="方正仿宋_GBK"/>
          <w:sz w:val="24"/>
          <w:szCs w:val="24"/>
        </w:rPr>
        <w:t>（二）明细报价表</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b/>
          <w:bCs/>
          <w:sz w:val="24"/>
          <w:szCs w:val="24"/>
          <w:highlight w:val="none"/>
          <w:lang w:val="en-US" w:eastAsia="zh-CN"/>
        </w:rPr>
        <w:t>表格格式可根据项目情况自行拟定</w:t>
      </w:r>
      <w:r>
        <w:rPr>
          <w:rFonts w:hint="eastAsia" w:ascii="方正仿宋_GBK" w:hAnsi="方正仿宋_GBK" w:eastAsia="方正仿宋_GBK" w:cs="方正仿宋_GBK"/>
          <w:sz w:val="24"/>
          <w:szCs w:val="24"/>
          <w:highlight w:val="none"/>
          <w:lang w:eastAsia="zh-CN"/>
        </w:rPr>
        <w:t>）</w:t>
      </w:r>
    </w:p>
    <w:p w14:paraId="242766A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1.分包1</w:t>
      </w:r>
    </w:p>
    <w:p w14:paraId="2E129C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color w:val="000000"/>
          <w:kern w:val="2"/>
          <w:sz w:val="28"/>
          <w:szCs w:val="28"/>
          <w:lang w:val="en-US" w:eastAsia="zh-CN"/>
        </w:rPr>
        <w:t>放射工作人员职业健康体检服务明细报价</w:t>
      </w:r>
    </w:p>
    <w:tbl>
      <w:tblPr>
        <w:tblStyle w:val="14"/>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759"/>
        <w:gridCol w:w="2741"/>
        <w:gridCol w:w="1474"/>
        <w:gridCol w:w="1662"/>
      </w:tblGrid>
      <w:tr w14:paraId="1BF3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64" w:type="dxa"/>
            <w:vAlign w:val="center"/>
          </w:tcPr>
          <w:p w14:paraId="2F9009A2">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序号</w:t>
            </w:r>
          </w:p>
        </w:tc>
        <w:tc>
          <w:tcPr>
            <w:tcW w:w="1759" w:type="dxa"/>
            <w:vAlign w:val="center"/>
          </w:tcPr>
          <w:p w14:paraId="3CD979FA">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项目名称</w:t>
            </w:r>
          </w:p>
        </w:tc>
        <w:tc>
          <w:tcPr>
            <w:tcW w:w="2741" w:type="dxa"/>
            <w:vAlign w:val="center"/>
          </w:tcPr>
          <w:p w14:paraId="2CA1133E">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单价报价（元/人次）</w:t>
            </w:r>
          </w:p>
        </w:tc>
        <w:tc>
          <w:tcPr>
            <w:tcW w:w="1474" w:type="dxa"/>
            <w:vAlign w:val="center"/>
          </w:tcPr>
          <w:p w14:paraId="3E0A2BE2">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预估数量（人次）</w:t>
            </w:r>
          </w:p>
        </w:tc>
        <w:tc>
          <w:tcPr>
            <w:tcW w:w="1662" w:type="dxa"/>
            <w:vAlign w:val="center"/>
          </w:tcPr>
          <w:p w14:paraId="23A105B1">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金额（元）</w:t>
            </w:r>
          </w:p>
        </w:tc>
      </w:tr>
      <w:tr w14:paraId="5618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64" w:type="dxa"/>
            <w:shd w:val="clear" w:color="auto" w:fill="auto"/>
            <w:vAlign w:val="center"/>
          </w:tcPr>
          <w:p w14:paraId="48CBD4E9">
            <w:pPr>
              <w:pStyle w:val="19"/>
              <w:widowControl w:val="0"/>
              <w:adjustRightInd w:val="0"/>
              <w:snapToGrid w:val="0"/>
              <w:jc w:val="center"/>
              <w:rPr>
                <w:rFonts w:hint="eastAsia" w:ascii="方正仿宋_GBK" w:hAnsi="方正仿宋_GBK" w:eastAsia="方正仿宋_GBK" w:cs="方正仿宋_GBK"/>
                <w:color w:val="000000"/>
                <w:kern w:val="0"/>
                <w:sz w:val="24"/>
                <w:szCs w:val="24"/>
                <w:vertAlign w:val="baseline"/>
                <w:lang w:val="en-US" w:eastAsia="zh-CN"/>
              </w:rPr>
            </w:pPr>
            <w:r>
              <w:rPr>
                <w:rFonts w:hint="eastAsia" w:ascii="方正仿宋_GBK" w:hAnsi="方正仿宋_GBK" w:eastAsia="方正仿宋_GBK" w:cs="方正仿宋_GBK"/>
                <w:color w:val="000000"/>
                <w:kern w:val="0"/>
                <w:sz w:val="24"/>
                <w:szCs w:val="24"/>
                <w:vertAlign w:val="baseline"/>
                <w:lang w:val="en-US" w:eastAsia="zh-CN"/>
              </w:rPr>
              <w:t>1</w:t>
            </w:r>
          </w:p>
        </w:tc>
        <w:tc>
          <w:tcPr>
            <w:tcW w:w="1759" w:type="dxa"/>
            <w:shd w:val="clear" w:color="auto" w:fill="auto"/>
            <w:vAlign w:val="center"/>
          </w:tcPr>
          <w:p w14:paraId="7EBC1F76">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bidi="ar-SA"/>
              </w:rPr>
            </w:pPr>
            <w:r>
              <w:rPr>
                <w:rFonts w:hint="eastAsia" w:ascii="方正仿宋_GBK" w:hAnsi="方正仿宋_GBK" w:eastAsia="方正仿宋_GBK" w:cs="方正仿宋_GBK"/>
                <w:color w:val="000000"/>
                <w:kern w:val="0"/>
                <w:sz w:val="24"/>
                <w:szCs w:val="24"/>
                <w:vertAlign w:val="baseline"/>
                <w:lang w:val="en-US" w:eastAsia="zh-CN"/>
              </w:rPr>
              <w:t>上岗前体检</w:t>
            </w:r>
          </w:p>
        </w:tc>
        <w:tc>
          <w:tcPr>
            <w:tcW w:w="2741" w:type="dxa"/>
            <w:vAlign w:val="center"/>
          </w:tcPr>
          <w:p w14:paraId="1EA1893A">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c>
          <w:tcPr>
            <w:tcW w:w="1474" w:type="dxa"/>
            <w:vAlign w:val="center"/>
          </w:tcPr>
          <w:p w14:paraId="45B0089E">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60</w:t>
            </w:r>
          </w:p>
        </w:tc>
        <w:tc>
          <w:tcPr>
            <w:tcW w:w="1662" w:type="dxa"/>
            <w:vAlign w:val="center"/>
          </w:tcPr>
          <w:p w14:paraId="7131A472">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r>
      <w:tr w14:paraId="316D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64" w:type="dxa"/>
            <w:shd w:val="clear" w:color="auto" w:fill="auto"/>
            <w:vAlign w:val="center"/>
          </w:tcPr>
          <w:p w14:paraId="7D64E88D">
            <w:pPr>
              <w:pStyle w:val="19"/>
              <w:widowControl w:val="0"/>
              <w:adjustRightInd w:val="0"/>
              <w:snapToGrid w:val="0"/>
              <w:jc w:val="center"/>
              <w:rPr>
                <w:rFonts w:hint="eastAsia" w:ascii="方正仿宋_GBK" w:hAnsi="方正仿宋_GBK" w:eastAsia="方正仿宋_GBK" w:cs="方正仿宋_GBK"/>
                <w:color w:val="000000"/>
                <w:kern w:val="0"/>
                <w:sz w:val="24"/>
                <w:szCs w:val="24"/>
                <w:vertAlign w:val="baseline"/>
                <w:lang w:val="en-US" w:eastAsia="zh-CN"/>
              </w:rPr>
            </w:pPr>
            <w:r>
              <w:rPr>
                <w:rFonts w:hint="eastAsia" w:ascii="方正仿宋_GBK" w:hAnsi="方正仿宋_GBK" w:eastAsia="方正仿宋_GBK" w:cs="方正仿宋_GBK"/>
                <w:color w:val="000000"/>
                <w:kern w:val="0"/>
                <w:sz w:val="24"/>
                <w:szCs w:val="24"/>
                <w:vertAlign w:val="baseline"/>
                <w:lang w:val="en-US" w:eastAsia="zh-CN"/>
              </w:rPr>
              <w:t>2</w:t>
            </w:r>
          </w:p>
        </w:tc>
        <w:tc>
          <w:tcPr>
            <w:tcW w:w="1759" w:type="dxa"/>
            <w:shd w:val="clear" w:color="auto" w:fill="auto"/>
            <w:vAlign w:val="center"/>
          </w:tcPr>
          <w:p w14:paraId="5D88151A">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bidi="ar-SA"/>
              </w:rPr>
            </w:pPr>
            <w:r>
              <w:rPr>
                <w:rFonts w:hint="eastAsia" w:ascii="方正仿宋_GBK" w:hAnsi="方正仿宋_GBK" w:eastAsia="方正仿宋_GBK" w:cs="方正仿宋_GBK"/>
                <w:color w:val="000000"/>
                <w:kern w:val="0"/>
                <w:sz w:val="24"/>
                <w:szCs w:val="24"/>
                <w:vertAlign w:val="baseline"/>
                <w:lang w:val="en-US" w:eastAsia="zh-CN"/>
              </w:rPr>
              <w:t>在岗体检</w:t>
            </w:r>
          </w:p>
        </w:tc>
        <w:tc>
          <w:tcPr>
            <w:tcW w:w="2741" w:type="dxa"/>
            <w:vAlign w:val="center"/>
          </w:tcPr>
          <w:p w14:paraId="4B2136E8">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c>
          <w:tcPr>
            <w:tcW w:w="1474" w:type="dxa"/>
            <w:vAlign w:val="center"/>
          </w:tcPr>
          <w:p w14:paraId="4C63E13B">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240</w:t>
            </w:r>
          </w:p>
        </w:tc>
        <w:tc>
          <w:tcPr>
            <w:tcW w:w="1662" w:type="dxa"/>
            <w:vAlign w:val="center"/>
          </w:tcPr>
          <w:p w14:paraId="002BF266">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r>
      <w:tr w14:paraId="27BC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64" w:type="dxa"/>
            <w:shd w:val="clear" w:color="auto" w:fill="auto"/>
            <w:vAlign w:val="center"/>
          </w:tcPr>
          <w:p w14:paraId="16C3CAA8">
            <w:pPr>
              <w:pStyle w:val="19"/>
              <w:widowControl w:val="0"/>
              <w:adjustRightInd w:val="0"/>
              <w:snapToGrid w:val="0"/>
              <w:jc w:val="center"/>
              <w:rPr>
                <w:rFonts w:hint="eastAsia" w:ascii="方正仿宋_GBK" w:hAnsi="方正仿宋_GBK" w:eastAsia="方正仿宋_GBK" w:cs="方正仿宋_GBK"/>
                <w:color w:val="000000"/>
                <w:kern w:val="0"/>
                <w:sz w:val="24"/>
                <w:szCs w:val="24"/>
                <w:vertAlign w:val="baseline"/>
                <w:lang w:val="en-US" w:eastAsia="zh-CN"/>
              </w:rPr>
            </w:pPr>
            <w:r>
              <w:rPr>
                <w:rFonts w:hint="eastAsia" w:ascii="方正仿宋_GBK" w:hAnsi="方正仿宋_GBK" w:eastAsia="方正仿宋_GBK" w:cs="方正仿宋_GBK"/>
                <w:color w:val="000000"/>
                <w:kern w:val="0"/>
                <w:sz w:val="24"/>
                <w:szCs w:val="24"/>
                <w:vertAlign w:val="baseline"/>
                <w:lang w:val="en-US" w:eastAsia="zh-CN"/>
              </w:rPr>
              <w:t>3</w:t>
            </w:r>
          </w:p>
        </w:tc>
        <w:tc>
          <w:tcPr>
            <w:tcW w:w="1759" w:type="dxa"/>
            <w:shd w:val="clear" w:color="auto" w:fill="auto"/>
            <w:vAlign w:val="center"/>
          </w:tcPr>
          <w:p w14:paraId="350F9A82">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bidi="ar-SA"/>
              </w:rPr>
            </w:pPr>
            <w:r>
              <w:rPr>
                <w:rFonts w:hint="eastAsia" w:ascii="方正仿宋_GBK" w:hAnsi="方正仿宋_GBK" w:eastAsia="方正仿宋_GBK" w:cs="方正仿宋_GBK"/>
                <w:color w:val="000000"/>
                <w:kern w:val="0"/>
                <w:sz w:val="24"/>
                <w:szCs w:val="24"/>
                <w:vertAlign w:val="baseline"/>
                <w:lang w:val="en-US" w:eastAsia="zh-CN"/>
              </w:rPr>
              <w:t>离岗体检</w:t>
            </w:r>
          </w:p>
        </w:tc>
        <w:tc>
          <w:tcPr>
            <w:tcW w:w="2741" w:type="dxa"/>
            <w:vAlign w:val="center"/>
          </w:tcPr>
          <w:p w14:paraId="58BCCD77">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c>
          <w:tcPr>
            <w:tcW w:w="1474" w:type="dxa"/>
            <w:vAlign w:val="center"/>
          </w:tcPr>
          <w:p w14:paraId="5C309036">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30</w:t>
            </w:r>
          </w:p>
        </w:tc>
        <w:tc>
          <w:tcPr>
            <w:tcW w:w="1662" w:type="dxa"/>
            <w:vAlign w:val="center"/>
          </w:tcPr>
          <w:p w14:paraId="1574D04D">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r>
      <w:tr w14:paraId="758D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64" w:type="dxa"/>
            <w:shd w:val="clear" w:color="auto" w:fill="auto"/>
            <w:vAlign w:val="center"/>
          </w:tcPr>
          <w:p w14:paraId="53F9B7B8">
            <w:pPr>
              <w:pStyle w:val="19"/>
              <w:widowControl w:val="0"/>
              <w:adjustRightInd w:val="0"/>
              <w:snapToGrid w:val="0"/>
              <w:jc w:val="center"/>
              <w:rPr>
                <w:rFonts w:hint="eastAsia" w:ascii="方正仿宋_GBK" w:hAnsi="方正仿宋_GBK" w:eastAsia="方正仿宋_GBK" w:cs="方正仿宋_GBK"/>
                <w:color w:val="000000"/>
                <w:kern w:val="0"/>
                <w:sz w:val="24"/>
                <w:szCs w:val="24"/>
                <w:vertAlign w:val="baseline"/>
                <w:lang w:val="en-US" w:eastAsia="zh-CN"/>
              </w:rPr>
            </w:pPr>
            <w:r>
              <w:rPr>
                <w:rFonts w:hint="eastAsia" w:ascii="方正仿宋_GBK" w:hAnsi="方正仿宋_GBK" w:eastAsia="方正仿宋_GBK" w:cs="方正仿宋_GBK"/>
                <w:color w:val="000000"/>
                <w:kern w:val="0"/>
                <w:sz w:val="24"/>
                <w:szCs w:val="24"/>
                <w:vertAlign w:val="baseline"/>
                <w:lang w:val="en-US" w:eastAsia="zh-CN"/>
              </w:rPr>
              <w:t>4</w:t>
            </w:r>
          </w:p>
        </w:tc>
        <w:tc>
          <w:tcPr>
            <w:tcW w:w="1759" w:type="dxa"/>
            <w:shd w:val="clear" w:color="auto" w:fill="auto"/>
            <w:vAlign w:val="center"/>
          </w:tcPr>
          <w:p w14:paraId="300D87CA">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bidi="ar-SA"/>
              </w:rPr>
            </w:pPr>
            <w:r>
              <w:rPr>
                <w:rFonts w:hint="eastAsia" w:ascii="方正仿宋_GBK" w:hAnsi="方正仿宋_GBK" w:eastAsia="方正仿宋_GBK" w:cs="方正仿宋_GBK"/>
                <w:color w:val="000000"/>
                <w:kern w:val="0"/>
                <w:sz w:val="24"/>
                <w:szCs w:val="24"/>
                <w:vertAlign w:val="baseline"/>
                <w:lang w:val="en-US" w:eastAsia="zh-CN"/>
              </w:rPr>
              <w:t>应急照射体检</w:t>
            </w:r>
          </w:p>
        </w:tc>
        <w:tc>
          <w:tcPr>
            <w:tcW w:w="2741" w:type="dxa"/>
            <w:vAlign w:val="center"/>
          </w:tcPr>
          <w:p w14:paraId="661E843C">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c>
          <w:tcPr>
            <w:tcW w:w="1474" w:type="dxa"/>
            <w:vAlign w:val="center"/>
          </w:tcPr>
          <w:p w14:paraId="39807357">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1</w:t>
            </w:r>
          </w:p>
        </w:tc>
        <w:tc>
          <w:tcPr>
            <w:tcW w:w="1662" w:type="dxa"/>
            <w:vAlign w:val="center"/>
          </w:tcPr>
          <w:p w14:paraId="13938620">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r>
      <w:tr w14:paraId="5223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64" w:type="dxa"/>
            <w:shd w:val="clear" w:color="auto" w:fill="auto"/>
            <w:vAlign w:val="center"/>
          </w:tcPr>
          <w:p w14:paraId="0E81768A">
            <w:pPr>
              <w:pStyle w:val="19"/>
              <w:widowControl w:val="0"/>
              <w:adjustRightInd w:val="0"/>
              <w:snapToGrid w:val="0"/>
              <w:jc w:val="center"/>
              <w:rPr>
                <w:rFonts w:hint="eastAsia" w:ascii="方正仿宋_GBK" w:hAnsi="方正仿宋_GBK" w:eastAsia="方正仿宋_GBK" w:cs="方正仿宋_GBK"/>
                <w:color w:val="000000"/>
                <w:kern w:val="0"/>
                <w:sz w:val="24"/>
                <w:szCs w:val="24"/>
                <w:vertAlign w:val="baseline"/>
                <w:lang w:val="en-US" w:eastAsia="zh-CN"/>
              </w:rPr>
            </w:pPr>
            <w:r>
              <w:rPr>
                <w:rFonts w:hint="eastAsia" w:ascii="方正仿宋_GBK" w:hAnsi="方正仿宋_GBK" w:eastAsia="方正仿宋_GBK" w:cs="方正仿宋_GBK"/>
                <w:color w:val="000000"/>
                <w:kern w:val="0"/>
                <w:sz w:val="24"/>
                <w:szCs w:val="24"/>
                <w:vertAlign w:val="baseline"/>
                <w:lang w:val="en-US" w:eastAsia="zh-CN"/>
              </w:rPr>
              <w:t>5</w:t>
            </w:r>
          </w:p>
        </w:tc>
        <w:tc>
          <w:tcPr>
            <w:tcW w:w="1759" w:type="dxa"/>
            <w:shd w:val="clear" w:color="auto" w:fill="auto"/>
            <w:vAlign w:val="center"/>
          </w:tcPr>
          <w:p w14:paraId="71349526">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bidi="ar-SA"/>
              </w:rPr>
            </w:pPr>
            <w:r>
              <w:rPr>
                <w:rFonts w:hint="eastAsia" w:ascii="方正仿宋_GBK" w:hAnsi="方正仿宋_GBK" w:eastAsia="方正仿宋_GBK" w:cs="方正仿宋_GBK"/>
                <w:color w:val="000000"/>
                <w:kern w:val="0"/>
                <w:sz w:val="24"/>
                <w:szCs w:val="24"/>
                <w:vertAlign w:val="baseline"/>
                <w:lang w:val="en-US" w:eastAsia="zh-CN"/>
              </w:rPr>
              <w:t>事故照射体检</w:t>
            </w:r>
          </w:p>
        </w:tc>
        <w:tc>
          <w:tcPr>
            <w:tcW w:w="2741" w:type="dxa"/>
            <w:vAlign w:val="center"/>
          </w:tcPr>
          <w:p w14:paraId="18290233">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c>
          <w:tcPr>
            <w:tcW w:w="1474" w:type="dxa"/>
            <w:vAlign w:val="center"/>
          </w:tcPr>
          <w:p w14:paraId="0CD8518A">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1</w:t>
            </w:r>
          </w:p>
        </w:tc>
        <w:tc>
          <w:tcPr>
            <w:tcW w:w="1662" w:type="dxa"/>
            <w:vAlign w:val="center"/>
          </w:tcPr>
          <w:p w14:paraId="1286BDE8">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r>
      <w:tr w14:paraId="6243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6738" w:type="dxa"/>
            <w:gridSpan w:val="4"/>
            <w:shd w:val="clear" w:color="auto" w:fill="auto"/>
            <w:vAlign w:val="center"/>
          </w:tcPr>
          <w:p w14:paraId="2D8A38B2">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总计（元）</w:t>
            </w:r>
          </w:p>
        </w:tc>
        <w:tc>
          <w:tcPr>
            <w:tcW w:w="1662" w:type="dxa"/>
            <w:vAlign w:val="center"/>
          </w:tcPr>
          <w:p w14:paraId="702A3DC4">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r>
    </w:tbl>
    <w:p w14:paraId="6282A227">
      <w:pPr>
        <w:snapToGrid w:val="0"/>
        <w:spacing w:line="500" w:lineRule="exact"/>
        <w:rPr>
          <w:rFonts w:hint="eastAsia" w:ascii="方正仿宋_GBK" w:hAnsi="宋体" w:eastAsia="方正仿宋_GBK"/>
          <w:sz w:val="24"/>
          <w:szCs w:val="28"/>
        </w:rPr>
      </w:pPr>
    </w:p>
    <w:p w14:paraId="059143BC">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72A8BB78">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55" w:name="OLE_LINK1"/>
      <w:bookmarkStart w:id="56" w:name="OLE_LINK2"/>
      <w:r>
        <w:rPr>
          <w:rFonts w:hint="eastAsia" w:ascii="方正仿宋_GBK" w:hAnsi="宋体" w:eastAsia="方正仿宋_GBK"/>
          <w:sz w:val="24"/>
          <w:szCs w:val="28"/>
        </w:rPr>
        <w:t>。</w:t>
      </w:r>
      <w:bookmarkEnd w:id="55"/>
      <w:bookmarkEnd w:id="56"/>
    </w:p>
    <w:p w14:paraId="0D5F1660">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5FD215C3">
      <w:pPr>
        <w:pStyle w:val="12"/>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2CE99A21">
      <w:pPr>
        <w:spacing w:line="360" w:lineRule="auto"/>
        <w:rPr>
          <w:rFonts w:hint="eastAsia"/>
        </w:rPr>
      </w:pPr>
      <w:r>
        <w:rPr>
          <w:rFonts w:hint="eastAsia" w:ascii="方正仿宋_GBK" w:hAnsi="宋体" w:eastAsia="方正仿宋_GBK"/>
          <w:sz w:val="24"/>
          <w:szCs w:val="24"/>
        </w:rPr>
        <w:t xml:space="preserve">                                        供应商名称（公章）或自然人签署：</w:t>
      </w:r>
    </w:p>
    <w:p w14:paraId="27D31980">
      <w:pPr>
        <w:spacing w:line="360" w:lineRule="auto"/>
        <w:ind w:right="480" w:firstLine="5760" w:firstLineChars="24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5BE99205">
      <w:pPr>
        <w:spacing w:line="360" w:lineRule="auto"/>
        <w:ind w:right="480" w:firstLine="5760" w:firstLineChars="2400"/>
        <w:rPr>
          <w:rFonts w:hint="eastAsia" w:ascii="方正仿宋_GBK" w:hAnsi="宋体" w:eastAsia="方正仿宋_GBK"/>
          <w:sz w:val="24"/>
          <w:szCs w:val="24"/>
        </w:rPr>
      </w:pPr>
      <w:r>
        <w:rPr>
          <w:rFonts w:hint="eastAsia" w:ascii="方正仿宋_GBK" w:hAnsi="宋体" w:eastAsia="方正仿宋_GBK"/>
          <w:sz w:val="24"/>
          <w:szCs w:val="24"/>
        </w:rPr>
        <w:br w:type="page"/>
      </w:r>
    </w:p>
    <w:p w14:paraId="69A2A22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2.分包2</w:t>
      </w:r>
    </w:p>
    <w:p w14:paraId="66C1EA0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宋体" w:eastAsia="方正仿宋_GBK"/>
          <w:sz w:val="28"/>
          <w:szCs w:val="28"/>
          <w:lang w:val="en-US" w:eastAsia="zh-CN"/>
        </w:rPr>
      </w:pPr>
      <w:r>
        <w:rPr>
          <w:rFonts w:hint="eastAsia" w:ascii="方正仿宋_GBK" w:hAnsi="宋体" w:eastAsia="方正仿宋_GBK"/>
          <w:sz w:val="28"/>
          <w:szCs w:val="28"/>
          <w:lang w:val="en-US" w:eastAsia="zh-CN"/>
        </w:rPr>
        <w:t>放射工作人员个人剂量监测服务明细报价</w:t>
      </w:r>
    </w:p>
    <w:tbl>
      <w:tblPr>
        <w:tblStyle w:val="14"/>
        <w:tblW w:w="7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409"/>
        <w:gridCol w:w="3208"/>
      </w:tblGrid>
      <w:tr w14:paraId="1192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25" w:type="dxa"/>
            <w:vAlign w:val="center"/>
          </w:tcPr>
          <w:p w14:paraId="51AB3FF8">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序号</w:t>
            </w:r>
          </w:p>
        </w:tc>
        <w:tc>
          <w:tcPr>
            <w:tcW w:w="3409" w:type="dxa"/>
            <w:vAlign w:val="center"/>
          </w:tcPr>
          <w:p w14:paraId="403C83BD">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项目名称</w:t>
            </w:r>
          </w:p>
        </w:tc>
        <w:tc>
          <w:tcPr>
            <w:tcW w:w="3208" w:type="dxa"/>
            <w:vAlign w:val="center"/>
          </w:tcPr>
          <w:p w14:paraId="54094718">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r>
              <w:rPr>
                <w:rFonts w:hint="eastAsia" w:ascii="方正仿宋_GBK" w:hAnsi="方正仿宋_GBK" w:eastAsia="方正仿宋_GBK" w:cs="方正仿宋_GBK"/>
                <w:color w:val="000000"/>
                <w:kern w:val="2"/>
                <w:sz w:val="24"/>
                <w:szCs w:val="24"/>
                <w:vertAlign w:val="baseline"/>
                <w:lang w:val="en-US" w:eastAsia="zh-CN"/>
              </w:rPr>
              <w:t>单价报价（元/季度/人次）</w:t>
            </w:r>
          </w:p>
        </w:tc>
      </w:tr>
      <w:tr w14:paraId="67CB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25" w:type="dxa"/>
            <w:shd w:val="clear" w:color="auto" w:fill="auto"/>
            <w:vAlign w:val="center"/>
          </w:tcPr>
          <w:p w14:paraId="66C716EB">
            <w:pPr>
              <w:pStyle w:val="19"/>
              <w:widowControl w:val="0"/>
              <w:adjustRightInd w:val="0"/>
              <w:snapToGrid w:val="0"/>
              <w:jc w:val="center"/>
              <w:rPr>
                <w:rFonts w:hint="eastAsia" w:ascii="方正仿宋_GBK" w:hAnsi="方正仿宋_GBK" w:eastAsia="方正仿宋_GBK" w:cs="方正仿宋_GBK"/>
                <w:color w:val="000000"/>
                <w:kern w:val="0"/>
                <w:sz w:val="24"/>
                <w:szCs w:val="24"/>
                <w:vertAlign w:val="baseline"/>
                <w:lang w:val="en-US" w:eastAsia="zh-CN"/>
              </w:rPr>
            </w:pPr>
            <w:r>
              <w:rPr>
                <w:rFonts w:hint="eastAsia" w:ascii="方正仿宋_GBK" w:hAnsi="方正仿宋_GBK" w:eastAsia="方正仿宋_GBK" w:cs="方正仿宋_GBK"/>
                <w:color w:val="000000"/>
                <w:kern w:val="0"/>
                <w:sz w:val="24"/>
                <w:szCs w:val="24"/>
                <w:vertAlign w:val="baseline"/>
                <w:lang w:val="en-US" w:eastAsia="zh-CN"/>
              </w:rPr>
              <w:t>1</w:t>
            </w:r>
          </w:p>
        </w:tc>
        <w:tc>
          <w:tcPr>
            <w:tcW w:w="3409" w:type="dxa"/>
            <w:shd w:val="clear" w:color="auto" w:fill="auto"/>
            <w:vAlign w:val="center"/>
          </w:tcPr>
          <w:p w14:paraId="065868DD">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bidi="ar-SA"/>
              </w:rPr>
            </w:pPr>
            <w:r>
              <w:rPr>
                <w:rFonts w:hint="eastAsia" w:ascii="方正仿宋_GBK" w:hAnsi="方正仿宋_GBK" w:eastAsia="方正仿宋_GBK" w:cs="方正仿宋_GBK"/>
                <w:sz w:val="24"/>
                <w:szCs w:val="24"/>
                <w:lang w:val="en-US" w:eastAsia="zh-CN"/>
              </w:rPr>
              <w:t>放射工作人员个人剂量监测</w:t>
            </w:r>
          </w:p>
        </w:tc>
        <w:tc>
          <w:tcPr>
            <w:tcW w:w="3208" w:type="dxa"/>
            <w:vAlign w:val="center"/>
          </w:tcPr>
          <w:p w14:paraId="46F2E1F2">
            <w:pPr>
              <w:pStyle w:val="19"/>
              <w:widowControl w:val="0"/>
              <w:adjustRightInd w:val="0"/>
              <w:snapToGrid w:val="0"/>
              <w:jc w:val="center"/>
              <w:rPr>
                <w:rFonts w:hint="eastAsia" w:ascii="方正仿宋_GBK" w:hAnsi="方正仿宋_GBK" w:eastAsia="方正仿宋_GBK" w:cs="方正仿宋_GBK"/>
                <w:color w:val="000000"/>
                <w:kern w:val="2"/>
                <w:sz w:val="24"/>
                <w:szCs w:val="24"/>
                <w:vertAlign w:val="baseline"/>
                <w:lang w:val="en-US" w:eastAsia="zh-CN"/>
              </w:rPr>
            </w:pPr>
          </w:p>
        </w:tc>
      </w:tr>
    </w:tbl>
    <w:p w14:paraId="1652DC1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宋体" w:eastAsia="方正仿宋_GBK"/>
          <w:sz w:val="24"/>
          <w:szCs w:val="24"/>
          <w:lang w:val="en-US" w:eastAsia="zh-CN"/>
        </w:rPr>
      </w:pPr>
    </w:p>
    <w:p w14:paraId="354540B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宋体" w:eastAsia="方正仿宋_GBK"/>
          <w:sz w:val="24"/>
          <w:szCs w:val="24"/>
          <w:lang w:val="en-US" w:eastAsia="zh-CN"/>
        </w:rPr>
      </w:pPr>
    </w:p>
    <w:p w14:paraId="330E6323">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714FCA41">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p>
    <w:p w14:paraId="067D8156">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694BC522">
      <w:pPr>
        <w:pStyle w:val="12"/>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5E509AEA">
      <w:pPr>
        <w:spacing w:line="360" w:lineRule="auto"/>
        <w:rPr>
          <w:rFonts w:hint="eastAsia"/>
        </w:rPr>
      </w:pPr>
      <w:r>
        <w:rPr>
          <w:rFonts w:hint="eastAsia" w:ascii="方正仿宋_GBK" w:hAnsi="宋体" w:eastAsia="方正仿宋_GBK"/>
          <w:sz w:val="24"/>
          <w:szCs w:val="24"/>
        </w:rPr>
        <w:t xml:space="preserve">                                        供应商名称（公章）或自然人签署：</w:t>
      </w:r>
    </w:p>
    <w:p w14:paraId="3B8F8E3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0" w:firstLineChars="25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年     月    日</w:t>
      </w:r>
    </w:p>
    <w:p w14:paraId="10CA2BD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000" w:firstLineChars="25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br w:type="page"/>
      </w:r>
    </w:p>
    <w:p w14:paraId="37380C07">
      <w:pPr>
        <w:keepNext/>
        <w:keepLines/>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3.分包3</w:t>
      </w:r>
    </w:p>
    <w:p w14:paraId="603A32DE">
      <w:pPr>
        <w:keepNext/>
        <w:keepLines/>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放射诊疗设备质量控制检测项目明细报价</w:t>
      </w:r>
    </w:p>
    <w:tbl>
      <w:tblPr>
        <w:tblStyle w:val="14"/>
        <w:tblW w:w="7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531"/>
        <w:gridCol w:w="1537"/>
        <w:gridCol w:w="1537"/>
        <w:gridCol w:w="1513"/>
      </w:tblGrid>
      <w:tr w14:paraId="4484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jc w:val="center"/>
        </w:trPr>
        <w:tc>
          <w:tcPr>
            <w:tcW w:w="632" w:type="dxa"/>
            <w:vAlign w:val="center"/>
          </w:tcPr>
          <w:p w14:paraId="4FBD7525">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序号</w:t>
            </w:r>
          </w:p>
        </w:tc>
        <w:tc>
          <w:tcPr>
            <w:tcW w:w="2531" w:type="dxa"/>
            <w:vAlign w:val="center"/>
          </w:tcPr>
          <w:p w14:paraId="402150E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设备名称</w:t>
            </w:r>
          </w:p>
        </w:tc>
        <w:tc>
          <w:tcPr>
            <w:tcW w:w="1537" w:type="dxa"/>
            <w:vAlign w:val="center"/>
          </w:tcPr>
          <w:p w14:paraId="24C9FFA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状态检测</w:t>
            </w:r>
          </w:p>
          <w:p w14:paraId="2104A726">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（万元/台/次）</w:t>
            </w:r>
          </w:p>
        </w:tc>
        <w:tc>
          <w:tcPr>
            <w:tcW w:w="1537" w:type="dxa"/>
            <w:vAlign w:val="center"/>
          </w:tcPr>
          <w:p w14:paraId="2F58031E">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验收检测</w:t>
            </w:r>
          </w:p>
          <w:p w14:paraId="7AFF9192">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（万元/台/次）</w:t>
            </w:r>
          </w:p>
        </w:tc>
        <w:tc>
          <w:tcPr>
            <w:tcW w:w="1513" w:type="dxa"/>
            <w:vAlign w:val="center"/>
          </w:tcPr>
          <w:p w14:paraId="7A6D175B">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稳定性检测（万元/台/次）</w:t>
            </w:r>
          </w:p>
        </w:tc>
      </w:tr>
      <w:tr w14:paraId="149F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74E31D55">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w:t>
            </w:r>
          </w:p>
        </w:tc>
        <w:tc>
          <w:tcPr>
            <w:tcW w:w="2531" w:type="dxa"/>
            <w:vAlign w:val="center"/>
          </w:tcPr>
          <w:p w14:paraId="7F1A5AF7">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CT</w:t>
            </w:r>
          </w:p>
        </w:tc>
        <w:tc>
          <w:tcPr>
            <w:tcW w:w="1537" w:type="dxa"/>
            <w:vAlign w:val="center"/>
          </w:tcPr>
          <w:p w14:paraId="78F69DD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24117B08">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4234594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70B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1059D6B6">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w:t>
            </w:r>
          </w:p>
        </w:tc>
        <w:tc>
          <w:tcPr>
            <w:tcW w:w="2531" w:type="dxa"/>
            <w:vAlign w:val="center"/>
          </w:tcPr>
          <w:p w14:paraId="714A0C56">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方舱CT</w:t>
            </w:r>
          </w:p>
        </w:tc>
        <w:tc>
          <w:tcPr>
            <w:tcW w:w="1537" w:type="dxa"/>
            <w:vAlign w:val="center"/>
          </w:tcPr>
          <w:p w14:paraId="15A00985">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63C3F23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665799F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882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2DF05649">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w:t>
            </w:r>
          </w:p>
        </w:tc>
        <w:tc>
          <w:tcPr>
            <w:tcW w:w="2531" w:type="dxa"/>
            <w:vAlign w:val="center"/>
          </w:tcPr>
          <w:p w14:paraId="45B67605">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车载CT</w:t>
            </w:r>
          </w:p>
        </w:tc>
        <w:tc>
          <w:tcPr>
            <w:tcW w:w="1537" w:type="dxa"/>
            <w:vAlign w:val="center"/>
          </w:tcPr>
          <w:p w14:paraId="663492B8">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4A16EE1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46E320B2">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1575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28106A1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w:t>
            </w:r>
          </w:p>
        </w:tc>
        <w:tc>
          <w:tcPr>
            <w:tcW w:w="2531" w:type="dxa"/>
            <w:vAlign w:val="center"/>
          </w:tcPr>
          <w:p w14:paraId="7F0BA502">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DSA</w:t>
            </w:r>
          </w:p>
        </w:tc>
        <w:tc>
          <w:tcPr>
            <w:tcW w:w="1537" w:type="dxa"/>
            <w:vAlign w:val="center"/>
          </w:tcPr>
          <w:p w14:paraId="1942E4F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519B871B">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14AB1AB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5CB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5B0BEE1C">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5</w:t>
            </w:r>
          </w:p>
        </w:tc>
        <w:tc>
          <w:tcPr>
            <w:tcW w:w="2531" w:type="dxa"/>
            <w:vAlign w:val="center"/>
          </w:tcPr>
          <w:p w14:paraId="0E8DDFA6">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DR</w:t>
            </w:r>
          </w:p>
        </w:tc>
        <w:tc>
          <w:tcPr>
            <w:tcW w:w="1537" w:type="dxa"/>
            <w:vAlign w:val="center"/>
          </w:tcPr>
          <w:p w14:paraId="19DAC41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1F458C3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4311B37E">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C38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0EC30EBE">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6</w:t>
            </w:r>
          </w:p>
        </w:tc>
        <w:tc>
          <w:tcPr>
            <w:tcW w:w="2531" w:type="dxa"/>
            <w:vAlign w:val="center"/>
          </w:tcPr>
          <w:p w14:paraId="5DC2C302">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床旁DR</w:t>
            </w:r>
          </w:p>
        </w:tc>
        <w:tc>
          <w:tcPr>
            <w:tcW w:w="1537" w:type="dxa"/>
            <w:vAlign w:val="center"/>
          </w:tcPr>
          <w:p w14:paraId="4695D34B">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21DE818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57AF424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1BBD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2AD39D3">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7</w:t>
            </w:r>
          </w:p>
        </w:tc>
        <w:tc>
          <w:tcPr>
            <w:tcW w:w="2531" w:type="dxa"/>
            <w:vAlign w:val="center"/>
          </w:tcPr>
          <w:p w14:paraId="241179B3">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highlight w:val="none"/>
                <w:vertAlign w:val="baseline"/>
                <w:lang w:val="en-US" w:eastAsia="zh-CN"/>
              </w:rPr>
              <w:t>联影</w:t>
            </w:r>
            <w:r>
              <w:rPr>
                <w:rFonts w:hint="eastAsia" w:ascii="方正仿宋_GBK" w:hAnsi="方正仿宋_GBK" w:eastAsia="方正仿宋_GBK" w:cs="方正仿宋_GBK"/>
                <w:color w:val="auto"/>
                <w:kern w:val="2"/>
                <w:sz w:val="21"/>
                <w:szCs w:val="21"/>
                <w:vertAlign w:val="baseline"/>
                <w:lang w:val="en-US" w:eastAsia="zh-CN"/>
              </w:rPr>
              <w:t>移动式X摄影机</w:t>
            </w:r>
          </w:p>
        </w:tc>
        <w:tc>
          <w:tcPr>
            <w:tcW w:w="1537" w:type="dxa"/>
            <w:vAlign w:val="center"/>
          </w:tcPr>
          <w:p w14:paraId="2AA0156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7E70F3B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79E0BE96">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1251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64D2D86">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8</w:t>
            </w:r>
          </w:p>
        </w:tc>
        <w:tc>
          <w:tcPr>
            <w:tcW w:w="2531" w:type="dxa"/>
            <w:vAlign w:val="center"/>
          </w:tcPr>
          <w:p w14:paraId="7D3B402D">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乳腺机</w:t>
            </w:r>
          </w:p>
        </w:tc>
        <w:tc>
          <w:tcPr>
            <w:tcW w:w="1537" w:type="dxa"/>
            <w:vAlign w:val="center"/>
          </w:tcPr>
          <w:p w14:paraId="024C614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32DEB7BE">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6C51A3B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0A50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1F2FD702">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9</w:t>
            </w:r>
          </w:p>
        </w:tc>
        <w:tc>
          <w:tcPr>
            <w:tcW w:w="2531" w:type="dxa"/>
            <w:vAlign w:val="center"/>
          </w:tcPr>
          <w:p w14:paraId="53D39A0B">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胃肠机</w:t>
            </w:r>
          </w:p>
        </w:tc>
        <w:tc>
          <w:tcPr>
            <w:tcW w:w="1537" w:type="dxa"/>
            <w:vAlign w:val="center"/>
          </w:tcPr>
          <w:p w14:paraId="7120B69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5AD5D1E8">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4C43C84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F4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20F3FC2">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10</w:t>
            </w:r>
          </w:p>
        </w:tc>
        <w:tc>
          <w:tcPr>
            <w:tcW w:w="2531" w:type="dxa"/>
            <w:vAlign w:val="center"/>
          </w:tcPr>
          <w:p w14:paraId="39BAD57A">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移动C型臂Ｘ射线机</w:t>
            </w:r>
          </w:p>
        </w:tc>
        <w:tc>
          <w:tcPr>
            <w:tcW w:w="1537" w:type="dxa"/>
            <w:vAlign w:val="center"/>
          </w:tcPr>
          <w:p w14:paraId="7C76ED98">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4E5E3C3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10D1EE0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31A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DF3D65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11</w:t>
            </w:r>
          </w:p>
        </w:tc>
        <w:tc>
          <w:tcPr>
            <w:tcW w:w="2531" w:type="dxa"/>
            <w:vAlign w:val="center"/>
          </w:tcPr>
          <w:p w14:paraId="7074FC13">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骨密度仪</w:t>
            </w:r>
          </w:p>
        </w:tc>
        <w:tc>
          <w:tcPr>
            <w:tcW w:w="1537" w:type="dxa"/>
            <w:vAlign w:val="center"/>
          </w:tcPr>
          <w:p w14:paraId="5C29BC52">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7DAB06D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4988421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CB7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2AE559B">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12</w:t>
            </w:r>
          </w:p>
        </w:tc>
        <w:tc>
          <w:tcPr>
            <w:tcW w:w="2531" w:type="dxa"/>
            <w:vAlign w:val="center"/>
          </w:tcPr>
          <w:p w14:paraId="76A3C956">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牙科四合一设备</w:t>
            </w:r>
          </w:p>
        </w:tc>
        <w:tc>
          <w:tcPr>
            <w:tcW w:w="1537" w:type="dxa"/>
            <w:vAlign w:val="center"/>
          </w:tcPr>
          <w:p w14:paraId="3F59C62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3F1E4E85">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68AA49A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981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7D34501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13</w:t>
            </w:r>
          </w:p>
        </w:tc>
        <w:tc>
          <w:tcPr>
            <w:tcW w:w="2531" w:type="dxa"/>
            <w:vAlign w:val="center"/>
          </w:tcPr>
          <w:p w14:paraId="6C58D414">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SPECT／CT</w:t>
            </w:r>
          </w:p>
        </w:tc>
        <w:tc>
          <w:tcPr>
            <w:tcW w:w="1537" w:type="dxa"/>
            <w:vAlign w:val="center"/>
          </w:tcPr>
          <w:p w14:paraId="150B0B9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769E1BE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64B8B2D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01D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632" w:type="dxa"/>
            <w:vAlign w:val="center"/>
          </w:tcPr>
          <w:p w14:paraId="3A274A2D">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14</w:t>
            </w:r>
          </w:p>
        </w:tc>
        <w:tc>
          <w:tcPr>
            <w:tcW w:w="2531" w:type="dxa"/>
            <w:vAlign w:val="center"/>
          </w:tcPr>
          <w:p w14:paraId="6C066F75">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核医学工作场所（I-131、TC-99m、Sr-89）</w:t>
            </w:r>
          </w:p>
        </w:tc>
        <w:tc>
          <w:tcPr>
            <w:tcW w:w="1537" w:type="dxa"/>
            <w:vAlign w:val="center"/>
          </w:tcPr>
          <w:p w14:paraId="6F652A0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78A5941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0B2E87A2">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bidi="ar-SA"/>
              </w:rPr>
              <w:t>—</w:t>
            </w:r>
          </w:p>
        </w:tc>
      </w:tr>
      <w:tr w14:paraId="5193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26B779C3">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15</w:t>
            </w:r>
          </w:p>
        </w:tc>
        <w:tc>
          <w:tcPr>
            <w:tcW w:w="2531" w:type="dxa"/>
            <w:vAlign w:val="center"/>
          </w:tcPr>
          <w:p w14:paraId="324EC3AE">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[碘125]粒子植入治疗项目</w:t>
            </w:r>
          </w:p>
        </w:tc>
        <w:tc>
          <w:tcPr>
            <w:tcW w:w="1537" w:type="dxa"/>
            <w:vAlign w:val="center"/>
          </w:tcPr>
          <w:p w14:paraId="1162A59E">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4177009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60694C8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bidi="ar-SA"/>
              </w:rPr>
              <w:t>—</w:t>
            </w:r>
          </w:p>
        </w:tc>
      </w:tr>
      <w:tr w14:paraId="3951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37B3E47D">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16</w:t>
            </w:r>
          </w:p>
        </w:tc>
        <w:tc>
          <w:tcPr>
            <w:tcW w:w="2531" w:type="dxa"/>
            <w:vAlign w:val="center"/>
          </w:tcPr>
          <w:p w14:paraId="1D982E03">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移动DR</w:t>
            </w:r>
          </w:p>
        </w:tc>
        <w:tc>
          <w:tcPr>
            <w:tcW w:w="1537" w:type="dxa"/>
            <w:vAlign w:val="center"/>
          </w:tcPr>
          <w:p w14:paraId="0DA58F48">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5F37525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vAlign w:val="center"/>
          </w:tcPr>
          <w:p w14:paraId="7A26D6F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F97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979CC02">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17</w:t>
            </w:r>
          </w:p>
        </w:tc>
        <w:tc>
          <w:tcPr>
            <w:tcW w:w="2531" w:type="dxa"/>
            <w:shd w:val="clear" w:color="auto" w:fill="auto"/>
            <w:vAlign w:val="center"/>
          </w:tcPr>
          <w:p w14:paraId="3C8D805D">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口内牙片机</w:t>
            </w:r>
          </w:p>
        </w:tc>
        <w:tc>
          <w:tcPr>
            <w:tcW w:w="1537" w:type="dxa"/>
            <w:shd w:val="clear" w:color="auto" w:fill="auto"/>
            <w:vAlign w:val="center"/>
          </w:tcPr>
          <w:p w14:paraId="093A156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5156F03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22C6714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1152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shd w:val="clear" w:color="auto" w:fill="auto"/>
            <w:vAlign w:val="center"/>
          </w:tcPr>
          <w:p w14:paraId="10A60E6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18</w:t>
            </w:r>
          </w:p>
        </w:tc>
        <w:tc>
          <w:tcPr>
            <w:tcW w:w="2531" w:type="dxa"/>
            <w:shd w:val="clear" w:color="auto" w:fill="auto"/>
            <w:vAlign w:val="center"/>
          </w:tcPr>
          <w:p w14:paraId="14C79F0C">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牙科CBCT机</w:t>
            </w:r>
          </w:p>
        </w:tc>
        <w:tc>
          <w:tcPr>
            <w:tcW w:w="1537" w:type="dxa"/>
            <w:shd w:val="clear" w:color="auto" w:fill="auto"/>
            <w:vAlign w:val="center"/>
          </w:tcPr>
          <w:p w14:paraId="13F389B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0D2ABF1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6180F41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4A01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jc w:val="center"/>
        </w:trPr>
        <w:tc>
          <w:tcPr>
            <w:tcW w:w="632" w:type="dxa"/>
            <w:shd w:val="clear" w:color="auto" w:fill="auto"/>
            <w:vAlign w:val="center"/>
          </w:tcPr>
          <w:p w14:paraId="6F91E7A6">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19</w:t>
            </w:r>
          </w:p>
        </w:tc>
        <w:tc>
          <w:tcPr>
            <w:tcW w:w="2531" w:type="dxa"/>
            <w:shd w:val="clear" w:color="auto" w:fill="auto"/>
            <w:vAlign w:val="center"/>
          </w:tcPr>
          <w:p w14:paraId="5E3788E4">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核医学工作场所（I-131、TC-99m、Sr-89、18F、核素敷贴）</w:t>
            </w:r>
          </w:p>
        </w:tc>
        <w:tc>
          <w:tcPr>
            <w:tcW w:w="1537" w:type="dxa"/>
            <w:shd w:val="clear" w:color="auto" w:fill="auto"/>
            <w:vAlign w:val="center"/>
          </w:tcPr>
          <w:p w14:paraId="48259DE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300A657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1F078A4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bidi="ar-SA"/>
              </w:rPr>
              <w:t>—</w:t>
            </w:r>
          </w:p>
        </w:tc>
      </w:tr>
      <w:tr w14:paraId="6D52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8BF9E6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20</w:t>
            </w:r>
          </w:p>
        </w:tc>
        <w:tc>
          <w:tcPr>
            <w:tcW w:w="2531" w:type="dxa"/>
            <w:shd w:val="clear" w:color="auto" w:fill="auto"/>
            <w:vAlign w:val="center"/>
          </w:tcPr>
          <w:p w14:paraId="09AF67AF">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医用直线加速器</w:t>
            </w:r>
          </w:p>
        </w:tc>
        <w:tc>
          <w:tcPr>
            <w:tcW w:w="1537" w:type="dxa"/>
            <w:shd w:val="clear" w:color="auto" w:fill="auto"/>
            <w:vAlign w:val="center"/>
          </w:tcPr>
          <w:p w14:paraId="26F6A9D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63986C2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6AB478D6">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6FA0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3F74A8F">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21</w:t>
            </w:r>
          </w:p>
        </w:tc>
        <w:tc>
          <w:tcPr>
            <w:tcW w:w="2531" w:type="dxa"/>
            <w:shd w:val="clear" w:color="auto" w:fill="auto"/>
            <w:vAlign w:val="center"/>
          </w:tcPr>
          <w:p w14:paraId="3077217E">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PET/CT</w:t>
            </w:r>
          </w:p>
        </w:tc>
        <w:tc>
          <w:tcPr>
            <w:tcW w:w="1537" w:type="dxa"/>
            <w:shd w:val="clear" w:color="auto" w:fill="auto"/>
            <w:vAlign w:val="center"/>
          </w:tcPr>
          <w:p w14:paraId="18288436">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3464AEE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494FD35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03F6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jc w:val="center"/>
        </w:trPr>
        <w:tc>
          <w:tcPr>
            <w:tcW w:w="3163" w:type="dxa"/>
            <w:gridSpan w:val="2"/>
            <w:vAlign w:val="center"/>
          </w:tcPr>
          <w:p w14:paraId="2346DB4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4"/>
                <w:szCs w:val="24"/>
                <w:vertAlign w:val="baseline"/>
                <w:lang w:val="en-US" w:eastAsia="zh-CN"/>
              </w:rPr>
              <w:t>总计（万元）</w:t>
            </w:r>
          </w:p>
        </w:tc>
        <w:tc>
          <w:tcPr>
            <w:tcW w:w="1537" w:type="dxa"/>
            <w:shd w:val="clear" w:color="auto" w:fill="auto"/>
            <w:vAlign w:val="center"/>
          </w:tcPr>
          <w:p w14:paraId="7CC1C916">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5ED304D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34189D6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7845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7FD0C7EC">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22</w:t>
            </w:r>
          </w:p>
        </w:tc>
        <w:tc>
          <w:tcPr>
            <w:tcW w:w="2531" w:type="dxa"/>
            <w:shd w:val="clear" w:color="auto" w:fill="auto"/>
            <w:vAlign w:val="center"/>
          </w:tcPr>
          <w:p w14:paraId="5EA2FDB7">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头体一体伽玛刀</w:t>
            </w:r>
          </w:p>
        </w:tc>
        <w:tc>
          <w:tcPr>
            <w:tcW w:w="1537" w:type="dxa"/>
            <w:shd w:val="clear" w:color="auto" w:fill="auto"/>
            <w:vAlign w:val="center"/>
          </w:tcPr>
          <w:p w14:paraId="4DF6304E">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3B5B655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6920E8A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03E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08FDA128">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23</w:t>
            </w:r>
          </w:p>
        </w:tc>
        <w:tc>
          <w:tcPr>
            <w:tcW w:w="2531" w:type="dxa"/>
            <w:shd w:val="clear" w:color="auto" w:fill="auto"/>
            <w:vAlign w:val="center"/>
          </w:tcPr>
          <w:p w14:paraId="05642B8E">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全景牙科机</w:t>
            </w:r>
          </w:p>
        </w:tc>
        <w:tc>
          <w:tcPr>
            <w:tcW w:w="1537" w:type="dxa"/>
            <w:shd w:val="clear" w:color="auto" w:fill="auto"/>
            <w:vAlign w:val="center"/>
          </w:tcPr>
          <w:p w14:paraId="5AFEFAB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6F34AC7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2AC242E8">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E74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15056D55">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24</w:t>
            </w:r>
          </w:p>
        </w:tc>
        <w:tc>
          <w:tcPr>
            <w:tcW w:w="2531" w:type="dxa"/>
            <w:shd w:val="clear" w:color="auto" w:fill="auto"/>
            <w:vAlign w:val="center"/>
          </w:tcPr>
          <w:p w14:paraId="207C1A21">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口腔CT</w:t>
            </w:r>
          </w:p>
        </w:tc>
        <w:tc>
          <w:tcPr>
            <w:tcW w:w="1537" w:type="dxa"/>
            <w:shd w:val="clear" w:color="auto" w:fill="auto"/>
            <w:vAlign w:val="center"/>
          </w:tcPr>
          <w:p w14:paraId="08B0F5F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0C766BF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32B0403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2909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B86D6C6">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25</w:t>
            </w:r>
          </w:p>
        </w:tc>
        <w:tc>
          <w:tcPr>
            <w:tcW w:w="2531" w:type="dxa"/>
            <w:shd w:val="clear" w:color="auto" w:fill="auto"/>
            <w:vAlign w:val="center"/>
          </w:tcPr>
          <w:p w14:paraId="645528C8">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碎石机</w:t>
            </w:r>
          </w:p>
        </w:tc>
        <w:tc>
          <w:tcPr>
            <w:tcW w:w="1537" w:type="dxa"/>
            <w:shd w:val="clear" w:color="auto" w:fill="auto"/>
            <w:vAlign w:val="center"/>
          </w:tcPr>
          <w:p w14:paraId="3E2E5C3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1AC4697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1BAC5CA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6A9B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FDAC089">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26</w:t>
            </w:r>
          </w:p>
        </w:tc>
        <w:tc>
          <w:tcPr>
            <w:tcW w:w="2531" w:type="dxa"/>
            <w:shd w:val="clear" w:color="auto" w:fill="auto"/>
            <w:vAlign w:val="center"/>
          </w:tcPr>
          <w:p w14:paraId="1AA05637">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浅层X射线放射治疗系统</w:t>
            </w:r>
          </w:p>
        </w:tc>
        <w:tc>
          <w:tcPr>
            <w:tcW w:w="1537" w:type="dxa"/>
            <w:shd w:val="clear" w:color="auto" w:fill="auto"/>
            <w:vAlign w:val="center"/>
          </w:tcPr>
          <w:p w14:paraId="1B393DC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5146934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420B341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6255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6F69EF7">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27</w:t>
            </w:r>
          </w:p>
        </w:tc>
        <w:tc>
          <w:tcPr>
            <w:tcW w:w="2531" w:type="dxa"/>
            <w:shd w:val="clear" w:color="auto" w:fill="auto"/>
            <w:vAlign w:val="center"/>
          </w:tcPr>
          <w:p w14:paraId="41DBDF1F">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乳腺CBCT</w:t>
            </w:r>
          </w:p>
        </w:tc>
        <w:tc>
          <w:tcPr>
            <w:tcW w:w="1537" w:type="dxa"/>
            <w:shd w:val="clear" w:color="auto" w:fill="auto"/>
            <w:vAlign w:val="center"/>
          </w:tcPr>
          <w:p w14:paraId="3DAAB39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37" w:type="dxa"/>
            <w:shd w:val="clear" w:color="auto" w:fill="auto"/>
            <w:vAlign w:val="center"/>
          </w:tcPr>
          <w:p w14:paraId="55899C3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13" w:type="dxa"/>
            <w:shd w:val="clear" w:color="auto" w:fill="auto"/>
            <w:vAlign w:val="center"/>
          </w:tcPr>
          <w:p w14:paraId="7A41E81F">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7906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1980C731">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28</w:t>
            </w:r>
          </w:p>
        </w:tc>
        <w:tc>
          <w:tcPr>
            <w:tcW w:w="2531" w:type="dxa"/>
            <w:vAlign w:val="center"/>
          </w:tcPr>
          <w:p w14:paraId="19D19596">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PET/MR</w:t>
            </w:r>
          </w:p>
        </w:tc>
        <w:tc>
          <w:tcPr>
            <w:tcW w:w="1537" w:type="dxa"/>
            <w:vAlign w:val="center"/>
          </w:tcPr>
          <w:p w14:paraId="5E964CA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360BBEA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3C138F2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5E77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1D4A74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29</w:t>
            </w:r>
          </w:p>
        </w:tc>
        <w:tc>
          <w:tcPr>
            <w:tcW w:w="2531" w:type="dxa"/>
            <w:vAlign w:val="center"/>
          </w:tcPr>
          <w:p w14:paraId="75DABE5A">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放射治疗模拟定位机</w:t>
            </w:r>
          </w:p>
        </w:tc>
        <w:tc>
          <w:tcPr>
            <w:tcW w:w="1537" w:type="dxa"/>
            <w:vAlign w:val="center"/>
          </w:tcPr>
          <w:p w14:paraId="76FE447B">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53F5009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13B5D82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D25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0E4FD60D">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30</w:t>
            </w:r>
          </w:p>
        </w:tc>
        <w:tc>
          <w:tcPr>
            <w:tcW w:w="2531" w:type="dxa"/>
            <w:vAlign w:val="center"/>
          </w:tcPr>
          <w:p w14:paraId="65544DA7">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钴-60远距离治疗机</w:t>
            </w:r>
          </w:p>
        </w:tc>
        <w:tc>
          <w:tcPr>
            <w:tcW w:w="1537" w:type="dxa"/>
            <w:vAlign w:val="center"/>
          </w:tcPr>
          <w:p w14:paraId="271BF64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1749553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51375245">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062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273F3AE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31</w:t>
            </w:r>
          </w:p>
        </w:tc>
        <w:tc>
          <w:tcPr>
            <w:tcW w:w="2531" w:type="dxa"/>
            <w:vAlign w:val="center"/>
          </w:tcPr>
          <w:p w14:paraId="1BBD24FF">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X刀</w:t>
            </w:r>
          </w:p>
        </w:tc>
        <w:tc>
          <w:tcPr>
            <w:tcW w:w="1537" w:type="dxa"/>
            <w:vAlign w:val="center"/>
          </w:tcPr>
          <w:p w14:paraId="13BC519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7D77B59E">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41A8CD0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1317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38B203F">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32</w:t>
            </w:r>
          </w:p>
        </w:tc>
        <w:tc>
          <w:tcPr>
            <w:tcW w:w="2531" w:type="dxa"/>
            <w:vAlign w:val="center"/>
          </w:tcPr>
          <w:p w14:paraId="615F60C0">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头部伽玛刀</w:t>
            </w:r>
          </w:p>
        </w:tc>
        <w:tc>
          <w:tcPr>
            <w:tcW w:w="1537" w:type="dxa"/>
            <w:vAlign w:val="center"/>
          </w:tcPr>
          <w:p w14:paraId="1C28BED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6E52D2B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5848C7A5">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0E34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A33AEC1">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33</w:t>
            </w:r>
          </w:p>
        </w:tc>
        <w:tc>
          <w:tcPr>
            <w:tcW w:w="2531" w:type="dxa"/>
            <w:vAlign w:val="center"/>
          </w:tcPr>
          <w:p w14:paraId="3B10FD5D">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体部伽玛刀</w:t>
            </w:r>
          </w:p>
        </w:tc>
        <w:tc>
          <w:tcPr>
            <w:tcW w:w="1537" w:type="dxa"/>
          </w:tcPr>
          <w:p w14:paraId="60E8165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34B46D8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2F28DB0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C3E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3410D483">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34</w:t>
            </w:r>
          </w:p>
        </w:tc>
        <w:tc>
          <w:tcPr>
            <w:tcW w:w="2531" w:type="dxa"/>
            <w:vAlign w:val="center"/>
          </w:tcPr>
          <w:p w14:paraId="670AD314">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后装治疗机</w:t>
            </w:r>
          </w:p>
        </w:tc>
        <w:tc>
          <w:tcPr>
            <w:tcW w:w="1537" w:type="dxa"/>
          </w:tcPr>
          <w:p w14:paraId="3EEB500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721B8F5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6525F87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5A7B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6A0C1E2D">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35</w:t>
            </w:r>
          </w:p>
        </w:tc>
        <w:tc>
          <w:tcPr>
            <w:tcW w:w="2531" w:type="dxa"/>
            <w:vAlign w:val="center"/>
          </w:tcPr>
          <w:p w14:paraId="74C7431E">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X射线治疗机</w:t>
            </w:r>
          </w:p>
        </w:tc>
        <w:tc>
          <w:tcPr>
            <w:tcW w:w="1537" w:type="dxa"/>
            <w:vAlign w:val="center"/>
          </w:tcPr>
          <w:p w14:paraId="4C305746">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vAlign w:val="center"/>
          </w:tcPr>
          <w:p w14:paraId="16DB5CEB">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4093B985">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4D91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31E44B86">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36</w:t>
            </w:r>
          </w:p>
        </w:tc>
        <w:tc>
          <w:tcPr>
            <w:tcW w:w="2531" w:type="dxa"/>
            <w:vAlign w:val="center"/>
          </w:tcPr>
          <w:p w14:paraId="453B6C43">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螺旋断层治疗装置</w:t>
            </w:r>
          </w:p>
        </w:tc>
        <w:tc>
          <w:tcPr>
            <w:tcW w:w="1537" w:type="dxa"/>
          </w:tcPr>
          <w:p w14:paraId="7B09A22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5C3FEBFE">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1D095AD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EE8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5F97ECF9">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37</w:t>
            </w:r>
          </w:p>
        </w:tc>
        <w:tc>
          <w:tcPr>
            <w:tcW w:w="2531" w:type="dxa"/>
            <w:vAlign w:val="center"/>
          </w:tcPr>
          <w:p w14:paraId="2C03166E">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射波刀</w:t>
            </w:r>
          </w:p>
        </w:tc>
        <w:tc>
          <w:tcPr>
            <w:tcW w:w="1537" w:type="dxa"/>
          </w:tcPr>
          <w:p w14:paraId="1793F59D">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08222608">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661F020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3BF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9F498B1">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38</w:t>
            </w:r>
          </w:p>
        </w:tc>
        <w:tc>
          <w:tcPr>
            <w:tcW w:w="2531" w:type="dxa"/>
            <w:vAlign w:val="center"/>
          </w:tcPr>
          <w:p w14:paraId="3688C287">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中子后装机</w:t>
            </w:r>
          </w:p>
        </w:tc>
        <w:tc>
          <w:tcPr>
            <w:tcW w:w="1537" w:type="dxa"/>
          </w:tcPr>
          <w:p w14:paraId="5CDBD4F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47DB0DF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17BCA69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7FE0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F9F4C8A">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39</w:t>
            </w:r>
          </w:p>
        </w:tc>
        <w:tc>
          <w:tcPr>
            <w:tcW w:w="2531" w:type="dxa"/>
            <w:vAlign w:val="center"/>
          </w:tcPr>
          <w:p w14:paraId="7733067D">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质子治疗装置</w:t>
            </w:r>
          </w:p>
        </w:tc>
        <w:tc>
          <w:tcPr>
            <w:tcW w:w="1537" w:type="dxa"/>
          </w:tcPr>
          <w:p w14:paraId="6A505B7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10F0286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6671194C">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19B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57C294F5">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40</w:t>
            </w:r>
          </w:p>
        </w:tc>
        <w:tc>
          <w:tcPr>
            <w:tcW w:w="2531" w:type="dxa"/>
            <w:vAlign w:val="center"/>
          </w:tcPr>
          <w:p w14:paraId="3E5BE036">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重离子治疗加速器</w:t>
            </w:r>
          </w:p>
        </w:tc>
        <w:tc>
          <w:tcPr>
            <w:tcW w:w="1537" w:type="dxa"/>
          </w:tcPr>
          <w:p w14:paraId="0D1A1A03">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253A0807">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43724B7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4616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3B637228">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41</w:t>
            </w:r>
          </w:p>
        </w:tc>
        <w:tc>
          <w:tcPr>
            <w:tcW w:w="2531" w:type="dxa"/>
            <w:vAlign w:val="center"/>
          </w:tcPr>
          <w:p w14:paraId="4CF158E8">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电子回旋加速器</w:t>
            </w:r>
          </w:p>
        </w:tc>
        <w:tc>
          <w:tcPr>
            <w:tcW w:w="1537" w:type="dxa"/>
          </w:tcPr>
          <w:p w14:paraId="17DE35C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76AE249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7CB372F1">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248F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4B511FFE">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42</w:t>
            </w:r>
          </w:p>
        </w:tc>
        <w:tc>
          <w:tcPr>
            <w:tcW w:w="2531" w:type="dxa"/>
            <w:shd w:val="clear" w:color="auto" w:fill="auto"/>
            <w:vAlign w:val="center"/>
          </w:tcPr>
          <w:p w14:paraId="08DF6373">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钇90</w:t>
            </w:r>
          </w:p>
        </w:tc>
        <w:tc>
          <w:tcPr>
            <w:tcW w:w="1537" w:type="dxa"/>
          </w:tcPr>
          <w:p w14:paraId="4633A8CB">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2B3A3C80">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shd w:val="clear" w:color="auto" w:fill="auto"/>
            <w:vAlign w:val="center"/>
          </w:tcPr>
          <w:p w14:paraId="74CB4202">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0458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32" w:type="dxa"/>
            <w:vAlign w:val="center"/>
          </w:tcPr>
          <w:p w14:paraId="320BD175">
            <w:pPr>
              <w:keepNext/>
              <w:keepLines/>
              <w:pageBreakBefore w:val="0"/>
              <w:widowControl/>
              <w:suppressLineNumbers w:val="0"/>
              <w:kinsoku/>
              <w:wordWrap/>
              <w:overflowPunct/>
              <w:topLinePunct w:val="0"/>
              <w:autoSpaceDE/>
              <w:autoSpaceDN/>
              <w:bidi w:val="0"/>
              <w:ind w:left="0" w:leftChars="0" w:right="0" w:righ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43</w:t>
            </w:r>
          </w:p>
        </w:tc>
        <w:tc>
          <w:tcPr>
            <w:tcW w:w="2531" w:type="dxa"/>
            <w:vAlign w:val="center"/>
          </w:tcPr>
          <w:p w14:paraId="224A747F">
            <w:pPr>
              <w:pStyle w:val="19"/>
              <w:keepNext/>
              <w:keepLines/>
              <w:pageBreakBefore w:val="0"/>
              <w:widowControl w:val="0"/>
              <w:kinsoku/>
              <w:wordWrap/>
              <w:overflowPunct/>
              <w:topLinePunct w:val="0"/>
              <w:autoSpaceDE/>
              <w:autoSpaceDN/>
              <w:bidi w:val="0"/>
              <w:adjustRightInd w:val="0"/>
              <w:snapToGrid w:val="0"/>
              <w:ind w:left="0" w:leftChars="0" w:right="0" w:righ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模拟定位CT机</w:t>
            </w:r>
          </w:p>
        </w:tc>
        <w:tc>
          <w:tcPr>
            <w:tcW w:w="1537" w:type="dxa"/>
          </w:tcPr>
          <w:p w14:paraId="745DEA8A">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37" w:type="dxa"/>
          </w:tcPr>
          <w:p w14:paraId="55C1D129">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13" w:type="dxa"/>
          </w:tcPr>
          <w:p w14:paraId="277DD114">
            <w:pPr>
              <w:pStyle w:val="19"/>
              <w:keepNext/>
              <w:keepLines/>
              <w:pageBreakBefore w:val="0"/>
              <w:widowControl w:val="0"/>
              <w:kinsoku/>
              <w:wordWrap/>
              <w:overflowPunct/>
              <w:topLinePunct w:val="0"/>
              <w:autoSpaceDE/>
              <w:autoSpaceDN/>
              <w:bidi w:val="0"/>
              <w:adjustRightInd w:val="0"/>
              <w:snapToGrid w:val="0"/>
              <w:ind w:left="0" w:leftChars="0" w:right="0" w:rightChars="0"/>
              <w:jc w:val="center"/>
              <w:rPr>
                <w:rFonts w:hint="eastAsia" w:ascii="方正仿宋_GBK" w:hAnsi="方正仿宋_GBK" w:eastAsia="方正仿宋_GBK" w:cs="方正仿宋_GBK"/>
                <w:color w:val="auto"/>
                <w:kern w:val="2"/>
                <w:sz w:val="21"/>
                <w:szCs w:val="21"/>
                <w:vertAlign w:val="baseline"/>
                <w:lang w:val="en-US" w:eastAsia="zh-CN"/>
              </w:rPr>
            </w:pPr>
          </w:p>
        </w:tc>
      </w:tr>
    </w:tbl>
    <w:p w14:paraId="71469687">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注：</w:t>
      </w:r>
    </w:p>
    <w:p w14:paraId="72A8AD67">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FF0000"/>
          <w:kern w:val="0"/>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w:t>
      </w:r>
      <w:r>
        <w:rPr>
          <w:rFonts w:hint="eastAsia" w:ascii="方正仿宋_GBK" w:hAnsi="宋体" w:eastAsia="方正仿宋_GBK"/>
          <w:sz w:val="24"/>
          <w:szCs w:val="28"/>
        </w:rPr>
        <w:t>供应商应完整填写本表</w:t>
      </w:r>
      <w:r>
        <w:rPr>
          <w:rFonts w:hint="eastAsia" w:ascii="方正仿宋_GBK" w:hAnsi="宋体" w:eastAsia="方正仿宋_GBK"/>
          <w:sz w:val="24"/>
          <w:szCs w:val="28"/>
          <w:lang w:eastAsia="zh-CN"/>
        </w:rPr>
        <w:t>；</w:t>
      </w:r>
    </w:p>
    <w:p w14:paraId="2F557D41">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8"/>
          <w:lang w:eastAsia="zh-CN"/>
        </w:rPr>
      </w:pPr>
      <w:r>
        <w:rPr>
          <w:rFonts w:hint="eastAsia" w:ascii="方正仿宋_GBK" w:hAnsi="方正仿宋_GBK" w:eastAsia="方正仿宋_GBK" w:cs="方正仿宋_GBK"/>
          <w:color w:val="auto"/>
          <w:kern w:val="0"/>
          <w:sz w:val="24"/>
          <w:szCs w:val="24"/>
          <w:highlight w:val="none"/>
          <w:lang w:val="en-US" w:eastAsia="zh-CN"/>
        </w:rPr>
        <w:t>2.</w:t>
      </w:r>
      <w:r>
        <w:rPr>
          <w:rFonts w:hint="eastAsia" w:ascii="方正仿宋_GBK" w:hAnsi="宋体" w:eastAsia="方正仿宋_GBK"/>
          <w:sz w:val="24"/>
          <w:szCs w:val="28"/>
        </w:rPr>
        <w:t>该表可扩展</w:t>
      </w:r>
      <w:r>
        <w:rPr>
          <w:rFonts w:hint="eastAsia" w:ascii="方正仿宋_GBK" w:hAnsi="宋体" w:eastAsia="方正仿宋_GBK"/>
          <w:sz w:val="24"/>
          <w:szCs w:val="28"/>
          <w:lang w:eastAsia="zh-CN"/>
        </w:rPr>
        <w:t>；</w:t>
      </w:r>
    </w:p>
    <w:p w14:paraId="2D3913C0">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kern w:val="0"/>
          <w:sz w:val="24"/>
          <w:szCs w:val="24"/>
          <w:highlight w:val="none"/>
          <w:lang w:val="en-US" w:eastAsia="zh-CN"/>
        </w:rPr>
      </w:pPr>
      <w:r>
        <w:rPr>
          <w:rFonts w:hint="eastAsia" w:ascii="方正仿宋_GBK" w:hAnsi="宋体" w:eastAsia="方正仿宋_GBK"/>
          <w:color w:val="auto"/>
          <w:sz w:val="24"/>
          <w:szCs w:val="28"/>
          <w:lang w:val="en-US" w:eastAsia="zh-CN"/>
        </w:rPr>
        <w:t>3.</w:t>
      </w:r>
      <w:r>
        <w:rPr>
          <w:rFonts w:hint="eastAsia" w:ascii="方正仿宋_GBK" w:hAnsi="方正仿宋_GBK" w:eastAsia="方正仿宋_GBK" w:cs="方正仿宋_GBK"/>
          <w:color w:val="auto"/>
          <w:kern w:val="0"/>
          <w:sz w:val="24"/>
          <w:szCs w:val="24"/>
          <w:highlight w:val="none"/>
          <w:lang w:val="en-US" w:eastAsia="zh-CN"/>
        </w:rPr>
        <w:t>本表中序号1-21项各类设备为医院现有或正在采购的设备，其状态检测和验收检测报价总价将作为评审价格依据；序号22-43项设备为医院未来可能配备的设备，所报单价仅作为参考。</w:t>
      </w:r>
    </w:p>
    <w:p w14:paraId="7229B37F">
      <w:pPr>
        <w:keepNext/>
        <w:keepLines/>
        <w:pageBreakBefore w:val="0"/>
        <w:kinsoku/>
        <w:wordWrap/>
        <w:overflowPunct/>
        <w:topLinePunct w:val="0"/>
        <w:autoSpaceDE/>
        <w:autoSpaceDN/>
        <w:bidi w:val="0"/>
        <w:spacing w:line="360" w:lineRule="auto"/>
        <w:ind w:left="0" w:leftChars="0" w:right="0" w:rightChars="0"/>
        <w:rPr>
          <w:rFonts w:hint="eastAsia" w:ascii="方正仿宋_GBK" w:hAnsi="宋体" w:eastAsia="方正仿宋_GBK"/>
          <w:sz w:val="24"/>
          <w:szCs w:val="24"/>
        </w:rPr>
      </w:pPr>
    </w:p>
    <w:p w14:paraId="234937AF">
      <w:pPr>
        <w:keepNext/>
        <w:keepLines/>
        <w:pageBreakBefore w:val="0"/>
        <w:kinsoku/>
        <w:wordWrap/>
        <w:overflowPunct/>
        <w:topLinePunct w:val="0"/>
        <w:autoSpaceDE/>
        <w:autoSpaceDN/>
        <w:bidi w:val="0"/>
        <w:spacing w:line="360" w:lineRule="auto"/>
        <w:ind w:left="0" w:leftChars="0" w:right="0" w:rightChars="0"/>
        <w:rPr>
          <w:rFonts w:hint="eastAsia" w:ascii="方正仿宋_GBK" w:hAnsi="宋体" w:eastAsia="方正仿宋_GBK"/>
          <w:sz w:val="24"/>
          <w:szCs w:val="24"/>
        </w:rPr>
      </w:pPr>
    </w:p>
    <w:p w14:paraId="1072B7B5">
      <w:pPr>
        <w:keepNext/>
        <w:keepLines/>
        <w:pageBreakBefore w:val="0"/>
        <w:kinsoku/>
        <w:wordWrap/>
        <w:overflowPunct/>
        <w:topLinePunct w:val="0"/>
        <w:autoSpaceDE/>
        <w:autoSpaceDN/>
        <w:bidi w:val="0"/>
        <w:spacing w:line="360" w:lineRule="auto"/>
        <w:ind w:left="0" w:leftChars="0" w:right="0" w:rightChars="0" w:firstLine="4320" w:firstLineChars="1800"/>
        <w:rPr>
          <w:rFonts w:hint="eastAsia"/>
        </w:rPr>
      </w:pPr>
      <w:r>
        <w:rPr>
          <w:rFonts w:hint="eastAsia" w:ascii="方正仿宋_GBK" w:hAnsi="宋体" w:eastAsia="方正仿宋_GBK"/>
          <w:sz w:val="24"/>
          <w:szCs w:val="24"/>
        </w:rPr>
        <w:t>供应商名称（公章）或自然人签署：</w:t>
      </w:r>
    </w:p>
    <w:p w14:paraId="12388C82">
      <w:pPr>
        <w:keepNext/>
        <w:keepLines/>
        <w:pageBreakBefore w:val="0"/>
        <w:widowControl w:val="0"/>
        <w:kinsoku/>
        <w:wordWrap/>
        <w:overflowPunct/>
        <w:topLinePunct w:val="0"/>
        <w:autoSpaceDE/>
        <w:autoSpaceDN/>
        <w:bidi w:val="0"/>
        <w:adjustRightInd/>
        <w:snapToGrid/>
        <w:spacing w:line="480" w:lineRule="exact"/>
        <w:ind w:left="0" w:leftChars="0" w:right="0" w:rightChars="0" w:firstLine="5280" w:firstLineChars="2200"/>
        <w:jc w:val="both"/>
        <w:textAlignment w:val="auto"/>
        <w:outlineLvl w:val="9"/>
        <w:rPr>
          <w:rFonts w:hint="eastAsia" w:ascii="方正仿宋_GBK" w:hAnsi="方正仿宋_GBK" w:eastAsia="方正仿宋_GBK" w:cs="方正仿宋_GBK"/>
          <w:color w:val="FF0000"/>
          <w:kern w:val="0"/>
          <w:sz w:val="24"/>
          <w:szCs w:val="24"/>
          <w:highlight w:val="none"/>
          <w:lang w:val="en-US" w:eastAsia="zh-CN"/>
        </w:rPr>
      </w:pPr>
      <w:r>
        <w:rPr>
          <w:rFonts w:hint="eastAsia" w:ascii="方正仿宋_GBK" w:hAnsi="宋体" w:eastAsia="方正仿宋_GBK"/>
          <w:sz w:val="24"/>
          <w:szCs w:val="24"/>
        </w:rPr>
        <w:t>年     月    日</w:t>
      </w:r>
    </w:p>
    <w:p w14:paraId="1246501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color w:val="auto"/>
          <w:kern w:val="0"/>
          <w:sz w:val="24"/>
          <w:szCs w:val="24"/>
          <w:highlight w:val="none"/>
          <w:lang w:val="en-US" w:eastAsia="zh-CN"/>
        </w:rPr>
      </w:pPr>
      <w:r>
        <w:rPr>
          <w:rFonts w:hint="eastAsia" w:ascii="方正仿宋_GBK" w:hAnsi="方正仿宋_GBK" w:eastAsia="方正仿宋_GBK" w:cs="方正仿宋_GBK"/>
          <w:color w:val="auto"/>
          <w:kern w:val="0"/>
          <w:sz w:val="24"/>
          <w:szCs w:val="24"/>
          <w:highlight w:val="none"/>
          <w:lang w:val="en-US" w:eastAsia="zh-CN"/>
        </w:rPr>
        <w:br w:type="page"/>
      </w:r>
    </w:p>
    <w:p w14:paraId="1D18BC94">
      <w:pPr>
        <w:keepNext/>
        <w:keepLines/>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方正仿宋_GBK" w:eastAsia="方正仿宋_GBK" w:cs="方正仿宋_GBK"/>
          <w:color w:val="auto"/>
          <w:kern w:val="0"/>
          <w:sz w:val="24"/>
          <w:szCs w:val="24"/>
          <w:highlight w:val="none"/>
          <w:lang w:val="en-US" w:eastAsia="zh-CN"/>
        </w:rPr>
      </w:pPr>
      <w:r>
        <w:rPr>
          <w:rFonts w:hint="eastAsia" w:ascii="方正仿宋_GBK" w:hAnsi="方正仿宋_GBK" w:eastAsia="方正仿宋_GBK" w:cs="方正仿宋_GBK"/>
          <w:color w:val="auto"/>
          <w:kern w:val="0"/>
          <w:sz w:val="24"/>
          <w:szCs w:val="24"/>
          <w:highlight w:val="none"/>
          <w:lang w:val="en-US" w:eastAsia="zh-CN"/>
        </w:rPr>
        <w:t>4.分包4</w:t>
      </w:r>
    </w:p>
    <w:p w14:paraId="565B07FB">
      <w:pPr>
        <w:keepNext/>
        <w:keepLines/>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方正仿宋_GBK" w:eastAsia="方正仿宋_GBK" w:cs="方正仿宋_GBK"/>
          <w:color w:val="auto"/>
          <w:kern w:val="0"/>
          <w:sz w:val="28"/>
          <w:szCs w:val="28"/>
          <w:highlight w:val="none"/>
          <w:lang w:val="en-US" w:eastAsia="zh-CN"/>
        </w:rPr>
      </w:pPr>
      <w:r>
        <w:rPr>
          <w:rFonts w:hint="eastAsia" w:ascii="方正仿宋_GBK" w:hAnsi="方正仿宋_GBK" w:eastAsia="方正仿宋_GBK" w:cs="方正仿宋_GBK"/>
          <w:color w:val="auto"/>
          <w:kern w:val="0"/>
          <w:sz w:val="28"/>
          <w:szCs w:val="28"/>
          <w:highlight w:val="none"/>
          <w:lang w:val="en-US" w:eastAsia="zh-CN"/>
        </w:rPr>
        <w:t>新建、改建、扩建项目职业病危害放射防护预评价，竣工后应进行控制效果评价明细报价</w:t>
      </w:r>
    </w:p>
    <w:tbl>
      <w:tblPr>
        <w:tblStyle w:val="14"/>
        <w:tblW w:w="7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3193"/>
        <w:gridCol w:w="1805"/>
        <w:gridCol w:w="1748"/>
      </w:tblGrid>
      <w:tr w14:paraId="5957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jc w:val="center"/>
        </w:trPr>
        <w:tc>
          <w:tcPr>
            <w:tcW w:w="715" w:type="dxa"/>
            <w:vAlign w:val="center"/>
          </w:tcPr>
          <w:p w14:paraId="06A0631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序号</w:t>
            </w:r>
          </w:p>
        </w:tc>
        <w:tc>
          <w:tcPr>
            <w:tcW w:w="3193" w:type="dxa"/>
            <w:vAlign w:val="center"/>
          </w:tcPr>
          <w:p w14:paraId="38775514">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设备名称</w:t>
            </w:r>
          </w:p>
        </w:tc>
        <w:tc>
          <w:tcPr>
            <w:tcW w:w="1805" w:type="dxa"/>
            <w:vAlign w:val="center"/>
          </w:tcPr>
          <w:p w14:paraId="704E96E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职业病危害放射防护预评</w:t>
            </w:r>
          </w:p>
          <w:p w14:paraId="352E171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（万元/台/次）</w:t>
            </w:r>
          </w:p>
        </w:tc>
        <w:tc>
          <w:tcPr>
            <w:tcW w:w="1748" w:type="dxa"/>
            <w:vAlign w:val="center"/>
          </w:tcPr>
          <w:p w14:paraId="419FD76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职业病危害控制效果评价</w:t>
            </w:r>
          </w:p>
          <w:p w14:paraId="7D908176">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（万元/台/次）</w:t>
            </w:r>
          </w:p>
          <w:p w14:paraId="226E3F8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FB4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68D6E1CD">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w:t>
            </w:r>
          </w:p>
        </w:tc>
        <w:tc>
          <w:tcPr>
            <w:tcW w:w="3193" w:type="dxa"/>
            <w:vAlign w:val="center"/>
          </w:tcPr>
          <w:p w14:paraId="5953858C">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CT</w:t>
            </w:r>
          </w:p>
        </w:tc>
        <w:tc>
          <w:tcPr>
            <w:tcW w:w="1805" w:type="dxa"/>
            <w:vAlign w:val="center"/>
          </w:tcPr>
          <w:p w14:paraId="5B8D1A5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1EECA6B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D36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6AEE9C84">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w:t>
            </w:r>
          </w:p>
        </w:tc>
        <w:tc>
          <w:tcPr>
            <w:tcW w:w="3193" w:type="dxa"/>
            <w:vAlign w:val="center"/>
          </w:tcPr>
          <w:p w14:paraId="535FB887">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方舱CT</w:t>
            </w:r>
          </w:p>
        </w:tc>
        <w:tc>
          <w:tcPr>
            <w:tcW w:w="1805" w:type="dxa"/>
            <w:vAlign w:val="center"/>
          </w:tcPr>
          <w:p w14:paraId="5612B99F">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0131E91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B1A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EADD409">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w:t>
            </w:r>
          </w:p>
        </w:tc>
        <w:tc>
          <w:tcPr>
            <w:tcW w:w="3193" w:type="dxa"/>
            <w:vAlign w:val="center"/>
          </w:tcPr>
          <w:p w14:paraId="50F9B00E">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车载CT</w:t>
            </w:r>
          </w:p>
        </w:tc>
        <w:tc>
          <w:tcPr>
            <w:tcW w:w="1805" w:type="dxa"/>
            <w:vAlign w:val="center"/>
          </w:tcPr>
          <w:p w14:paraId="5EB033E6">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03D3BC3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E7A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70FDFE0D">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w:t>
            </w:r>
          </w:p>
        </w:tc>
        <w:tc>
          <w:tcPr>
            <w:tcW w:w="3193" w:type="dxa"/>
            <w:vAlign w:val="center"/>
          </w:tcPr>
          <w:p w14:paraId="5CCE8B18">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DSA</w:t>
            </w:r>
          </w:p>
        </w:tc>
        <w:tc>
          <w:tcPr>
            <w:tcW w:w="1805" w:type="dxa"/>
            <w:vAlign w:val="center"/>
          </w:tcPr>
          <w:p w14:paraId="20520C4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32ECC5A6">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8FB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2799D8A">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5</w:t>
            </w:r>
          </w:p>
        </w:tc>
        <w:tc>
          <w:tcPr>
            <w:tcW w:w="3193" w:type="dxa"/>
            <w:vAlign w:val="center"/>
          </w:tcPr>
          <w:p w14:paraId="4727A365">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DR</w:t>
            </w:r>
          </w:p>
        </w:tc>
        <w:tc>
          <w:tcPr>
            <w:tcW w:w="1805" w:type="dxa"/>
            <w:vAlign w:val="center"/>
          </w:tcPr>
          <w:p w14:paraId="01F28FA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0BAE92F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34D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E6BF674">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6</w:t>
            </w:r>
          </w:p>
        </w:tc>
        <w:tc>
          <w:tcPr>
            <w:tcW w:w="3193" w:type="dxa"/>
            <w:vAlign w:val="center"/>
          </w:tcPr>
          <w:p w14:paraId="3539B0B9">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床旁DR</w:t>
            </w:r>
          </w:p>
        </w:tc>
        <w:tc>
          <w:tcPr>
            <w:tcW w:w="1805" w:type="dxa"/>
            <w:vAlign w:val="center"/>
          </w:tcPr>
          <w:p w14:paraId="123E889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753252F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1B34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67E5F00">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7</w:t>
            </w:r>
          </w:p>
        </w:tc>
        <w:tc>
          <w:tcPr>
            <w:tcW w:w="3193" w:type="dxa"/>
            <w:vAlign w:val="center"/>
          </w:tcPr>
          <w:p w14:paraId="4E629010">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highlight w:val="none"/>
                <w:vertAlign w:val="baseline"/>
                <w:lang w:val="en-US" w:eastAsia="zh-CN"/>
              </w:rPr>
              <w:t>联影</w:t>
            </w:r>
            <w:r>
              <w:rPr>
                <w:rFonts w:hint="eastAsia" w:ascii="方正仿宋_GBK" w:hAnsi="方正仿宋_GBK" w:eastAsia="方正仿宋_GBK" w:cs="方正仿宋_GBK"/>
                <w:color w:val="auto"/>
                <w:kern w:val="2"/>
                <w:sz w:val="21"/>
                <w:szCs w:val="21"/>
                <w:vertAlign w:val="baseline"/>
                <w:lang w:val="en-US" w:eastAsia="zh-CN"/>
              </w:rPr>
              <w:t>移动式X摄影机</w:t>
            </w:r>
          </w:p>
        </w:tc>
        <w:tc>
          <w:tcPr>
            <w:tcW w:w="1805" w:type="dxa"/>
            <w:vAlign w:val="center"/>
          </w:tcPr>
          <w:p w14:paraId="64237E8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43C10E0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219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B830A65">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8</w:t>
            </w:r>
          </w:p>
        </w:tc>
        <w:tc>
          <w:tcPr>
            <w:tcW w:w="3193" w:type="dxa"/>
            <w:vAlign w:val="center"/>
          </w:tcPr>
          <w:p w14:paraId="2F054F2A">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乳腺机</w:t>
            </w:r>
          </w:p>
        </w:tc>
        <w:tc>
          <w:tcPr>
            <w:tcW w:w="1805" w:type="dxa"/>
            <w:vAlign w:val="center"/>
          </w:tcPr>
          <w:p w14:paraId="2050D8D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0653BAB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9CD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5F2E0EA">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9</w:t>
            </w:r>
          </w:p>
        </w:tc>
        <w:tc>
          <w:tcPr>
            <w:tcW w:w="3193" w:type="dxa"/>
            <w:vAlign w:val="center"/>
          </w:tcPr>
          <w:p w14:paraId="28193FA1">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胃肠机</w:t>
            </w:r>
          </w:p>
        </w:tc>
        <w:tc>
          <w:tcPr>
            <w:tcW w:w="1805" w:type="dxa"/>
            <w:vAlign w:val="center"/>
          </w:tcPr>
          <w:p w14:paraId="2CFA0B9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56EEBFB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783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14C9FC6E">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10</w:t>
            </w:r>
          </w:p>
        </w:tc>
        <w:tc>
          <w:tcPr>
            <w:tcW w:w="3193" w:type="dxa"/>
            <w:vAlign w:val="center"/>
          </w:tcPr>
          <w:p w14:paraId="0BC223D6">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移动C型臂Ｘ射线机</w:t>
            </w:r>
          </w:p>
        </w:tc>
        <w:tc>
          <w:tcPr>
            <w:tcW w:w="1805" w:type="dxa"/>
            <w:vAlign w:val="center"/>
          </w:tcPr>
          <w:p w14:paraId="653B250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17E875EF">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0701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333E2088">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11</w:t>
            </w:r>
          </w:p>
        </w:tc>
        <w:tc>
          <w:tcPr>
            <w:tcW w:w="3193" w:type="dxa"/>
            <w:vAlign w:val="center"/>
          </w:tcPr>
          <w:p w14:paraId="4F2D9957">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骨密度仪</w:t>
            </w:r>
          </w:p>
        </w:tc>
        <w:tc>
          <w:tcPr>
            <w:tcW w:w="1805" w:type="dxa"/>
            <w:vAlign w:val="center"/>
          </w:tcPr>
          <w:p w14:paraId="729B6F2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472F5B9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2FE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49569E03">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12</w:t>
            </w:r>
          </w:p>
        </w:tc>
        <w:tc>
          <w:tcPr>
            <w:tcW w:w="3193" w:type="dxa"/>
            <w:vAlign w:val="center"/>
          </w:tcPr>
          <w:p w14:paraId="1AD84B09">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牙科四合一设备</w:t>
            </w:r>
          </w:p>
        </w:tc>
        <w:tc>
          <w:tcPr>
            <w:tcW w:w="1805" w:type="dxa"/>
            <w:vAlign w:val="center"/>
          </w:tcPr>
          <w:p w14:paraId="75B15D4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3C87B09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0AA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6991E553">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13</w:t>
            </w:r>
          </w:p>
        </w:tc>
        <w:tc>
          <w:tcPr>
            <w:tcW w:w="3193" w:type="dxa"/>
            <w:vAlign w:val="center"/>
          </w:tcPr>
          <w:p w14:paraId="317329D7">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SPECT／CT</w:t>
            </w:r>
          </w:p>
        </w:tc>
        <w:tc>
          <w:tcPr>
            <w:tcW w:w="1805" w:type="dxa"/>
            <w:vAlign w:val="center"/>
          </w:tcPr>
          <w:p w14:paraId="15D0249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7F4446A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39B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715" w:type="dxa"/>
            <w:vAlign w:val="center"/>
          </w:tcPr>
          <w:p w14:paraId="4D07A173">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14</w:t>
            </w:r>
          </w:p>
        </w:tc>
        <w:tc>
          <w:tcPr>
            <w:tcW w:w="3193" w:type="dxa"/>
            <w:vAlign w:val="center"/>
          </w:tcPr>
          <w:p w14:paraId="1A2081E3">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核医学工作场所（I-131、TC-99m、Sr-89）</w:t>
            </w:r>
          </w:p>
        </w:tc>
        <w:tc>
          <w:tcPr>
            <w:tcW w:w="1805" w:type="dxa"/>
            <w:vAlign w:val="center"/>
          </w:tcPr>
          <w:p w14:paraId="45C7AE8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3B7409B4">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74A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B5009EB">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15</w:t>
            </w:r>
          </w:p>
        </w:tc>
        <w:tc>
          <w:tcPr>
            <w:tcW w:w="3193" w:type="dxa"/>
            <w:vAlign w:val="center"/>
          </w:tcPr>
          <w:p w14:paraId="15761E52">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[碘125]粒子植入治疗项目</w:t>
            </w:r>
          </w:p>
        </w:tc>
        <w:tc>
          <w:tcPr>
            <w:tcW w:w="1805" w:type="dxa"/>
            <w:vAlign w:val="center"/>
          </w:tcPr>
          <w:p w14:paraId="408A63A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7C7573E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EB0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ADDA33D">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16</w:t>
            </w:r>
          </w:p>
        </w:tc>
        <w:tc>
          <w:tcPr>
            <w:tcW w:w="3193" w:type="dxa"/>
            <w:vAlign w:val="center"/>
          </w:tcPr>
          <w:p w14:paraId="3BC3D93A">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移动DR</w:t>
            </w:r>
          </w:p>
        </w:tc>
        <w:tc>
          <w:tcPr>
            <w:tcW w:w="1805" w:type="dxa"/>
            <w:vAlign w:val="center"/>
          </w:tcPr>
          <w:p w14:paraId="6CBCE90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129C392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D19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441B45C">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17</w:t>
            </w:r>
          </w:p>
        </w:tc>
        <w:tc>
          <w:tcPr>
            <w:tcW w:w="3193" w:type="dxa"/>
            <w:shd w:val="clear" w:color="auto" w:fill="auto"/>
            <w:vAlign w:val="center"/>
          </w:tcPr>
          <w:p w14:paraId="2073B2DB">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口内牙片机</w:t>
            </w:r>
          </w:p>
        </w:tc>
        <w:tc>
          <w:tcPr>
            <w:tcW w:w="1805" w:type="dxa"/>
            <w:shd w:val="clear" w:color="auto" w:fill="auto"/>
            <w:vAlign w:val="center"/>
          </w:tcPr>
          <w:p w14:paraId="70DCD83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0B6AA516">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1BC1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shd w:val="clear" w:color="auto" w:fill="auto"/>
            <w:vAlign w:val="center"/>
          </w:tcPr>
          <w:p w14:paraId="3EF0EC42">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18</w:t>
            </w:r>
          </w:p>
        </w:tc>
        <w:tc>
          <w:tcPr>
            <w:tcW w:w="3193" w:type="dxa"/>
            <w:shd w:val="clear" w:color="auto" w:fill="auto"/>
            <w:vAlign w:val="center"/>
          </w:tcPr>
          <w:p w14:paraId="28A26374">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牙科CBCT机</w:t>
            </w:r>
          </w:p>
        </w:tc>
        <w:tc>
          <w:tcPr>
            <w:tcW w:w="1805" w:type="dxa"/>
            <w:shd w:val="clear" w:color="auto" w:fill="auto"/>
            <w:vAlign w:val="center"/>
          </w:tcPr>
          <w:p w14:paraId="3D38FF9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06418BB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41D6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exact"/>
          <w:jc w:val="center"/>
        </w:trPr>
        <w:tc>
          <w:tcPr>
            <w:tcW w:w="715" w:type="dxa"/>
            <w:shd w:val="clear" w:color="auto" w:fill="auto"/>
            <w:vAlign w:val="center"/>
          </w:tcPr>
          <w:p w14:paraId="1217CF0C">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19</w:t>
            </w:r>
          </w:p>
        </w:tc>
        <w:tc>
          <w:tcPr>
            <w:tcW w:w="3193" w:type="dxa"/>
            <w:shd w:val="clear" w:color="auto" w:fill="auto"/>
            <w:vAlign w:val="center"/>
          </w:tcPr>
          <w:p w14:paraId="2856F418">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核医学工作场所（I-131、TC-99m、Sr-89、18F、核素敷贴）</w:t>
            </w:r>
          </w:p>
        </w:tc>
        <w:tc>
          <w:tcPr>
            <w:tcW w:w="1805" w:type="dxa"/>
            <w:shd w:val="clear" w:color="auto" w:fill="auto"/>
            <w:vAlign w:val="center"/>
          </w:tcPr>
          <w:p w14:paraId="3ED7132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4A3B3FD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7939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386BA816">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20</w:t>
            </w:r>
          </w:p>
        </w:tc>
        <w:tc>
          <w:tcPr>
            <w:tcW w:w="3193" w:type="dxa"/>
            <w:shd w:val="clear" w:color="auto" w:fill="auto"/>
            <w:vAlign w:val="center"/>
          </w:tcPr>
          <w:p w14:paraId="1093659F">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医用直线加速器</w:t>
            </w:r>
          </w:p>
        </w:tc>
        <w:tc>
          <w:tcPr>
            <w:tcW w:w="1805" w:type="dxa"/>
            <w:shd w:val="clear" w:color="auto" w:fill="auto"/>
            <w:vAlign w:val="center"/>
          </w:tcPr>
          <w:p w14:paraId="71CB4C9F">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770E970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4BBB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3E1D612">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21</w:t>
            </w:r>
          </w:p>
        </w:tc>
        <w:tc>
          <w:tcPr>
            <w:tcW w:w="3193" w:type="dxa"/>
            <w:shd w:val="clear" w:color="auto" w:fill="auto"/>
            <w:vAlign w:val="center"/>
          </w:tcPr>
          <w:p w14:paraId="021E2812">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PET/CT</w:t>
            </w:r>
          </w:p>
        </w:tc>
        <w:tc>
          <w:tcPr>
            <w:tcW w:w="1805" w:type="dxa"/>
            <w:shd w:val="clear" w:color="auto" w:fill="auto"/>
            <w:vAlign w:val="center"/>
          </w:tcPr>
          <w:p w14:paraId="355BF18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2CD56CE4">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029B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jc w:val="center"/>
        </w:trPr>
        <w:tc>
          <w:tcPr>
            <w:tcW w:w="3908" w:type="dxa"/>
            <w:gridSpan w:val="2"/>
            <w:vAlign w:val="center"/>
          </w:tcPr>
          <w:p w14:paraId="2B2E00E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总计（万元）</w:t>
            </w:r>
          </w:p>
        </w:tc>
        <w:tc>
          <w:tcPr>
            <w:tcW w:w="1805" w:type="dxa"/>
            <w:shd w:val="clear" w:color="auto" w:fill="auto"/>
            <w:vAlign w:val="center"/>
          </w:tcPr>
          <w:p w14:paraId="3219086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72B188A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FC3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22A2AAE">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22</w:t>
            </w:r>
          </w:p>
        </w:tc>
        <w:tc>
          <w:tcPr>
            <w:tcW w:w="3193" w:type="dxa"/>
            <w:shd w:val="clear" w:color="auto" w:fill="auto"/>
            <w:vAlign w:val="center"/>
          </w:tcPr>
          <w:p w14:paraId="30E32D86">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头体一体伽玛刀</w:t>
            </w:r>
          </w:p>
        </w:tc>
        <w:tc>
          <w:tcPr>
            <w:tcW w:w="1805" w:type="dxa"/>
            <w:shd w:val="clear" w:color="auto" w:fill="auto"/>
            <w:vAlign w:val="center"/>
          </w:tcPr>
          <w:p w14:paraId="3A6EEEF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125036F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35F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3EA84983">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23</w:t>
            </w:r>
          </w:p>
        </w:tc>
        <w:tc>
          <w:tcPr>
            <w:tcW w:w="3193" w:type="dxa"/>
            <w:shd w:val="clear" w:color="auto" w:fill="auto"/>
            <w:vAlign w:val="center"/>
          </w:tcPr>
          <w:p w14:paraId="55AC0B66">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全景牙科机</w:t>
            </w:r>
          </w:p>
        </w:tc>
        <w:tc>
          <w:tcPr>
            <w:tcW w:w="1805" w:type="dxa"/>
            <w:shd w:val="clear" w:color="auto" w:fill="auto"/>
            <w:vAlign w:val="center"/>
          </w:tcPr>
          <w:p w14:paraId="4325C18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5A2AA2A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7C17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7CFEB889">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24</w:t>
            </w:r>
          </w:p>
        </w:tc>
        <w:tc>
          <w:tcPr>
            <w:tcW w:w="3193" w:type="dxa"/>
            <w:shd w:val="clear" w:color="auto" w:fill="auto"/>
            <w:vAlign w:val="center"/>
          </w:tcPr>
          <w:p w14:paraId="38256545">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口腔CT</w:t>
            </w:r>
          </w:p>
        </w:tc>
        <w:tc>
          <w:tcPr>
            <w:tcW w:w="1805" w:type="dxa"/>
            <w:shd w:val="clear" w:color="auto" w:fill="auto"/>
            <w:vAlign w:val="center"/>
          </w:tcPr>
          <w:p w14:paraId="7EA6312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4EE0149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26EE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D1472E1">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25</w:t>
            </w:r>
          </w:p>
        </w:tc>
        <w:tc>
          <w:tcPr>
            <w:tcW w:w="3193" w:type="dxa"/>
            <w:shd w:val="clear" w:color="auto" w:fill="auto"/>
            <w:vAlign w:val="center"/>
          </w:tcPr>
          <w:p w14:paraId="5393B1A4">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碎石机</w:t>
            </w:r>
          </w:p>
        </w:tc>
        <w:tc>
          <w:tcPr>
            <w:tcW w:w="1805" w:type="dxa"/>
            <w:shd w:val="clear" w:color="auto" w:fill="auto"/>
            <w:vAlign w:val="center"/>
          </w:tcPr>
          <w:p w14:paraId="0EC9439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08F866A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B96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6CFF944">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26</w:t>
            </w:r>
          </w:p>
        </w:tc>
        <w:tc>
          <w:tcPr>
            <w:tcW w:w="3193" w:type="dxa"/>
            <w:shd w:val="clear" w:color="auto" w:fill="auto"/>
            <w:vAlign w:val="center"/>
          </w:tcPr>
          <w:p w14:paraId="19C4E895">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浅层X射线放射治疗系统</w:t>
            </w:r>
          </w:p>
        </w:tc>
        <w:tc>
          <w:tcPr>
            <w:tcW w:w="1805" w:type="dxa"/>
            <w:shd w:val="clear" w:color="auto" w:fill="auto"/>
            <w:vAlign w:val="center"/>
          </w:tcPr>
          <w:p w14:paraId="09D0C60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6142B7C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D7F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2D7A770E">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27</w:t>
            </w:r>
          </w:p>
        </w:tc>
        <w:tc>
          <w:tcPr>
            <w:tcW w:w="3193" w:type="dxa"/>
            <w:shd w:val="clear" w:color="auto" w:fill="auto"/>
            <w:vAlign w:val="center"/>
          </w:tcPr>
          <w:p w14:paraId="18372D49">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乳腺CBCT</w:t>
            </w:r>
          </w:p>
        </w:tc>
        <w:tc>
          <w:tcPr>
            <w:tcW w:w="1805" w:type="dxa"/>
            <w:shd w:val="clear" w:color="auto" w:fill="auto"/>
            <w:vAlign w:val="center"/>
          </w:tcPr>
          <w:p w14:paraId="7A8ECB3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748" w:type="dxa"/>
            <w:shd w:val="clear" w:color="auto" w:fill="auto"/>
            <w:vAlign w:val="center"/>
          </w:tcPr>
          <w:p w14:paraId="5FCF180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5296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17FD50C">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28</w:t>
            </w:r>
          </w:p>
        </w:tc>
        <w:tc>
          <w:tcPr>
            <w:tcW w:w="3193" w:type="dxa"/>
            <w:vAlign w:val="center"/>
          </w:tcPr>
          <w:p w14:paraId="786777C2">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PET/MR</w:t>
            </w:r>
          </w:p>
        </w:tc>
        <w:tc>
          <w:tcPr>
            <w:tcW w:w="1805" w:type="dxa"/>
            <w:vAlign w:val="center"/>
          </w:tcPr>
          <w:p w14:paraId="61619999">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1CE85C3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0A1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4411E73D">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29</w:t>
            </w:r>
          </w:p>
        </w:tc>
        <w:tc>
          <w:tcPr>
            <w:tcW w:w="3193" w:type="dxa"/>
            <w:vAlign w:val="center"/>
          </w:tcPr>
          <w:p w14:paraId="22D257B3">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放射治疗模拟定位机</w:t>
            </w:r>
          </w:p>
        </w:tc>
        <w:tc>
          <w:tcPr>
            <w:tcW w:w="1805" w:type="dxa"/>
            <w:vAlign w:val="center"/>
          </w:tcPr>
          <w:p w14:paraId="06D2796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2852467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482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57B1D48">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30</w:t>
            </w:r>
          </w:p>
        </w:tc>
        <w:tc>
          <w:tcPr>
            <w:tcW w:w="3193" w:type="dxa"/>
            <w:vAlign w:val="center"/>
          </w:tcPr>
          <w:p w14:paraId="7BCCE996">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钴-60远距离治疗机</w:t>
            </w:r>
          </w:p>
        </w:tc>
        <w:tc>
          <w:tcPr>
            <w:tcW w:w="1805" w:type="dxa"/>
            <w:vAlign w:val="center"/>
          </w:tcPr>
          <w:p w14:paraId="4D418F9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5DC2ABF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4D4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E515716">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31</w:t>
            </w:r>
          </w:p>
        </w:tc>
        <w:tc>
          <w:tcPr>
            <w:tcW w:w="3193" w:type="dxa"/>
            <w:vAlign w:val="center"/>
          </w:tcPr>
          <w:p w14:paraId="16935F69">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X刀</w:t>
            </w:r>
          </w:p>
        </w:tc>
        <w:tc>
          <w:tcPr>
            <w:tcW w:w="1805" w:type="dxa"/>
            <w:vAlign w:val="center"/>
          </w:tcPr>
          <w:p w14:paraId="52BB09D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07F9FD0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1749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79C16A58">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32</w:t>
            </w:r>
          </w:p>
        </w:tc>
        <w:tc>
          <w:tcPr>
            <w:tcW w:w="3193" w:type="dxa"/>
            <w:vAlign w:val="center"/>
          </w:tcPr>
          <w:p w14:paraId="75B9FD30">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头部伽玛刀</w:t>
            </w:r>
          </w:p>
        </w:tc>
        <w:tc>
          <w:tcPr>
            <w:tcW w:w="1805" w:type="dxa"/>
            <w:vAlign w:val="center"/>
          </w:tcPr>
          <w:p w14:paraId="056921C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470E640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920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AB939DE">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33</w:t>
            </w:r>
          </w:p>
        </w:tc>
        <w:tc>
          <w:tcPr>
            <w:tcW w:w="3193" w:type="dxa"/>
            <w:vAlign w:val="center"/>
          </w:tcPr>
          <w:p w14:paraId="56734D2F">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体部伽玛刀</w:t>
            </w:r>
          </w:p>
        </w:tc>
        <w:tc>
          <w:tcPr>
            <w:tcW w:w="1805" w:type="dxa"/>
          </w:tcPr>
          <w:p w14:paraId="0B17535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42E258F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2AE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6413FFD6">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34</w:t>
            </w:r>
          </w:p>
        </w:tc>
        <w:tc>
          <w:tcPr>
            <w:tcW w:w="3193" w:type="dxa"/>
            <w:vAlign w:val="center"/>
          </w:tcPr>
          <w:p w14:paraId="635E5047">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后装治疗机</w:t>
            </w:r>
          </w:p>
        </w:tc>
        <w:tc>
          <w:tcPr>
            <w:tcW w:w="1805" w:type="dxa"/>
          </w:tcPr>
          <w:p w14:paraId="35F72A0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11A79E5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F0B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219DFDBC">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35</w:t>
            </w:r>
          </w:p>
        </w:tc>
        <w:tc>
          <w:tcPr>
            <w:tcW w:w="3193" w:type="dxa"/>
            <w:vAlign w:val="center"/>
          </w:tcPr>
          <w:p w14:paraId="7A68E4A4">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X射线治疗机</w:t>
            </w:r>
          </w:p>
        </w:tc>
        <w:tc>
          <w:tcPr>
            <w:tcW w:w="1805" w:type="dxa"/>
            <w:vAlign w:val="center"/>
          </w:tcPr>
          <w:p w14:paraId="2995E26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vAlign w:val="center"/>
          </w:tcPr>
          <w:p w14:paraId="6DD48F94">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63C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787C5C34">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36</w:t>
            </w:r>
          </w:p>
        </w:tc>
        <w:tc>
          <w:tcPr>
            <w:tcW w:w="3193" w:type="dxa"/>
            <w:vAlign w:val="center"/>
          </w:tcPr>
          <w:p w14:paraId="454FA216">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螺旋断层治疗装置</w:t>
            </w:r>
          </w:p>
        </w:tc>
        <w:tc>
          <w:tcPr>
            <w:tcW w:w="1805" w:type="dxa"/>
          </w:tcPr>
          <w:p w14:paraId="48E3B84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466B2AD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F51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24A1077">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37</w:t>
            </w:r>
          </w:p>
        </w:tc>
        <w:tc>
          <w:tcPr>
            <w:tcW w:w="3193" w:type="dxa"/>
            <w:vAlign w:val="center"/>
          </w:tcPr>
          <w:p w14:paraId="5553B8D8">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射波刀</w:t>
            </w:r>
          </w:p>
        </w:tc>
        <w:tc>
          <w:tcPr>
            <w:tcW w:w="1805" w:type="dxa"/>
          </w:tcPr>
          <w:p w14:paraId="16842574">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4A162C9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9F8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73CEB703">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38</w:t>
            </w:r>
          </w:p>
        </w:tc>
        <w:tc>
          <w:tcPr>
            <w:tcW w:w="3193" w:type="dxa"/>
            <w:vAlign w:val="center"/>
          </w:tcPr>
          <w:p w14:paraId="0FF02BAB">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中子后装机</w:t>
            </w:r>
          </w:p>
        </w:tc>
        <w:tc>
          <w:tcPr>
            <w:tcW w:w="1805" w:type="dxa"/>
          </w:tcPr>
          <w:p w14:paraId="30CD203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2F99A6E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FBC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756B833">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39</w:t>
            </w:r>
          </w:p>
        </w:tc>
        <w:tc>
          <w:tcPr>
            <w:tcW w:w="3193" w:type="dxa"/>
            <w:vAlign w:val="center"/>
          </w:tcPr>
          <w:p w14:paraId="7AC498BE">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质子治疗装置</w:t>
            </w:r>
          </w:p>
        </w:tc>
        <w:tc>
          <w:tcPr>
            <w:tcW w:w="1805" w:type="dxa"/>
          </w:tcPr>
          <w:p w14:paraId="08DB29E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0F56A86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94A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CF0EF97">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40</w:t>
            </w:r>
          </w:p>
        </w:tc>
        <w:tc>
          <w:tcPr>
            <w:tcW w:w="3193" w:type="dxa"/>
            <w:vAlign w:val="center"/>
          </w:tcPr>
          <w:p w14:paraId="7DBC7EAD">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重离子治疗加速器</w:t>
            </w:r>
          </w:p>
        </w:tc>
        <w:tc>
          <w:tcPr>
            <w:tcW w:w="1805" w:type="dxa"/>
          </w:tcPr>
          <w:p w14:paraId="5DC79C1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2F33C31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819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7D230ADD">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41</w:t>
            </w:r>
          </w:p>
        </w:tc>
        <w:tc>
          <w:tcPr>
            <w:tcW w:w="3193" w:type="dxa"/>
            <w:vAlign w:val="center"/>
          </w:tcPr>
          <w:p w14:paraId="06969925">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电子回旋加速器</w:t>
            </w:r>
          </w:p>
        </w:tc>
        <w:tc>
          <w:tcPr>
            <w:tcW w:w="1805" w:type="dxa"/>
          </w:tcPr>
          <w:p w14:paraId="593C4D1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0B7614E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B75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52D6C377">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42</w:t>
            </w:r>
          </w:p>
        </w:tc>
        <w:tc>
          <w:tcPr>
            <w:tcW w:w="3193" w:type="dxa"/>
            <w:shd w:val="clear" w:color="auto" w:fill="auto"/>
            <w:vAlign w:val="center"/>
          </w:tcPr>
          <w:p w14:paraId="2C9F52F5">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钇90</w:t>
            </w:r>
          </w:p>
        </w:tc>
        <w:tc>
          <w:tcPr>
            <w:tcW w:w="1805" w:type="dxa"/>
          </w:tcPr>
          <w:p w14:paraId="16B7FBC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439B2634">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E9E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15" w:type="dxa"/>
            <w:vAlign w:val="center"/>
          </w:tcPr>
          <w:p w14:paraId="03EEFC88">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43</w:t>
            </w:r>
          </w:p>
        </w:tc>
        <w:tc>
          <w:tcPr>
            <w:tcW w:w="3193" w:type="dxa"/>
            <w:vAlign w:val="center"/>
          </w:tcPr>
          <w:p w14:paraId="00861271">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模拟定位CT机</w:t>
            </w:r>
          </w:p>
        </w:tc>
        <w:tc>
          <w:tcPr>
            <w:tcW w:w="1805" w:type="dxa"/>
          </w:tcPr>
          <w:p w14:paraId="294DCBF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748" w:type="dxa"/>
          </w:tcPr>
          <w:p w14:paraId="5D44665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bl>
    <w:p w14:paraId="2A44883C">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注：</w:t>
      </w:r>
    </w:p>
    <w:p w14:paraId="434702FA">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FF0000"/>
          <w:kern w:val="0"/>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w:t>
      </w:r>
      <w:r>
        <w:rPr>
          <w:rFonts w:hint="eastAsia" w:ascii="方正仿宋_GBK" w:hAnsi="宋体" w:eastAsia="方正仿宋_GBK"/>
          <w:sz w:val="24"/>
          <w:szCs w:val="28"/>
        </w:rPr>
        <w:t>供应商应完整填写本表</w:t>
      </w:r>
      <w:r>
        <w:rPr>
          <w:rFonts w:hint="eastAsia" w:ascii="方正仿宋_GBK" w:hAnsi="宋体" w:eastAsia="方正仿宋_GBK"/>
          <w:sz w:val="24"/>
          <w:szCs w:val="28"/>
          <w:lang w:eastAsia="zh-CN"/>
        </w:rPr>
        <w:t>；</w:t>
      </w:r>
    </w:p>
    <w:p w14:paraId="42C26940">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8"/>
          <w:lang w:eastAsia="zh-CN"/>
        </w:rPr>
      </w:pPr>
      <w:r>
        <w:rPr>
          <w:rFonts w:hint="eastAsia" w:ascii="方正仿宋_GBK" w:hAnsi="方正仿宋_GBK" w:eastAsia="方正仿宋_GBK" w:cs="方正仿宋_GBK"/>
          <w:color w:val="auto"/>
          <w:kern w:val="0"/>
          <w:sz w:val="24"/>
          <w:szCs w:val="24"/>
          <w:highlight w:val="none"/>
          <w:lang w:val="en-US" w:eastAsia="zh-CN"/>
        </w:rPr>
        <w:t>2.</w:t>
      </w:r>
      <w:r>
        <w:rPr>
          <w:rFonts w:hint="eastAsia" w:ascii="方正仿宋_GBK" w:hAnsi="宋体" w:eastAsia="方正仿宋_GBK"/>
          <w:sz w:val="24"/>
          <w:szCs w:val="28"/>
        </w:rPr>
        <w:t>该表可扩展</w:t>
      </w:r>
      <w:r>
        <w:rPr>
          <w:rFonts w:hint="eastAsia" w:ascii="方正仿宋_GBK" w:hAnsi="宋体" w:eastAsia="方正仿宋_GBK"/>
          <w:sz w:val="24"/>
          <w:szCs w:val="28"/>
          <w:lang w:eastAsia="zh-CN"/>
        </w:rPr>
        <w:t>；</w:t>
      </w:r>
    </w:p>
    <w:p w14:paraId="55E79620">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kern w:val="0"/>
          <w:sz w:val="24"/>
          <w:szCs w:val="24"/>
          <w:highlight w:val="none"/>
          <w:lang w:val="en-US" w:eastAsia="zh-CN"/>
        </w:rPr>
      </w:pPr>
      <w:r>
        <w:rPr>
          <w:rFonts w:hint="eastAsia" w:ascii="方正仿宋_GBK" w:hAnsi="宋体" w:eastAsia="方正仿宋_GBK"/>
          <w:color w:val="auto"/>
          <w:sz w:val="24"/>
          <w:szCs w:val="28"/>
          <w:lang w:val="en-US" w:eastAsia="zh-CN"/>
        </w:rPr>
        <w:t>3.</w:t>
      </w:r>
      <w:r>
        <w:rPr>
          <w:rFonts w:hint="eastAsia" w:ascii="方正仿宋_GBK" w:hAnsi="方正仿宋_GBK" w:eastAsia="方正仿宋_GBK" w:cs="方正仿宋_GBK"/>
          <w:color w:val="auto"/>
          <w:kern w:val="0"/>
          <w:sz w:val="24"/>
          <w:szCs w:val="24"/>
          <w:highlight w:val="none"/>
          <w:lang w:val="en-US" w:eastAsia="zh-CN"/>
        </w:rPr>
        <w:t>本表中序号1-21项各类设备为医院现有或正在采购的设备，其报价总价将作为评审价格依据；序号22-43项设备为医院未来可能配备的设备，所报单价仅作为参考。</w:t>
      </w:r>
    </w:p>
    <w:p w14:paraId="24271E95">
      <w:pPr>
        <w:keepNext/>
        <w:keepLines/>
        <w:pageBreakBefore w:val="0"/>
        <w:widowControl w:val="0"/>
        <w:kinsoku/>
        <w:wordWrap/>
        <w:overflowPunct/>
        <w:topLinePunct w:val="0"/>
        <w:autoSpaceDE/>
        <w:autoSpaceDN/>
        <w:bidi w:val="0"/>
        <w:adjustRightInd/>
        <w:snapToGrid/>
        <w:spacing w:line="480" w:lineRule="exact"/>
        <w:ind w:left="0" w:leftChars="0" w:right="480" w:rightChars="0" w:firstLine="0" w:firstLineChars="0"/>
        <w:jc w:val="both"/>
        <w:textAlignment w:val="auto"/>
        <w:outlineLvl w:val="9"/>
        <w:rPr>
          <w:rFonts w:hint="eastAsia" w:ascii="方正仿宋_GBK" w:hAnsi="宋体" w:eastAsia="方正仿宋_GBK"/>
          <w:sz w:val="24"/>
          <w:szCs w:val="24"/>
        </w:rPr>
      </w:pPr>
    </w:p>
    <w:p w14:paraId="386918D0">
      <w:pPr>
        <w:keepNext/>
        <w:keepLines/>
        <w:pageBreakBefore w:val="0"/>
        <w:kinsoku/>
        <w:wordWrap/>
        <w:overflowPunct/>
        <w:topLinePunct w:val="0"/>
        <w:autoSpaceDE/>
        <w:autoSpaceDN/>
        <w:bidi w:val="0"/>
        <w:spacing w:line="360" w:lineRule="auto"/>
        <w:ind w:right="0" w:rightChars="0" w:firstLine="3840" w:firstLineChars="1600"/>
        <w:rPr>
          <w:rFonts w:hint="eastAsia"/>
        </w:rPr>
      </w:pPr>
      <w:r>
        <w:rPr>
          <w:rFonts w:hint="eastAsia" w:ascii="方正仿宋_GBK" w:hAnsi="宋体" w:eastAsia="方正仿宋_GBK"/>
          <w:sz w:val="24"/>
          <w:szCs w:val="24"/>
        </w:rPr>
        <w:t>供应商名称（公章）或自然人签署：</w:t>
      </w:r>
    </w:p>
    <w:p w14:paraId="7876C5D9">
      <w:pPr>
        <w:keepNext/>
        <w:keepLines/>
        <w:pageBreakBefore w:val="0"/>
        <w:kinsoku/>
        <w:wordWrap/>
        <w:overflowPunct/>
        <w:topLinePunct w:val="0"/>
        <w:autoSpaceDE/>
        <w:autoSpaceDN/>
        <w:bidi w:val="0"/>
        <w:spacing w:line="360" w:lineRule="auto"/>
        <w:ind w:left="0" w:leftChars="0" w:right="480" w:firstLine="5040" w:firstLineChars="21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77C21F74">
      <w:pPr>
        <w:keepNext/>
        <w:keepLines/>
        <w:pageBreakBefore w:val="0"/>
        <w:kinsoku/>
        <w:wordWrap/>
        <w:overflowPunct/>
        <w:topLinePunct w:val="0"/>
        <w:autoSpaceDE/>
        <w:autoSpaceDN/>
        <w:bidi w:val="0"/>
        <w:spacing w:line="360" w:lineRule="auto"/>
        <w:ind w:right="480"/>
        <w:rPr>
          <w:rFonts w:hint="eastAsia" w:ascii="方正仿宋_GBK" w:hAnsi="宋体" w:eastAsia="方正仿宋_GBK"/>
          <w:sz w:val="24"/>
          <w:szCs w:val="24"/>
        </w:rPr>
      </w:pPr>
      <w:r>
        <w:rPr>
          <w:rFonts w:hint="eastAsia" w:ascii="方正仿宋_GBK" w:hAnsi="宋体" w:eastAsia="方正仿宋_GBK"/>
          <w:sz w:val="24"/>
          <w:szCs w:val="24"/>
        </w:rPr>
        <w:br w:type="page"/>
      </w:r>
    </w:p>
    <w:p w14:paraId="04B8A76E">
      <w:pPr>
        <w:keepNext/>
        <w:keepLines/>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分包5</w:t>
      </w:r>
    </w:p>
    <w:p w14:paraId="691934FF">
      <w:pPr>
        <w:keepNext/>
        <w:keepLines/>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仿宋_GBK" w:hAnsi="宋体" w:eastAsia="方正仿宋_GBK"/>
          <w:sz w:val="28"/>
          <w:szCs w:val="28"/>
          <w:lang w:val="en-US" w:eastAsia="zh-CN"/>
        </w:rPr>
      </w:pPr>
      <w:r>
        <w:rPr>
          <w:rFonts w:hint="eastAsia" w:ascii="方正仿宋_GBK" w:hAnsi="宋体" w:eastAsia="方正仿宋_GBK"/>
          <w:sz w:val="28"/>
          <w:szCs w:val="28"/>
          <w:lang w:val="en-US" w:eastAsia="zh-CN"/>
        </w:rPr>
        <w:t>建设项目环评、环境保护竣工验收明细报价</w:t>
      </w:r>
    </w:p>
    <w:tbl>
      <w:tblPr>
        <w:tblStyle w:val="14"/>
        <w:tblW w:w="7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544"/>
        <w:gridCol w:w="1766"/>
        <w:gridCol w:w="1567"/>
      </w:tblGrid>
      <w:tr w14:paraId="3E2E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jc w:val="center"/>
        </w:trPr>
        <w:tc>
          <w:tcPr>
            <w:tcW w:w="708" w:type="dxa"/>
            <w:vAlign w:val="center"/>
          </w:tcPr>
          <w:p w14:paraId="16BB358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序号</w:t>
            </w:r>
          </w:p>
        </w:tc>
        <w:tc>
          <w:tcPr>
            <w:tcW w:w="3544" w:type="dxa"/>
            <w:vAlign w:val="center"/>
          </w:tcPr>
          <w:p w14:paraId="59BDA8A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设备名称</w:t>
            </w:r>
          </w:p>
        </w:tc>
        <w:tc>
          <w:tcPr>
            <w:tcW w:w="1766" w:type="dxa"/>
            <w:vAlign w:val="center"/>
          </w:tcPr>
          <w:p w14:paraId="2D3BA11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职业病危害放射防护预评</w:t>
            </w:r>
          </w:p>
          <w:p w14:paraId="37EC0DD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（万元/台/次）</w:t>
            </w:r>
          </w:p>
        </w:tc>
        <w:tc>
          <w:tcPr>
            <w:tcW w:w="1567" w:type="dxa"/>
            <w:vAlign w:val="center"/>
          </w:tcPr>
          <w:p w14:paraId="36A01E2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职业病危害控制效果评价</w:t>
            </w:r>
          </w:p>
          <w:p w14:paraId="0D5156B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（万元/台/次）</w:t>
            </w:r>
          </w:p>
          <w:p w14:paraId="6C11180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75D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6E6793C3">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w:t>
            </w:r>
          </w:p>
        </w:tc>
        <w:tc>
          <w:tcPr>
            <w:tcW w:w="3544" w:type="dxa"/>
            <w:shd w:val="clear" w:color="auto" w:fill="auto"/>
            <w:vAlign w:val="center"/>
          </w:tcPr>
          <w:p w14:paraId="2229E4B3">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DSA</w:t>
            </w:r>
          </w:p>
        </w:tc>
        <w:tc>
          <w:tcPr>
            <w:tcW w:w="1766" w:type="dxa"/>
            <w:vAlign w:val="center"/>
          </w:tcPr>
          <w:p w14:paraId="4785FC3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3FCA996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14A3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29F2B894">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w:t>
            </w:r>
          </w:p>
        </w:tc>
        <w:tc>
          <w:tcPr>
            <w:tcW w:w="3544" w:type="dxa"/>
            <w:shd w:val="clear" w:color="auto" w:fill="auto"/>
            <w:vAlign w:val="center"/>
          </w:tcPr>
          <w:p w14:paraId="4567C595">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SPECT／CT</w:t>
            </w:r>
          </w:p>
        </w:tc>
        <w:tc>
          <w:tcPr>
            <w:tcW w:w="1766" w:type="dxa"/>
            <w:vAlign w:val="center"/>
          </w:tcPr>
          <w:p w14:paraId="5881169F">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35B8A62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33D0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708" w:type="dxa"/>
            <w:vAlign w:val="center"/>
          </w:tcPr>
          <w:p w14:paraId="4148F05C">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3</w:t>
            </w:r>
          </w:p>
        </w:tc>
        <w:tc>
          <w:tcPr>
            <w:tcW w:w="3544" w:type="dxa"/>
            <w:shd w:val="clear" w:color="auto" w:fill="auto"/>
            <w:vAlign w:val="center"/>
          </w:tcPr>
          <w:p w14:paraId="52D0BB9E">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核医学工作场所（I-131、TC-99m、Sr-89、18F、核素敷贴）</w:t>
            </w:r>
          </w:p>
        </w:tc>
        <w:tc>
          <w:tcPr>
            <w:tcW w:w="1766" w:type="dxa"/>
            <w:vAlign w:val="center"/>
          </w:tcPr>
          <w:p w14:paraId="0A6C72A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54A9E8B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5BF2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102FBE96">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4</w:t>
            </w:r>
          </w:p>
        </w:tc>
        <w:tc>
          <w:tcPr>
            <w:tcW w:w="3544" w:type="dxa"/>
            <w:shd w:val="clear" w:color="auto" w:fill="auto"/>
            <w:vAlign w:val="center"/>
          </w:tcPr>
          <w:p w14:paraId="6FCC2139">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医用直线加速器</w:t>
            </w:r>
          </w:p>
        </w:tc>
        <w:tc>
          <w:tcPr>
            <w:tcW w:w="1766" w:type="dxa"/>
            <w:vAlign w:val="center"/>
          </w:tcPr>
          <w:p w14:paraId="60ED20E2">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367467A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1DF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793234FF">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5</w:t>
            </w:r>
          </w:p>
        </w:tc>
        <w:tc>
          <w:tcPr>
            <w:tcW w:w="3544" w:type="dxa"/>
            <w:shd w:val="clear" w:color="auto" w:fill="auto"/>
            <w:vAlign w:val="center"/>
          </w:tcPr>
          <w:p w14:paraId="5F03B252">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PET/CT</w:t>
            </w:r>
          </w:p>
        </w:tc>
        <w:tc>
          <w:tcPr>
            <w:tcW w:w="1766" w:type="dxa"/>
            <w:vAlign w:val="center"/>
          </w:tcPr>
          <w:p w14:paraId="1EBD0616">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3360EF9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58E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252" w:type="dxa"/>
            <w:gridSpan w:val="2"/>
            <w:vAlign w:val="center"/>
          </w:tcPr>
          <w:p w14:paraId="64755A5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FF0000"/>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总计（万元）</w:t>
            </w:r>
          </w:p>
        </w:tc>
        <w:tc>
          <w:tcPr>
            <w:tcW w:w="1766" w:type="dxa"/>
            <w:shd w:val="clear" w:color="auto" w:fill="auto"/>
            <w:vAlign w:val="center"/>
          </w:tcPr>
          <w:p w14:paraId="323261F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67" w:type="dxa"/>
            <w:shd w:val="clear" w:color="auto" w:fill="auto"/>
            <w:vAlign w:val="center"/>
          </w:tcPr>
          <w:p w14:paraId="4BCEE9D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4495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2D76B678">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6</w:t>
            </w:r>
          </w:p>
        </w:tc>
        <w:tc>
          <w:tcPr>
            <w:tcW w:w="3544" w:type="dxa"/>
            <w:shd w:val="clear" w:color="auto" w:fill="auto"/>
            <w:vAlign w:val="center"/>
          </w:tcPr>
          <w:p w14:paraId="381BF43D">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头体一体伽玛刀</w:t>
            </w:r>
          </w:p>
        </w:tc>
        <w:tc>
          <w:tcPr>
            <w:tcW w:w="1766" w:type="dxa"/>
            <w:vAlign w:val="center"/>
          </w:tcPr>
          <w:p w14:paraId="263C522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0FBE637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CED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69BBF21D">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7</w:t>
            </w:r>
          </w:p>
        </w:tc>
        <w:tc>
          <w:tcPr>
            <w:tcW w:w="3544" w:type="dxa"/>
            <w:shd w:val="clear" w:color="auto" w:fill="auto"/>
            <w:vAlign w:val="center"/>
          </w:tcPr>
          <w:p w14:paraId="0BEBA26E">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PET/MR</w:t>
            </w:r>
          </w:p>
        </w:tc>
        <w:tc>
          <w:tcPr>
            <w:tcW w:w="1766" w:type="dxa"/>
            <w:vAlign w:val="center"/>
          </w:tcPr>
          <w:p w14:paraId="0D293F0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0F614246">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6CE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53CE0CF7">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8</w:t>
            </w:r>
          </w:p>
        </w:tc>
        <w:tc>
          <w:tcPr>
            <w:tcW w:w="3544" w:type="dxa"/>
            <w:shd w:val="clear" w:color="auto" w:fill="auto"/>
            <w:vAlign w:val="center"/>
          </w:tcPr>
          <w:p w14:paraId="54968441">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放射治疗模拟定位机</w:t>
            </w:r>
          </w:p>
        </w:tc>
        <w:tc>
          <w:tcPr>
            <w:tcW w:w="1766" w:type="dxa"/>
            <w:vAlign w:val="center"/>
          </w:tcPr>
          <w:p w14:paraId="0CD0888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156F8A11">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62BB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07643AD2">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9</w:t>
            </w:r>
          </w:p>
        </w:tc>
        <w:tc>
          <w:tcPr>
            <w:tcW w:w="3544" w:type="dxa"/>
            <w:shd w:val="clear" w:color="auto" w:fill="auto"/>
            <w:vAlign w:val="center"/>
          </w:tcPr>
          <w:p w14:paraId="37644CB0">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钴-60远距离治疗机</w:t>
            </w:r>
          </w:p>
        </w:tc>
        <w:tc>
          <w:tcPr>
            <w:tcW w:w="1766" w:type="dxa"/>
            <w:vAlign w:val="center"/>
          </w:tcPr>
          <w:p w14:paraId="0F9600A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4D3A690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028B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64639DFF">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10</w:t>
            </w:r>
          </w:p>
        </w:tc>
        <w:tc>
          <w:tcPr>
            <w:tcW w:w="3544" w:type="dxa"/>
            <w:shd w:val="clear" w:color="auto" w:fill="auto"/>
            <w:vAlign w:val="center"/>
          </w:tcPr>
          <w:p w14:paraId="738ED402">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X刀</w:t>
            </w:r>
          </w:p>
        </w:tc>
        <w:tc>
          <w:tcPr>
            <w:tcW w:w="1766" w:type="dxa"/>
            <w:vAlign w:val="center"/>
          </w:tcPr>
          <w:p w14:paraId="7EA4206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71C5929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1FD7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4FF6752B">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11</w:t>
            </w:r>
          </w:p>
        </w:tc>
        <w:tc>
          <w:tcPr>
            <w:tcW w:w="3544" w:type="dxa"/>
            <w:shd w:val="clear" w:color="auto" w:fill="auto"/>
            <w:vAlign w:val="center"/>
          </w:tcPr>
          <w:p w14:paraId="0BFE929D">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头部伽玛刀</w:t>
            </w:r>
          </w:p>
        </w:tc>
        <w:tc>
          <w:tcPr>
            <w:tcW w:w="1766" w:type="dxa"/>
            <w:vAlign w:val="center"/>
          </w:tcPr>
          <w:p w14:paraId="49BD4B7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0A583AF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686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6F4E45DA">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12</w:t>
            </w:r>
          </w:p>
        </w:tc>
        <w:tc>
          <w:tcPr>
            <w:tcW w:w="3544" w:type="dxa"/>
            <w:shd w:val="clear" w:color="auto" w:fill="auto"/>
            <w:vAlign w:val="center"/>
          </w:tcPr>
          <w:p w14:paraId="7CC0A646">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体部伽玛刀</w:t>
            </w:r>
          </w:p>
        </w:tc>
        <w:tc>
          <w:tcPr>
            <w:tcW w:w="1766" w:type="dxa"/>
            <w:vAlign w:val="center"/>
          </w:tcPr>
          <w:p w14:paraId="46EF8417">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1C92373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E26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6CFFE6DF">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13</w:t>
            </w:r>
          </w:p>
        </w:tc>
        <w:tc>
          <w:tcPr>
            <w:tcW w:w="3544" w:type="dxa"/>
            <w:shd w:val="clear" w:color="auto" w:fill="auto"/>
            <w:vAlign w:val="center"/>
          </w:tcPr>
          <w:p w14:paraId="26CDD0CE">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后装治疗机</w:t>
            </w:r>
          </w:p>
        </w:tc>
        <w:tc>
          <w:tcPr>
            <w:tcW w:w="1766" w:type="dxa"/>
            <w:vAlign w:val="center"/>
          </w:tcPr>
          <w:p w14:paraId="60C570E5">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4529406D">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0E36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708" w:type="dxa"/>
            <w:vAlign w:val="center"/>
          </w:tcPr>
          <w:p w14:paraId="5489B727">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14</w:t>
            </w:r>
          </w:p>
        </w:tc>
        <w:tc>
          <w:tcPr>
            <w:tcW w:w="3544" w:type="dxa"/>
            <w:shd w:val="clear" w:color="auto" w:fill="auto"/>
            <w:vAlign w:val="center"/>
          </w:tcPr>
          <w:p w14:paraId="67F427AF">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X射线治疗机</w:t>
            </w:r>
          </w:p>
        </w:tc>
        <w:tc>
          <w:tcPr>
            <w:tcW w:w="1766" w:type="dxa"/>
            <w:vAlign w:val="center"/>
          </w:tcPr>
          <w:p w14:paraId="47EBDDD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76CB249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776E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627C3745">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15</w:t>
            </w:r>
          </w:p>
        </w:tc>
        <w:tc>
          <w:tcPr>
            <w:tcW w:w="3544" w:type="dxa"/>
            <w:shd w:val="clear" w:color="auto" w:fill="auto"/>
            <w:vAlign w:val="center"/>
          </w:tcPr>
          <w:p w14:paraId="435F35DD">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螺旋断层治疗装置</w:t>
            </w:r>
          </w:p>
        </w:tc>
        <w:tc>
          <w:tcPr>
            <w:tcW w:w="1766" w:type="dxa"/>
            <w:vAlign w:val="center"/>
          </w:tcPr>
          <w:p w14:paraId="51174A66">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5ACE049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4867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57A5732F">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16</w:t>
            </w:r>
          </w:p>
        </w:tc>
        <w:tc>
          <w:tcPr>
            <w:tcW w:w="3544" w:type="dxa"/>
            <w:shd w:val="clear" w:color="auto" w:fill="auto"/>
            <w:vAlign w:val="center"/>
          </w:tcPr>
          <w:p w14:paraId="3F456FEC">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射波刀</w:t>
            </w:r>
          </w:p>
        </w:tc>
        <w:tc>
          <w:tcPr>
            <w:tcW w:w="1766" w:type="dxa"/>
            <w:vAlign w:val="center"/>
          </w:tcPr>
          <w:p w14:paraId="10AC713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c>
          <w:tcPr>
            <w:tcW w:w="1567" w:type="dxa"/>
            <w:vAlign w:val="center"/>
          </w:tcPr>
          <w:p w14:paraId="631DB41F">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rPr>
            </w:pPr>
          </w:p>
        </w:tc>
      </w:tr>
      <w:tr w14:paraId="20EE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38F4D876">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color w:val="auto"/>
                <w:kern w:val="2"/>
                <w:sz w:val="21"/>
                <w:szCs w:val="21"/>
                <w:vertAlign w:val="baseline"/>
                <w:lang w:val="en-US" w:eastAsia="zh-CN"/>
              </w:rPr>
              <w:t>17</w:t>
            </w:r>
          </w:p>
        </w:tc>
        <w:tc>
          <w:tcPr>
            <w:tcW w:w="3544" w:type="dxa"/>
            <w:shd w:val="clear" w:color="auto" w:fill="auto"/>
            <w:vAlign w:val="center"/>
          </w:tcPr>
          <w:p w14:paraId="23732863">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中子后装机</w:t>
            </w:r>
          </w:p>
        </w:tc>
        <w:tc>
          <w:tcPr>
            <w:tcW w:w="1766" w:type="dxa"/>
            <w:shd w:val="clear" w:color="auto" w:fill="auto"/>
            <w:vAlign w:val="center"/>
          </w:tcPr>
          <w:p w14:paraId="782E7CD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67" w:type="dxa"/>
            <w:shd w:val="clear" w:color="auto" w:fill="auto"/>
            <w:vAlign w:val="center"/>
          </w:tcPr>
          <w:p w14:paraId="5C93E2FA">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2A2F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shd w:val="clear" w:color="auto" w:fill="auto"/>
            <w:vAlign w:val="center"/>
          </w:tcPr>
          <w:p w14:paraId="7961B1D8">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18</w:t>
            </w:r>
          </w:p>
        </w:tc>
        <w:tc>
          <w:tcPr>
            <w:tcW w:w="3544" w:type="dxa"/>
            <w:shd w:val="clear" w:color="auto" w:fill="auto"/>
            <w:vAlign w:val="center"/>
          </w:tcPr>
          <w:p w14:paraId="681D0BC7">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质子治疗装置</w:t>
            </w:r>
          </w:p>
        </w:tc>
        <w:tc>
          <w:tcPr>
            <w:tcW w:w="1766" w:type="dxa"/>
            <w:shd w:val="clear" w:color="auto" w:fill="auto"/>
            <w:vAlign w:val="center"/>
          </w:tcPr>
          <w:p w14:paraId="3397D9A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67" w:type="dxa"/>
            <w:shd w:val="clear" w:color="auto" w:fill="auto"/>
            <w:vAlign w:val="center"/>
          </w:tcPr>
          <w:p w14:paraId="36D5092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6028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exact"/>
          <w:jc w:val="center"/>
        </w:trPr>
        <w:tc>
          <w:tcPr>
            <w:tcW w:w="708" w:type="dxa"/>
            <w:shd w:val="clear" w:color="auto" w:fill="auto"/>
            <w:vAlign w:val="center"/>
          </w:tcPr>
          <w:p w14:paraId="51791054">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i w:val="0"/>
                <w:iCs w:val="0"/>
                <w:color w:val="auto"/>
                <w:kern w:val="0"/>
                <w:sz w:val="21"/>
                <w:szCs w:val="21"/>
                <w:u w:val="none"/>
                <w:lang w:val="en-US" w:eastAsia="zh-CN" w:bidi="ar"/>
              </w:rPr>
              <w:t>19</w:t>
            </w:r>
          </w:p>
        </w:tc>
        <w:tc>
          <w:tcPr>
            <w:tcW w:w="3544" w:type="dxa"/>
            <w:shd w:val="clear" w:color="auto" w:fill="auto"/>
            <w:vAlign w:val="center"/>
          </w:tcPr>
          <w:p w14:paraId="6D7BCDFB">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重离子治疗加速器</w:t>
            </w:r>
          </w:p>
        </w:tc>
        <w:tc>
          <w:tcPr>
            <w:tcW w:w="1766" w:type="dxa"/>
            <w:shd w:val="clear" w:color="auto" w:fill="auto"/>
            <w:vAlign w:val="center"/>
          </w:tcPr>
          <w:p w14:paraId="73A65590">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67" w:type="dxa"/>
            <w:shd w:val="clear" w:color="auto" w:fill="auto"/>
            <w:vAlign w:val="center"/>
          </w:tcPr>
          <w:p w14:paraId="22B3A5C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1235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327F4438">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20</w:t>
            </w:r>
          </w:p>
        </w:tc>
        <w:tc>
          <w:tcPr>
            <w:tcW w:w="3544" w:type="dxa"/>
            <w:shd w:val="clear" w:color="auto" w:fill="auto"/>
            <w:vAlign w:val="center"/>
          </w:tcPr>
          <w:p w14:paraId="5E9FCE94">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000000"/>
                <w:kern w:val="2"/>
                <w:sz w:val="21"/>
                <w:szCs w:val="21"/>
                <w:vertAlign w:val="baseline"/>
                <w:lang w:val="en-US" w:eastAsia="zh-CN" w:bidi="ar-SA"/>
              </w:rPr>
            </w:pPr>
            <w:r>
              <w:rPr>
                <w:rFonts w:hint="eastAsia" w:ascii="方正仿宋_GBK" w:hAnsi="方正仿宋_GBK" w:eastAsia="方正仿宋_GBK" w:cs="方正仿宋_GBK"/>
                <w:color w:val="000000"/>
                <w:kern w:val="2"/>
                <w:sz w:val="21"/>
                <w:szCs w:val="21"/>
                <w:vertAlign w:val="baseline"/>
                <w:lang w:val="en-US" w:eastAsia="zh-CN"/>
              </w:rPr>
              <w:t>电子回旋加速器</w:t>
            </w:r>
          </w:p>
        </w:tc>
        <w:tc>
          <w:tcPr>
            <w:tcW w:w="1766" w:type="dxa"/>
            <w:shd w:val="clear" w:color="auto" w:fill="auto"/>
            <w:vAlign w:val="center"/>
          </w:tcPr>
          <w:p w14:paraId="554EB42C">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67" w:type="dxa"/>
            <w:shd w:val="clear" w:color="auto" w:fill="auto"/>
            <w:vAlign w:val="center"/>
          </w:tcPr>
          <w:p w14:paraId="121549FF">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DF8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4260764E">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color w:val="auto"/>
                <w:kern w:val="2"/>
                <w:sz w:val="21"/>
                <w:szCs w:val="21"/>
                <w:vertAlign w:val="baseline"/>
                <w:lang w:val="en-US" w:eastAsia="zh-CN"/>
              </w:rPr>
            </w:pPr>
            <w:r>
              <w:rPr>
                <w:rFonts w:hint="eastAsia" w:ascii="方正仿宋_GBK" w:hAnsi="方正仿宋_GBK" w:eastAsia="方正仿宋_GBK" w:cs="方正仿宋_GBK"/>
                <w:i w:val="0"/>
                <w:iCs w:val="0"/>
                <w:color w:val="auto"/>
                <w:kern w:val="0"/>
                <w:sz w:val="21"/>
                <w:szCs w:val="21"/>
                <w:u w:val="none"/>
                <w:lang w:val="en-US" w:eastAsia="zh-CN" w:bidi="ar"/>
              </w:rPr>
              <w:t>21</w:t>
            </w:r>
          </w:p>
        </w:tc>
        <w:tc>
          <w:tcPr>
            <w:tcW w:w="3544" w:type="dxa"/>
            <w:shd w:val="clear" w:color="auto" w:fill="auto"/>
            <w:vAlign w:val="center"/>
          </w:tcPr>
          <w:p w14:paraId="0714B83E">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钇90</w:t>
            </w:r>
          </w:p>
        </w:tc>
        <w:tc>
          <w:tcPr>
            <w:tcW w:w="1766" w:type="dxa"/>
            <w:shd w:val="clear" w:color="auto" w:fill="auto"/>
            <w:vAlign w:val="center"/>
          </w:tcPr>
          <w:p w14:paraId="0145C933">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67" w:type="dxa"/>
            <w:shd w:val="clear" w:color="auto" w:fill="auto"/>
            <w:vAlign w:val="center"/>
          </w:tcPr>
          <w:p w14:paraId="18AE055E">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r w14:paraId="3B37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08" w:type="dxa"/>
            <w:vAlign w:val="center"/>
          </w:tcPr>
          <w:p w14:paraId="2652358B">
            <w:pPr>
              <w:keepNext/>
              <w:keepLines/>
              <w:pageBreakBefore w:val="0"/>
              <w:widowControl/>
              <w:suppressLineNumbers w:val="0"/>
              <w:kinsoku/>
              <w:wordWrap/>
              <w:overflowPunct/>
              <w:topLinePunct w:val="0"/>
              <w:autoSpaceDE/>
              <w:autoSpaceDN/>
              <w:bidi w:val="0"/>
              <w:ind w:left="0" w:leftChars="0"/>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22</w:t>
            </w:r>
          </w:p>
        </w:tc>
        <w:tc>
          <w:tcPr>
            <w:tcW w:w="3544" w:type="dxa"/>
            <w:shd w:val="clear" w:color="auto" w:fill="auto"/>
            <w:vAlign w:val="center"/>
          </w:tcPr>
          <w:p w14:paraId="48254155">
            <w:pPr>
              <w:pStyle w:val="19"/>
              <w:keepNext/>
              <w:keepLines/>
              <w:pageBreakBefore w:val="0"/>
              <w:widowControl w:val="0"/>
              <w:kinsoku/>
              <w:wordWrap/>
              <w:overflowPunct/>
              <w:topLinePunct w:val="0"/>
              <w:autoSpaceDE/>
              <w:autoSpaceDN/>
              <w:bidi w:val="0"/>
              <w:adjustRightInd w:val="0"/>
              <w:snapToGrid w:val="0"/>
              <w:ind w:left="0" w:leftChars="0"/>
              <w:jc w:val="left"/>
              <w:rPr>
                <w:rFonts w:hint="eastAsia" w:ascii="方正仿宋_GBK" w:hAnsi="方正仿宋_GBK" w:eastAsia="方正仿宋_GBK" w:cs="方正仿宋_GBK"/>
                <w:color w:val="auto"/>
                <w:kern w:val="2"/>
                <w:sz w:val="21"/>
                <w:szCs w:val="21"/>
                <w:vertAlign w:val="baseline"/>
                <w:lang w:val="en-US" w:eastAsia="zh-CN" w:bidi="ar-SA"/>
              </w:rPr>
            </w:pPr>
            <w:r>
              <w:rPr>
                <w:rFonts w:hint="eastAsia" w:ascii="方正仿宋_GBK" w:hAnsi="方正仿宋_GBK" w:eastAsia="方正仿宋_GBK" w:cs="方正仿宋_GBK"/>
                <w:color w:val="auto"/>
                <w:kern w:val="2"/>
                <w:sz w:val="21"/>
                <w:szCs w:val="21"/>
                <w:vertAlign w:val="baseline"/>
                <w:lang w:val="en-US" w:eastAsia="zh-CN"/>
              </w:rPr>
              <w:t>模拟定位CT机</w:t>
            </w:r>
          </w:p>
        </w:tc>
        <w:tc>
          <w:tcPr>
            <w:tcW w:w="1766" w:type="dxa"/>
            <w:shd w:val="clear" w:color="auto" w:fill="auto"/>
            <w:vAlign w:val="center"/>
          </w:tcPr>
          <w:p w14:paraId="743A8EB8">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c>
          <w:tcPr>
            <w:tcW w:w="1567" w:type="dxa"/>
            <w:shd w:val="clear" w:color="auto" w:fill="auto"/>
            <w:vAlign w:val="center"/>
          </w:tcPr>
          <w:p w14:paraId="0B30ED5B">
            <w:pPr>
              <w:pStyle w:val="19"/>
              <w:keepNext/>
              <w:keepLines/>
              <w:pageBreakBefore w:val="0"/>
              <w:widowControl w:val="0"/>
              <w:kinsoku/>
              <w:wordWrap/>
              <w:overflowPunct/>
              <w:topLinePunct w:val="0"/>
              <w:autoSpaceDE/>
              <w:autoSpaceDN/>
              <w:bidi w:val="0"/>
              <w:adjustRightInd w:val="0"/>
              <w:snapToGrid w:val="0"/>
              <w:ind w:left="0" w:leftChars="0"/>
              <w:jc w:val="center"/>
              <w:rPr>
                <w:rFonts w:hint="eastAsia" w:ascii="方正仿宋_GBK" w:hAnsi="方正仿宋_GBK" w:eastAsia="方正仿宋_GBK" w:cs="方正仿宋_GBK"/>
                <w:color w:val="auto"/>
                <w:kern w:val="2"/>
                <w:sz w:val="21"/>
                <w:szCs w:val="21"/>
                <w:vertAlign w:val="baseline"/>
                <w:lang w:val="en-US" w:eastAsia="zh-CN" w:bidi="ar-SA"/>
              </w:rPr>
            </w:pPr>
          </w:p>
        </w:tc>
      </w:tr>
    </w:tbl>
    <w:p w14:paraId="4591118D">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注：</w:t>
      </w:r>
    </w:p>
    <w:p w14:paraId="5EF9CA4A">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FF0000"/>
          <w:kern w:val="0"/>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1.</w:t>
      </w:r>
      <w:r>
        <w:rPr>
          <w:rFonts w:hint="eastAsia" w:ascii="方正仿宋_GBK" w:hAnsi="宋体" w:eastAsia="方正仿宋_GBK"/>
          <w:sz w:val="24"/>
          <w:szCs w:val="28"/>
        </w:rPr>
        <w:t>供应商应完整填写本表</w:t>
      </w:r>
      <w:r>
        <w:rPr>
          <w:rFonts w:hint="eastAsia" w:ascii="方正仿宋_GBK" w:hAnsi="宋体" w:eastAsia="方正仿宋_GBK"/>
          <w:sz w:val="24"/>
          <w:szCs w:val="28"/>
          <w:lang w:eastAsia="zh-CN"/>
        </w:rPr>
        <w:t>；</w:t>
      </w:r>
    </w:p>
    <w:p w14:paraId="01D77A77">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8"/>
          <w:lang w:eastAsia="zh-CN"/>
        </w:rPr>
      </w:pPr>
      <w:r>
        <w:rPr>
          <w:rFonts w:hint="eastAsia" w:ascii="方正仿宋_GBK" w:hAnsi="方正仿宋_GBK" w:eastAsia="方正仿宋_GBK" w:cs="方正仿宋_GBK"/>
          <w:color w:val="auto"/>
          <w:kern w:val="0"/>
          <w:sz w:val="24"/>
          <w:szCs w:val="24"/>
          <w:highlight w:val="none"/>
          <w:lang w:val="en-US" w:eastAsia="zh-CN"/>
        </w:rPr>
        <w:t>2.</w:t>
      </w:r>
      <w:r>
        <w:rPr>
          <w:rFonts w:hint="eastAsia" w:ascii="方正仿宋_GBK" w:hAnsi="宋体" w:eastAsia="方正仿宋_GBK"/>
          <w:sz w:val="24"/>
          <w:szCs w:val="28"/>
        </w:rPr>
        <w:t>该表可扩展</w:t>
      </w:r>
      <w:r>
        <w:rPr>
          <w:rFonts w:hint="eastAsia" w:ascii="方正仿宋_GBK" w:hAnsi="宋体" w:eastAsia="方正仿宋_GBK"/>
          <w:sz w:val="24"/>
          <w:szCs w:val="28"/>
          <w:lang w:eastAsia="zh-CN"/>
        </w:rPr>
        <w:t>；</w:t>
      </w:r>
    </w:p>
    <w:p w14:paraId="2F7BCA60">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color w:val="auto"/>
          <w:sz w:val="24"/>
          <w:szCs w:val="24"/>
        </w:rPr>
      </w:pPr>
      <w:r>
        <w:rPr>
          <w:rFonts w:hint="eastAsia" w:ascii="方正仿宋_GBK" w:hAnsi="宋体" w:eastAsia="方正仿宋_GBK"/>
          <w:color w:val="auto"/>
          <w:sz w:val="24"/>
          <w:szCs w:val="28"/>
          <w:lang w:val="en-US" w:eastAsia="zh-CN"/>
        </w:rPr>
        <w:t>3.</w:t>
      </w:r>
      <w:r>
        <w:rPr>
          <w:rFonts w:hint="eastAsia" w:ascii="方正仿宋_GBK" w:hAnsi="方正仿宋_GBK" w:eastAsia="方正仿宋_GBK" w:cs="方正仿宋_GBK"/>
          <w:color w:val="auto"/>
          <w:kern w:val="0"/>
          <w:sz w:val="24"/>
          <w:szCs w:val="24"/>
          <w:highlight w:val="none"/>
          <w:lang w:val="en-US" w:eastAsia="zh-CN"/>
        </w:rPr>
        <w:t>本表中序号1-5项各类设备为医院现有或正在采购的设备，其报价总价将作为评审价格依据；序号6-22项设备为医院未来可能配备的设备，所报单价仅作为参考。</w:t>
      </w:r>
    </w:p>
    <w:p w14:paraId="34178651">
      <w:pPr>
        <w:keepNext/>
        <w:keepLines/>
        <w:pageBreakBefore w:val="0"/>
        <w:kinsoku/>
        <w:wordWrap/>
        <w:overflowPunct/>
        <w:topLinePunct w:val="0"/>
        <w:autoSpaceDE/>
        <w:autoSpaceDN/>
        <w:bidi w:val="0"/>
        <w:spacing w:line="360" w:lineRule="auto"/>
        <w:ind w:left="0" w:leftChars="0" w:right="0" w:rightChars="0" w:firstLine="3840" w:firstLineChars="1600"/>
        <w:rPr>
          <w:rFonts w:hint="eastAsia" w:ascii="方正仿宋_GBK" w:hAnsi="宋体" w:eastAsia="方正仿宋_GBK"/>
          <w:sz w:val="24"/>
          <w:szCs w:val="24"/>
        </w:rPr>
      </w:pPr>
    </w:p>
    <w:p w14:paraId="258B49C6">
      <w:pPr>
        <w:keepNext/>
        <w:keepLines/>
        <w:pageBreakBefore w:val="0"/>
        <w:kinsoku/>
        <w:wordWrap/>
        <w:overflowPunct/>
        <w:topLinePunct w:val="0"/>
        <w:autoSpaceDE/>
        <w:autoSpaceDN/>
        <w:bidi w:val="0"/>
        <w:spacing w:line="360" w:lineRule="auto"/>
        <w:ind w:left="0" w:leftChars="0" w:right="0" w:rightChars="0" w:firstLine="3840" w:firstLineChars="1600"/>
        <w:rPr>
          <w:rFonts w:hint="eastAsia"/>
        </w:rPr>
      </w:pPr>
      <w:r>
        <w:rPr>
          <w:rFonts w:hint="eastAsia" w:ascii="方正仿宋_GBK" w:hAnsi="宋体" w:eastAsia="方正仿宋_GBK"/>
          <w:sz w:val="24"/>
          <w:szCs w:val="24"/>
        </w:rPr>
        <w:t>供应商名称（公章）或自然人签署：</w:t>
      </w:r>
    </w:p>
    <w:p w14:paraId="5DFBB50F">
      <w:pPr>
        <w:keepNext/>
        <w:keepLines/>
        <w:pageBreakBefore w:val="0"/>
        <w:widowControl w:val="0"/>
        <w:kinsoku/>
        <w:wordWrap/>
        <w:overflowPunct/>
        <w:topLinePunct w:val="0"/>
        <w:autoSpaceDE/>
        <w:autoSpaceDN/>
        <w:bidi w:val="0"/>
        <w:adjustRightInd/>
        <w:snapToGrid/>
        <w:spacing w:line="480" w:lineRule="exact"/>
        <w:ind w:right="0" w:rightChars="0" w:firstLine="4800" w:firstLineChars="2000"/>
        <w:jc w:val="both"/>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年     月    日</w:t>
      </w:r>
    </w:p>
    <w:p w14:paraId="2FC5974D">
      <w:pPr>
        <w:pStyle w:val="2"/>
        <w:keepNext/>
        <w:keepLines/>
        <w:pageBreakBefore w:val="0"/>
        <w:widowControl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both"/>
        <w:textAlignment w:val="auto"/>
        <w:outlineLvl w:val="1"/>
        <w:rPr>
          <w:rFonts w:hint="eastAsia" w:ascii="方正仿宋_GBK" w:hAnsi="宋体" w:eastAsia="方正仿宋_GBK"/>
          <w:sz w:val="24"/>
        </w:rPr>
      </w:pPr>
      <w:r>
        <w:rPr>
          <w:rFonts w:hint="eastAsia" w:ascii="方正仿宋_GBK" w:hAnsi="宋体" w:eastAsia="方正仿宋_GBK"/>
          <w:sz w:val="24"/>
        </w:rPr>
        <w:br w:type="page"/>
      </w:r>
    </w:p>
    <w:p w14:paraId="34B935E3">
      <w:pPr>
        <w:pStyle w:val="2"/>
        <w:keepNext/>
        <w:keepLines/>
        <w:pageBreakBefore w:val="0"/>
        <w:widowControl w:val="0"/>
        <w:kinsoku/>
        <w:wordWrap/>
        <w:overflowPunct/>
        <w:topLinePunct w:val="0"/>
        <w:autoSpaceDE/>
        <w:autoSpaceDN/>
        <w:bidi w:val="0"/>
        <w:adjustRightInd w:val="0"/>
        <w:snapToGrid w:val="0"/>
        <w:spacing w:before="0" w:beforeLines="0" w:after="0" w:afterLines="0" w:line="480" w:lineRule="exact"/>
        <w:ind w:left="0" w:leftChars="0" w:right="0" w:rightChars="0" w:firstLine="482" w:firstLineChars="200"/>
        <w:jc w:val="both"/>
        <w:textAlignment w:val="auto"/>
        <w:outlineLvl w:val="1"/>
        <w:rPr>
          <w:rFonts w:hint="eastAsia" w:ascii="方正仿宋_GBK" w:hAnsi="宋体" w:eastAsia="方正仿宋_GBK"/>
          <w:sz w:val="24"/>
        </w:rPr>
      </w:pPr>
      <w:r>
        <w:rPr>
          <w:rFonts w:hint="eastAsia" w:ascii="方正仿宋_GBK" w:hAnsi="宋体" w:eastAsia="方正仿宋_GBK"/>
          <w:sz w:val="24"/>
        </w:rPr>
        <w:t>二、</w:t>
      </w:r>
      <w:bookmarkEnd w:id="48"/>
      <w:bookmarkEnd w:id="49"/>
      <w:bookmarkEnd w:id="50"/>
      <w:bookmarkEnd w:id="51"/>
      <w:bookmarkEnd w:id="52"/>
      <w:bookmarkEnd w:id="53"/>
      <w:bookmarkEnd w:id="54"/>
      <w:r>
        <w:rPr>
          <w:rFonts w:hint="eastAsia" w:ascii="方正仿宋_GBK" w:hAnsi="宋体" w:eastAsia="方正仿宋_GBK"/>
          <w:sz w:val="24"/>
          <w:lang w:val="en-US" w:eastAsia="zh-CN"/>
        </w:rPr>
        <w:t>技术部分</w:t>
      </w:r>
    </w:p>
    <w:p w14:paraId="7F266667">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技术（服务）</w:t>
      </w:r>
      <w:r>
        <w:rPr>
          <w:rFonts w:hint="eastAsia" w:ascii="方正仿宋_GBK" w:hAnsi="宋体" w:eastAsia="方正仿宋_GBK"/>
          <w:sz w:val="24"/>
          <w:szCs w:val="24"/>
        </w:rPr>
        <w:t>响应偏离表</w:t>
      </w:r>
    </w:p>
    <w:p w14:paraId="03CAAEB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3"/>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2981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29F707F3">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14:paraId="3A52C611">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14:paraId="4CBC6E4C">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14:paraId="6A772B18">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14:paraId="29CD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A6F4D64">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B82DFBB">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7A5879F">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提醒：请注明具体内容以及响应文件中具体内容的位置（页码）</w:t>
            </w:r>
          </w:p>
        </w:tc>
        <w:tc>
          <w:tcPr>
            <w:tcW w:w="2212" w:type="dxa"/>
            <w:vAlign w:val="center"/>
          </w:tcPr>
          <w:p w14:paraId="2E65A899">
            <w:pPr>
              <w:tabs>
                <w:tab w:val="left" w:pos="6300"/>
              </w:tabs>
              <w:snapToGrid w:val="0"/>
              <w:jc w:val="center"/>
              <w:outlineLvl w:val="0"/>
              <w:rPr>
                <w:rFonts w:hint="eastAsia" w:ascii="方正仿宋_GBK" w:hAnsi="宋体" w:eastAsia="方正仿宋_GBK"/>
                <w:sz w:val="21"/>
                <w:szCs w:val="21"/>
              </w:rPr>
            </w:pPr>
          </w:p>
        </w:tc>
      </w:tr>
      <w:tr w14:paraId="21B7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0A2CA39">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22FD839">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0E96A15">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55FD8509">
            <w:pPr>
              <w:tabs>
                <w:tab w:val="left" w:pos="6300"/>
              </w:tabs>
              <w:snapToGrid w:val="0"/>
              <w:jc w:val="center"/>
              <w:outlineLvl w:val="0"/>
              <w:rPr>
                <w:rFonts w:hint="eastAsia" w:ascii="方正仿宋_GBK" w:hAnsi="宋体" w:eastAsia="方正仿宋_GBK"/>
                <w:sz w:val="21"/>
                <w:szCs w:val="21"/>
              </w:rPr>
            </w:pPr>
          </w:p>
        </w:tc>
      </w:tr>
      <w:tr w14:paraId="6F69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BB36D40">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3C136DC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1AD6836">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46AC5212">
            <w:pPr>
              <w:tabs>
                <w:tab w:val="left" w:pos="6300"/>
              </w:tabs>
              <w:snapToGrid w:val="0"/>
              <w:jc w:val="center"/>
              <w:outlineLvl w:val="0"/>
              <w:rPr>
                <w:rFonts w:hint="eastAsia" w:ascii="方正仿宋_GBK" w:hAnsi="宋体" w:eastAsia="方正仿宋_GBK"/>
                <w:sz w:val="21"/>
                <w:szCs w:val="21"/>
              </w:rPr>
            </w:pPr>
          </w:p>
        </w:tc>
      </w:tr>
      <w:tr w14:paraId="45DB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0EBF3E9">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38B37F27">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EFBFA0B">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20BB7F2C">
            <w:pPr>
              <w:tabs>
                <w:tab w:val="left" w:pos="6300"/>
              </w:tabs>
              <w:snapToGrid w:val="0"/>
              <w:jc w:val="center"/>
              <w:outlineLvl w:val="0"/>
              <w:rPr>
                <w:rFonts w:hint="eastAsia" w:ascii="方正仿宋_GBK" w:hAnsi="宋体" w:eastAsia="方正仿宋_GBK"/>
                <w:sz w:val="21"/>
                <w:szCs w:val="21"/>
              </w:rPr>
            </w:pPr>
          </w:p>
        </w:tc>
      </w:tr>
      <w:tr w14:paraId="1AF6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162D64B">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ED59450">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F13BE3B">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0227BB50">
            <w:pPr>
              <w:tabs>
                <w:tab w:val="left" w:pos="6300"/>
              </w:tabs>
              <w:snapToGrid w:val="0"/>
              <w:jc w:val="center"/>
              <w:outlineLvl w:val="0"/>
              <w:rPr>
                <w:rFonts w:hint="eastAsia" w:ascii="方正仿宋_GBK" w:hAnsi="宋体" w:eastAsia="方正仿宋_GBK"/>
                <w:sz w:val="21"/>
                <w:szCs w:val="21"/>
              </w:rPr>
            </w:pPr>
          </w:p>
        </w:tc>
      </w:tr>
      <w:tr w14:paraId="201C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C0579E7">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4CC9C4C4">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96EE9C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2B872CD9">
            <w:pPr>
              <w:tabs>
                <w:tab w:val="left" w:pos="6300"/>
              </w:tabs>
              <w:snapToGrid w:val="0"/>
              <w:jc w:val="center"/>
              <w:outlineLvl w:val="0"/>
              <w:rPr>
                <w:rFonts w:hint="eastAsia" w:ascii="方正仿宋_GBK" w:hAnsi="宋体" w:eastAsia="方正仿宋_GBK"/>
                <w:sz w:val="21"/>
                <w:szCs w:val="21"/>
              </w:rPr>
            </w:pPr>
          </w:p>
        </w:tc>
      </w:tr>
      <w:tr w14:paraId="18D5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2A2A94F">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2B2CC7E9">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DB7469C">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5C82DC7E">
            <w:pPr>
              <w:tabs>
                <w:tab w:val="left" w:pos="6300"/>
              </w:tabs>
              <w:snapToGrid w:val="0"/>
              <w:jc w:val="center"/>
              <w:outlineLvl w:val="0"/>
              <w:rPr>
                <w:rFonts w:hint="eastAsia" w:ascii="方正仿宋_GBK" w:hAnsi="宋体" w:eastAsia="方正仿宋_GBK"/>
                <w:sz w:val="21"/>
                <w:szCs w:val="21"/>
              </w:rPr>
            </w:pPr>
          </w:p>
        </w:tc>
      </w:tr>
      <w:tr w14:paraId="5A64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49459D6">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AD51D6C">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C9A6892">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54C7EF88">
            <w:pPr>
              <w:tabs>
                <w:tab w:val="left" w:pos="6300"/>
              </w:tabs>
              <w:snapToGrid w:val="0"/>
              <w:jc w:val="center"/>
              <w:outlineLvl w:val="0"/>
              <w:rPr>
                <w:rFonts w:hint="eastAsia" w:ascii="方正仿宋_GBK" w:hAnsi="宋体" w:eastAsia="方正仿宋_GBK"/>
                <w:sz w:val="21"/>
                <w:szCs w:val="21"/>
              </w:rPr>
            </w:pPr>
          </w:p>
        </w:tc>
      </w:tr>
      <w:tr w14:paraId="5B74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0548A49">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279902EF">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70CBBB6">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288C2ED0">
            <w:pPr>
              <w:tabs>
                <w:tab w:val="left" w:pos="6300"/>
              </w:tabs>
              <w:snapToGrid w:val="0"/>
              <w:jc w:val="center"/>
              <w:outlineLvl w:val="0"/>
              <w:rPr>
                <w:rFonts w:hint="eastAsia" w:ascii="方正仿宋_GBK" w:hAnsi="宋体" w:eastAsia="方正仿宋_GBK"/>
                <w:sz w:val="21"/>
                <w:szCs w:val="21"/>
              </w:rPr>
            </w:pPr>
          </w:p>
        </w:tc>
      </w:tr>
      <w:tr w14:paraId="5B17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2F253EF">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766D85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B7BFBA1">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4C124375">
            <w:pPr>
              <w:tabs>
                <w:tab w:val="left" w:pos="6300"/>
              </w:tabs>
              <w:snapToGrid w:val="0"/>
              <w:jc w:val="center"/>
              <w:outlineLvl w:val="0"/>
              <w:rPr>
                <w:rFonts w:hint="eastAsia" w:ascii="方正仿宋_GBK" w:hAnsi="宋体" w:eastAsia="方正仿宋_GBK"/>
                <w:sz w:val="21"/>
                <w:szCs w:val="21"/>
              </w:rPr>
            </w:pPr>
          </w:p>
        </w:tc>
      </w:tr>
    </w:tbl>
    <w:p w14:paraId="724105A9">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5220070D">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77752D13">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14:paraId="306D9E7E">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10022AC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0352F05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四、技术（服务）要求”</w:t>
      </w:r>
      <w:r>
        <w:rPr>
          <w:rFonts w:hint="eastAsia" w:ascii="方正仿宋_GBK" w:hAnsi="仿宋" w:eastAsia="方正仿宋_GBK"/>
          <w:sz w:val="24"/>
          <w:szCs w:val="24"/>
        </w:rPr>
        <w:t>中所列条款进行比较和响应；</w:t>
      </w:r>
    </w:p>
    <w:p w14:paraId="439804A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lang w:val="en-US" w:eastAsia="zh-CN"/>
        </w:rPr>
      </w:pPr>
      <w:r>
        <w:rPr>
          <w:rFonts w:hint="eastAsia" w:ascii="方正仿宋_GBK" w:hAnsi="宋体" w:eastAsia="方正仿宋_GBK"/>
          <w:sz w:val="24"/>
          <w:lang w:val="en-US" w:eastAsia="zh-CN"/>
        </w:rPr>
        <w:t>2.该表必须按照谈判文件要求逐条如实填写，在响应情况栏中应当注明技术参数或具体内容，且必须标注技术参数或具体内容在响应文件中的位置（页码）；在差异说明栏目内填写“无差异”或“正偏离”“负偏离”，填写“正偏离”“负偏离”的必须注明偏离原因；</w:t>
      </w:r>
    </w:p>
    <w:p w14:paraId="75080BF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3.附相关技术支撑材料（格式自定）；</w:t>
      </w:r>
    </w:p>
    <w:p w14:paraId="3C67555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p>
    <w:p w14:paraId="58A785F5">
      <w:pPr>
        <w:tabs>
          <w:tab w:val="left" w:pos="6300"/>
        </w:tabs>
        <w:snapToGrid w:val="0"/>
        <w:spacing w:line="500" w:lineRule="exact"/>
        <w:ind w:firstLine="480" w:firstLineChars="200"/>
        <w:rPr>
          <w:rFonts w:hint="eastAsia" w:ascii="方正仿宋_GBK" w:hAnsi="宋体" w:eastAsia="方正仿宋_GBK"/>
          <w:sz w:val="24"/>
        </w:rPr>
      </w:pPr>
    </w:p>
    <w:p w14:paraId="37F9ACB0">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br w:type="page"/>
      </w: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0A55304D">
      <w:pPr>
        <w:tabs>
          <w:tab w:val="left" w:pos="6300"/>
        </w:tabs>
        <w:snapToGrid w:val="0"/>
        <w:spacing w:line="500" w:lineRule="exact"/>
        <w:ind w:firstLine="480" w:firstLineChars="200"/>
        <w:rPr>
          <w:rFonts w:hint="eastAsia" w:ascii="方正仿宋_GBK" w:hAnsi="宋体" w:eastAsia="方正仿宋_GBK"/>
          <w:sz w:val="24"/>
          <w:szCs w:val="24"/>
        </w:rPr>
      </w:pPr>
    </w:p>
    <w:p w14:paraId="1C97A271">
      <w:pPr>
        <w:pStyle w:val="2"/>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57" w:name="_Toc32158"/>
      <w:bookmarkStart w:id="58" w:name="_Toc106034661"/>
      <w:bookmarkStart w:id="59" w:name="_Toc65660381"/>
      <w:bookmarkStart w:id="60" w:name="_Toc32339"/>
      <w:bookmarkStart w:id="61" w:name="_Toc313008358"/>
      <w:bookmarkStart w:id="62" w:name="_Toc342913421"/>
      <w:bookmarkStart w:id="63" w:name="_Toc313888362"/>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57"/>
      <w:bookmarkEnd w:id="58"/>
      <w:bookmarkEnd w:id="59"/>
      <w:bookmarkEnd w:id="60"/>
    </w:p>
    <w:p w14:paraId="711934C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14:paraId="4911C750">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3"/>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2056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vAlign w:val="center"/>
          </w:tcPr>
          <w:p w14:paraId="0A438A57">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3184" w:type="dxa"/>
            <w:vAlign w:val="center"/>
          </w:tcPr>
          <w:p w14:paraId="1C084310">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438" w:type="dxa"/>
            <w:vAlign w:val="center"/>
          </w:tcPr>
          <w:p w14:paraId="6E717EA4">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359" w:type="dxa"/>
            <w:vAlign w:val="center"/>
          </w:tcPr>
          <w:p w14:paraId="12040244">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14:paraId="04C1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15E425F">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75D71F51">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2295BC2C">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359" w:type="dxa"/>
            <w:vAlign w:val="center"/>
          </w:tcPr>
          <w:p w14:paraId="563FC655">
            <w:pPr>
              <w:tabs>
                <w:tab w:val="left" w:pos="6300"/>
              </w:tabs>
              <w:snapToGrid w:val="0"/>
              <w:jc w:val="center"/>
              <w:outlineLvl w:val="0"/>
              <w:rPr>
                <w:rFonts w:hint="eastAsia" w:ascii="方正仿宋_GBK" w:hAnsi="宋体" w:eastAsia="方正仿宋_GBK"/>
                <w:sz w:val="21"/>
                <w:szCs w:val="24"/>
              </w:rPr>
            </w:pPr>
          </w:p>
        </w:tc>
      </w:tr>
      <w:tr w14:paraId="1B56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5D0B540">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5C48BA59">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7E7B1120">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50D51FDA">
            <w:pPr>
              <w:tabs>
                <w:tab w:val="left" w:pos="6300"/>
              </w:tabs>
              <w:snapToGrid w:val="0"/>
              <w:jc w:val="center"/>
              <w:outlineLvl w:val="0"/>
              <w:rPr>
                <w:rFonts w:hint="eastAsia" w:ascii="方正仿宋_GBK" w:hAnsi="宋体" w:eastAsia="方正仿宋_GBK"/>
                <w:sz w:val="21"/>
                <w:szCs w:val="24"/>
              </w:rPr>
            </w:pPr>
          </w:p>
        </w:tc>
      </w:tr>
      <w:tr w14:paraId="53BD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BFB9A0A">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1AA4B4D9">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66C011E1">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5A77007D">
            <w:pPr>
              <w:tabs>
                <w:tab w:val="left" w:pos="6300"/>
              </w:tabs>
              <w:snapToGrid w:val="0"/>
              <w:jc w:val="center"/>
              <w:outlineLvl w:val="0"/>
              <w:rPr>
                <w:rFonts w:hint="eastAsia" w:ascii="方正仿宋_GBK" w:hAnsi="宋体" w:eastAsia="方正仿宋_GBK"/>
                <w:sz w:val="21"/>
                <w:szCs w:val="24"/>
              </w:rPr>
            </w:pPr>
          </w:p>
        </w:tc>
      </w:tr>
      <w:tr w14:paraId="082B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37484D9">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48C25673">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0C98AF16">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76E62F0E">
            <w:pPr>
              <w:tabs>
                <w:tab w:val="left" w:pos="6300"/>
              </w:tabs>
              <w:snapToGrid w:val="0"/>
              <w:jc w:val="center"/>
              <w:outlineLvl w:val="0"/>
              <w:rPr>
                <w:rFonts w:hint="eastAsia" w:ascii="方正仿宋_GBK" w:hAnsi="宋体" w:eastAsia="方正仿宋_GBK"/>
                <w:sz w:val="21"/>
                <w:szCs w:val="24"/>
              </w:rPr>
            </w:pPr>
          </w:p>
        </w:tc>
      </w:tr>
      <w:tr w14:paraId="31B1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91A606D">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07889067">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32883947">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70B8D2D2">
            <w:pPr>
              <w:tabs>
                <w:tab w:val="left" w:pos="6300"/>
              </w:tabs>
              <w:snapToGrid w:val="0"/>
              <w:jc w:val="center"/>
              <w:outlineLvl w:val="0"/>
              <w:rPr>
                <w:rFonts w:hint="eastAsia" w:ascii="方正仿宋_GBK" w:hAnsi="宋体" w:eastAsia="方正仿宋_GBK"/>
                <w:sz w:val="21"/>
                <w:szCs w:val="24"/>
              </w:rPr>
            </w:pPr>
          </w:p>
        </w:tc>
      </w:tr>
      <w:tr w14:paraId="5580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F6F1139">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14A904ED">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4EFDCB79">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5F8AF016">
            <w:pPr>
              <w:tabs>
                <w:tab w:val="left" w:pos="6300"/>
              </w:tabs>
              <w:snapToGrid w:val="0"/>
              <w:jc w:val="center"/>
              <w:outlineLvl w:val="0"/>
              <w:rPr>
                <w:rFonts w:hint="eastAsia" w:ascii="方正仿宋_GBK" w:hAnsi="宋体" w:eastAsia="方正仿宋_GBK"/>
                <w:sz w:val="21"/>
                <w:szCs w:val="24"/>
              </w:rPr>
            </w:pPr>
          </w:p>
        </w:tc>
      </w:tr>
    </w:tbl>
    <w:p w14:paraId="13FEC673">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4CDA0E49">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1DB7DBB2">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11E886FA">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4B00D05A">
      <w:pPr>
        <w:tabs>
          <w:tab w:val="left" w:pos="6300"/>
        </w:tabs>
        <w:snapToGrid w:val="0"/>
        <w:spacing w:line="400" w:lineRule="exact"/>
        <w:ind w:firstLine="480" w:firstLineChars="200"/>
        <w:rPr>
          <w:rFonts w:hint="eastAsia" w:ascii="方正仿宋_GBK" w:hAnsi="宋体" w:eastAsia="方正仿宋_GBK"/>
          <w:sz w:val="24"/>
        </w:rPr>
      </w:pPr>
    </w:p>
    <w:p w14:paraId="683FCB9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7FB932F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14:paraId="4929EF3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val="en-US" w:eastAsia="zh-CN"/>
        </w:rPr>
        <w:t>2.响应情况</w:t>
      </w:r>
      <w:r>
        <w:rPr>
          <w:rFonts w:hint="eastAsia" w:ascii="方正仿宋_GBK" w:hAnsi="宋体" w:eastAsia="方正仿宋_GBK"/>
          <w:sz w:val="24"/>
          <w:szCs w:val="24"/>
        </w:rPr>
        <w:t>栏中应当注明具体内容，且必须标注具体内容在</w:t>
      </w:r>
      <w:r>
        <w:rPr>
          <w:rFonts w:hint="eastAsia" w:ascii="方正仿宋_GBK" w:hAnsi="宋体" w:eastAsia="方正仿宋_GBK"/>
          <w:sz w:val="24"/>
          <w:szCs w:val="24"/>
          <w:lang w:val="en-US" w:eastAsia="zh-CN"/>
        </w:rPr>
        <w:t>响应</w:t>
      </w:r>
      <w:r>
        <w:rPr>
          <w:rFonts w:hint="eastAsia" w:ascii="方正仿宋_GBK" w:hAnsi="宋体" w:eastAsia="方正仿宋_GBK"/>
          <w:sz w:val="24"/>
          <w:szCs w:val="24"/>
        </w:rPr>
        <w:t>文件中的位置（页码）</w:t>
      </w:r>
      <w:r>
        <w:rPr>
          <w:rFonts w:hint="eastAsia" w:ascii="方正仿宋_GBK" w:hAnsi="宋体" w:eastAsia="方正仿宋_GBK"/>
          <w:sz w:val="24"/>
          <w:szCs w:val="24"/>
          <w:lang w:eastAsia="zh-CN"/>
        </w:rPr>
        <w:t>；</w:t>
      </w:r>
    </w:p>
    <w:p w14:paraId="6F82A92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3.在差异说明栏目内填写“无差异”或“正偏离”“负偏离”，填写“正偏离”“负偏离”的必须注明偏离原因；</w:t>
      </w:r>
    </w:p>
    <w:p w14:paraId="6B177B4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.本表可扩展。</w:t>
      </w:r>
    </w:p>
    <w:p w14:paraId="567C1F3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14E35F94">
      <w:pPr>
        <w:tabs>
          <w:tab w:val="left" w:pos="6300"/>
        </w:tabs>
        <w:snapToGrid w:val="0"/>
        <w:spacing w:line="480" w:lineRule="exact"/>
        <w:ind w:firstLine="480" w:firstLineChars="200"/>
        <w:rPr>
          <w:rFonts w:hint="eastAsia" w:ascii="方正仿宋_GBK" w:hAnsi="宋体" w:eastAsia="方正仿宋_GBK"/>
          <w:sz w:val="24"/>
          <w:szCs w:val="24"/>
        </w:rPr>
      </w:pPr>
    </w:p>
    <w:p w14:paraId="13DF3BA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F76208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5AE3CD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32E15F6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3CCDA94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6D16980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39A3B4C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6964FA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79439A9E">
      <w:pPr>
        <w:tabs>
          <w:tab w:val="left" w:pos="6300"/>
        </w:tabs>
        <w:snapToGrid w:val="0"/>
        <w:spacing w:line="480" w:lineRule="exact"/>
        <w:ind w:firstLine="480" w:firstLineChars="200"/>
        <w:rPr>
          <w:rFonts w:hint="eastAsia" w:ascii="方正仿宋_GBK" w:hAnsi="宋体" w:eastAsia="方正仿宋_GBK"/>
          <w:sz w:val="24"/>
          <w:szCs w:val="24"/>
        </w:rPr>
      </w:pPr>
    </w:p>
    <w:p w14:paraId="580B95CA">
      <w:pPr>
        <w:pStyle w:val="2"/>
        <w:adjustRightInd w:val="0"/>
        <w:snapToGrid w:val="0"/>
        <w:spacing w:before="0" w:after="0" w:line="400" w:lineRule="exact"/>
        <w:ind w:firstLine="482" w:firstLineChars="200"/>
        <w:rPr>
          <w:rFonts w:hint="eastAsia" w:ascii="方正仿宋_GBK" w:hAnsi="宋体" w:eastAsia="方正仿宋_GBK"/>
          <w:sz w:val="24"/>
        </w:rPr>
      </w:pPr>
      <w:r>
        <w:rPr>
          <w:rFonts w:ascii="方正仿宋_GBK" w:hAnsi="宋体" w:eastAsia="方正仿宋_GBK"/>
          <w:sz w:val="24"/>
          <w:szCs w:val="24"/>
        </w:rPr>
        <w:br w:type="page"/>
      </w:r>
      <w:bookmarkStart w:id="64" w:name="_Toc65660382"/>
      <w:bookmarkStart w:id="65" w:name="_Toc2082"/>
      <w:bookmarkStart w:id="66" w:name="_Toc20162"/>
      <w:bookmarkStart w:id="67" w:name="_Toc106034662"/>
      <w:r>
        <w:rPr>
          <w:rFonts w:hint="eastAsia" w:ascii="方正仿宋_GBK" w:hAnsi="宋体" w:eastAsia="方正仿宋_GBK"/>
          <w:sz w:val="24"/>
        </w:rPr>
        <w:t>四、</w:t>
      </w:r>
      <w:bookmarkEnd w:id="61"/>
      <w:bookmarkEnd w:id="62"/>
      <w:bookmarkEnd w:id="63"/>
      <w:r>
        <w:rPr>
          <w:rFonts w:hint="eastAsia" w:ascii="方正仿宋_GBK" w:hAnsi="宋体" w:eastAsia="方正仿宋_GBK"/>
          <w:sz w:val="24"/>
        </w:rPr>
        <w:t>资格条件及其他</w:t>
      </w:r>
      <w:bookmarkEnd w:id="64"/>
      <w:bookmarkEnd w:id="65"/>
      <w:bookmarkEnd w:id="66"/>
      <w:bookmarkEnd w:id="67"/>
      <w:bookmarkStart w:id="68" w:name="_Toc313008359"/>
      <w:bookmarkStart w:id="69" w:name="_Toc313888363"/>
      <w:bookmarkStart w:id="70" w:name="_Toc342913422"/>
    </w:p>
    <w:p w14:paraId="39306CB3">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（一）法人营业执照（副本）复印件</w:t>
      </w:r>
    </w:p>
    <w:p w14:paraId="745E04D3">
      <w:pPr>
        <w:tabs>
          <w:tab w:val="left" w:pos="6300"/>
        </w:tabs>
        <w:snapToGrid w:val="0"/>
        <w:spacing w:line="500" w:lineRule="exact"/>
        <w:ind w:firstLine="570"/>
        <w:rPr>
          <w:rFonts w:hint="eastAsia" w:ascii="方正仿宋_GBK" w:hAnsi="宋体" w:eastAsia="方正仿宋_GBK"/>
          <w:sz w:val="24"/>
          <w:szCs w:val="24"/>
        </w:rPr>
      </w:pPr>
    </w:p>
    <w:p w14:paraId="32F1B7EC">
      <w:pPr>
        <w:tabs>
          <w:tab w:val="left" w:pos="6300"/>
        </w:tabs>
        <w:snapToGrid w:val="0"/>
        <w:spacing w:line="500" w:lineRule="exact"/>
        <w:ind w:firstLine="570"/>
        <w:rPr>
          <w:rFonts w:hint="eastAsia" w:ascii="方正仿宋_GBK" w:hAnsi="宋体" w:eastAsia="方正仿宋_GBK"/>
        </w:rPr>
      </w:pPr>
    </w:p>
    <w:p w14:paraId="60261ACC">
      <w:pPr>
        <w:tabs>
          <w:tab w:val="left" w:pos="6300"/>
        </w:tabs>
        <w:snapToGrid w:val="0"/>
        <w:spacing w:line="500" w:lineRule="exact"/>
        <w:ind w:firstLine="570"/>
        <w:rPr>
          <w:rFonts w:hint="eastAsia" w:ascii="方正仿宋_GBK" w:hAnsi="宋体" w:eastAsia="方正仿宋_GBK"/>
        </w:rPr>
      </w:pPr>
    </w:p>
    <w:p w14:paraId="368D009D">
      <w:pPr>
        <w:tabs>
          <w:tab w:val="left" w:pos="6300"/>
        </w:tabs>
        <w:snapToGrid w:val="0"/>
        <w:spacing w:line="500" w:lineRule="exact"/>
        <w:ind w:firstLine="570"/>
        <w:rPr>
          <w:rFonts w:hint="eastAsia" w:ascii="方正仿宋_GBK" w:hAnsi="宋体" w:eastAsia="方正仿宋_GBK"/>
        </w:rPr>
      </w:pPr>
    </w:p>
    <w:p w14:paraId="67AE33CE">
      <w:pPr>
        <w:tabs>
          <w:tab w:val="left" w:pos="6300"/>
        </w:tabs>
        <w:snapToGrid w:val="0"/>
        <w:spacing w:line="500" w:lineRule="exact"/>
        <w:ind w:firstLine="570"/>
        <w:rPr>
          <w:rFonts w:hint="eastAsia" w:ascii="方正仿宋_GBK" w:hAnsi="宋体" w:eastAsia="方正仿宋_GBK"/>
        </w:rPr>
      </w:pPr>
    </w:p>
    <w:p w14:paraId="66FFE496">
      <w:pPr>
        <w:widowControl/>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（二）法定代表人身份证明书（格式）</w:t>
      </w:r>
    </w:p>
    <w:p w14:paraId="25096D05">
      <w:pPr>
        <w:tabs>
          <w:tab w:val="left" w:pos="6300"/>
        </w:tabs>
        <w:snapToGrid w:val="0"/>
        <w:spacing w:line="500" w:lineRule="exact"/>
        <w:ind w:firstLine="570"/>
        <w:rPr>
          <w:rFonts w:hint="eastAsia" w:ascii="方正仿宋_GBK" w:hAnsi="宋体" w:eastAsia="方正仿宋_GBK"/>
          <w:sz w:val="24"/>
        </w:rPr>
      </w:pPr>
    </w:p>
    <w:p w14:paraId="13E91A6C">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谈判项目名称：</w:t>
      </w:r>
      <w:r>
        <w:rPr>
          <w:rFonts w:hint="eastAsia" w:ascii="方正仿宋_GBK" w:hAnsi="宋体" w:eastAsia="方正仿宋_GBK"/>
          <w:sz w:val="24"/>
          <w:u w:val="single"/>
        </w:rPr>
        <w:t xml:space="preserve">                                                </w:t>
      </w:r>
    </w:p>
    <w:p w14:paraId="195B2B90">
      <w:pPr>
        <w:tabs>
          <w:tab w:val="left" w:pos="6300"/>
        </w:tabs>
        <w:snapToGrid w:val="0"/>
        <w:spacing w:line="500" w:lineRule="exact"/>
        <w:ind w:firstLine="570"/>
        <w:rPr>
          <w:rFonts w:hint="eastAsia" w:ascii="方正仿宋_GBK" w:hAnsi="宋体" w:eastAsia="方正仿宋_GBK"/>
          <w:sz w:val="24"/>
        </w:rPr>
      </w:pPr>
    </w:p>
    <w:p w14:paraId="284E807F">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601AE0E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7F6EE7C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E8E32D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特此证明。</w:t>
      </w:r>
    </w:p>
    <w:p w14:paraId="10EA13C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61BC72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E04A18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7AC2410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（供应商公章）</w:t>
      </w:r>
    </w:p>
    <w:p w14:paraId="77AB878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7EDEAA8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年   月   日</w:t>
      </w:r>
    </w:p>
    <w:p w14:paraId="02763A7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3052883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6D5545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23E853B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748EA9D3">
      <w:pPr>
        <w:tabs>
          <w:tab w:val="left" w:pos="6300"/>
        </w:tabs>
        <w:snapToGrid w:val="0"/>
        <w:spacing w:line="500" w:lineRule="exact"/>
        <w:ind w:firstLine="570"/>
        <w:rPr>
          <w:rFonts w:hint="eastAsia" w:ascii="方正仿宋_GBK" w:hAnsi="宋体" w:eastAsia="方正仿宋_GBK"/>
          <w:sz w:val="24"/>
        </w:rPr>
      </w:pPr>
    </w:p>
    <w:p w14:paraId="308AD355">
      <w:pPr>
        <w:tabs>
          <w:tab w:val="left" w:pos="6300"/>
        </w:tabs>
        <w:snapToGrid w:val="0"/>
        <w:spacing w:line="500" w:lineRule="exact"/>
        <w:ind w:firstLine="570"/>
        <w:rPr>
          <w:rFonts w:hint="eastAsia" w:ascii="方正仿宋_GBK" w:hAnsi="宋体" w:eastAsia="方正仿宋_GBK"/>
          <w:sz w:val="24"/>
        </w:rPr>
      </w:pPr>
    </w:p>
    <w:p w14:paraId="26BA23A2">
      <w:pPr>
        <w:tabs>
          <w:tab w:val="left" w:pos="6300"/>
        </w:tabs>
        <w:snapToGrid w:val="0"/>
        <w:spacing w:line="500" w:lineRule="exact"/>
        <w:ind w:firstLine="570"/>
        <w:rPr>
          <w:rFonts w:hint="eastAsia" w:ascii="方正仿宋_GBK" w:hAnsi="宋体" w:eastAsia="方正仿宋_GBK"/>
          <w:sz w:val="24"/>
        </w:rPr>
      </w:pPr>
    </w:p>
    <w:p w14:paraId="39969D83">
      <w:pPr>
        <w:tabs>
          <w:tab w:val="left" w:pos="6300"/>
        </w:tabs>
        <w:snapToGrid w:val="0"/>
        <w:spacing w:line="500" w:lineRule="exact"/>
        <w:ind w:firstLine="570"/>
        <w:rPr>
          <w:rFonts w:hint="eastAsia" w:ascii="方正仿宋_GBK" w:hAnsi="宋体" w:eastAsia="方正仿宋_GBK"/>
          <w:sz w:val="24"/>
        </w:rPr>
      </w:pPr>
    </w:p>
    <w:p w14:paraId="2E4E6325">
      <w:pPr>
        <w:tabs>
          <w:tab w:val="left" w:pos="6300"/>
        </w:tabs>
        <w:snapToGrid w:val="0"/>
        <w:spacing w:line="500" w:lineRule="exact"/>
        <w:ind w:firstLine="570"/>
        <w:rPr>
          <w:rFonts w:hint="eastAsia" w:ascii="方正仿宋_GBK" w:hAnsi="宋体" w:eastAsia="方正仿宋_GBK"/>
          <w:sz w:val="24"/>
        </w:rPr>
      </w:pPr>
    </w:p>
    <w:p w14:paraId="3780F9C3">
      <w:pPr>
        <w:tabs>
          <w:tab w:val="left" w:pos="6300"/>
        </w:tabs>
        <w:snapToGrid w:val="0"/>
        <w:spacing w:line="500" w:lineRule="exact"/>
        <w:ind w:firstLine="570"/>
        <w:rPr>
          <w:rFonts w:hint="eastAsia" w:ascii="方正仿宋_GBK" w:hAnsi="宋体" w:eastAsia="方正仿宋_GBK"/>
          <w:sz w:val="24"/>
        </w:rPr>
      </w:pPr>
    </w:p>
    <w:p w14:paraId="6DF9AF5D">
      <w:pPr>
        <w:widowControl/>
        <w:spacing w:line="400" w:lineRule="exact"/>
        <w:ind w:firstLine="420" w:firstLineChars="200"/>
        <w:jc w:val="left"/>
        <w:rPr>
          <w:rFonts w:hint="eastAsia" w:ascii="方正仿宋_GBK" w:hAnsi="宋体" w:eastAsia="方正仿宋_GBK"/>
          <w:sz w:val="24"/>
          <w:szCs w:val="24"/>
        </w:rPr>
      </w:pPr>
      <w:r>
        <w:br w:type="column"/>
      </w:r>
      <w:r>
        <w:rPr>
          <w:rFonts w:hint="eastAsia" w:ascii="方正仿宋_GBK" w:hAnsi="宋体" w:eastAsia="方正仿宋_GBK"/>
          <w:sz w:val="24"/>
          <w:szCs w:val="24"/>
        </w:rPr>
        <w:t>（三）法定代表人授权委托书（格式）</w:t>
      </w:r>
    </w:p>
    <w:p w14:paraId="6F679889">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2BDE622F">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谈判项目名称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6D87374F">
      <w:pPr>
        <w:tabs>
          <w:tab w:val="left" w:pos="6300"/>
        </w:tabs>
        <w:snapToGrid w:val="0"/>
        <w:spacing w:line="500" w:lineRule="exact"/>
        <w:ind w:firstLine="570"/>
        <w:rPr>
          <w:rFonts w:hint="eastAsia" w:ascii="方正仿宋_GBK" w:hAnsi="宋体" w:eastAsia="方正仿宋_GBK"/>
          <w:sz w:val="24"/>
        </w:rPr>
      </w:pPr>
    </w:p>
    <w:p w14:paraId="695A2A25">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0DBE3B0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（被授权人姓名及身份证代码）代表我单位全权办理上述项目的谈判、签约等具体工作，并签署全部有关文件、协议及合同。</w:t>
      </w:r>
    </w:p>
    <w:p w14:paraId="6C5E2F8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7FE9675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6DB63272">
      <w:pPr>
        <w:tabs>
          <w:tab w:val="left" w:pos="6300"/>
        </w:tabs>
        <w:snapToGrid w:val="0"/>
        <w:spacing w:line="500" w:lineRule="exact"/>
        <w:ind w:firstLine="570"/>
        <w:rPr>
          <w:rFonts w:hint="eastAsia" w:ascii="方正仿宋_GBK" w:hAnsi="宋体" w:eastAsia="方正仿宋_GBK"/>
          <w:sz w:val="24"/>
        </w:rPr>
      </w:pPr>
    </w:p>
    <w:p w14:paraId="3B2068FC">
      <w:pPr>
        <w:tabs>
          <w:tab w:val="left" w:pos="6300"/>
        </w:tabs>
        <w:snapToGrid w:val="0"/>
        <w:spacing w:line="500" w:lineRule="exact"/>
        <w:ind w:firstLine="570"/>
        <w:rPr>
          <w:rFonts w:hint="eastAsia" w:ascii="方正仿宋_GBK" w:hAnsi="宋体" w:eastAsia="方正仿宋_GBK"/>
          <w:sz w:val="24"/>
        </w:rPr>
      </w:pPr>
    </w:p>
    <w:p w14:paraId="47C7CC92">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2178FE63">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20C9BF76">
      <w:pPr>
        <w:tabs>
          <w:tab w:val="left" w:pos="6300"/>
        </w:tabs>
        <w:snapToGrid w:val="0"/>
        <w:spacing w:line="500" w:lineRule="exact"/>
        <w:ind w:firstLine="570"/>
        <w:rPr>
          <w:rFonts w:hint="eastAsia" w:ascii="方正仿宋_GBK" w:hAnsi="宋体" w:eastAsia="方正仿宋_GBK"/>
          <w:sz w:val="24"/>
          <w:szCs w:val="28"/>
        </w:rPr>
      </w:pPr>
    </w:p>
    <w:p w14:paraId="765FBBBD">
      <w:pPr>
        <w:tabs>
          <w:tab w:val="left" w:pos="6300"/>
        </w:tabs>
        <w:snapToGrid w:val="0"/>
        <w:spacing w:line="500" w:lineRule="exact"/>
        <w:ind w:firstLine="570"/>
        <w:rPr>
          <w:rFonts w:hint="eastAsia" w:ascii="方正仿宋_GBK" w:hAnsi="宋体" w:eastAsia="方正仿宋_GBK"/>
          <w:sz w:val="24"/>
        </w:rPr>
      </w:pPr>
    </w:p>
    <w:p w14:paraId="766762A9">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20B4C80A">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668656D9">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57874ACC">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41A5D35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被授权人电话：XXXXXXX     电子邮箱：XXXXXX@XXXXX</w:t>
      </w:r>
    </w:p>
    <w:p w14:paraId="27AD8D3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p>
    <w:p w14:paraId="308F2BB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注：若为法定代表人办理并签署响应文件的，不提供此文件。</w:t>
      </w:r>
    </w:p>
    <w:p w14:paraId="535C787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3"/>
        <w:textAlignment w:val="auto"/>
        <w:rPr>
          <w:rFonts w:hint="eastAsia" w:ascii="方正仿宋_GBK" w:hAnsi="仿宋" w:eastAsia="方正仿宋_GBK"/>
          <w:sz w:val="24"/>
        </w:rPr>
      </w:pPr>
    </w:p>
    <w:p w14:paraId="2206AC26">
      <w:pPr>
        <w:widowControl/>
        <w:spacing w:line="400" w:lineRule="exact"/>
        <w:ind w:firstLine="420" w:firstLineChars="200"/>
        <w:jc w:val="left"/>
        <w:rPr>
          <w:rFonts w:hint="eastAsia" w:ascii="方正仿宋_GBK" w:hAnsi="宋体" w:eastAsia="方正仿宋_GBK"/>
          <w:sz w:val="24"/>
          <w:szCs w:val="24"/>
        </w:rPr>
      </w:pPr>
      <w:r>
        <w:rPr>
          <w:rFonts w:ascii="宋体" w:hAnsi="宋体"/>
        </w:rPr>
        <w:br w:type="column"/>
      </w:r>
      <w:r>
        <w:rPr>
          <w:rFonts w:hint="eastAsia" w:ascii="方正仿宋_GBK" w:hAnsi="宋体" w:eastAsia="方正仿宋_GBK"/>
          <w:sz w:val="24"/>
          <w:szCs w:val="24"/>
        </w:rPr>
        <w:t>（四）基本资格条件承诺函（格式）</w:t>
      </w:r>
    </w:p>
    <w:p w14:paraId="42D52AD5">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03B8C0F8">
      <w:pPr>
        <w:tabs>
          <w:tab w:val="left" w:pos="6300"/>
        </w:tabs>
        <w:snapToGrid w:val="0"/>
        <w:spacing w:line="530" w:lineRule="exact"/>
        <w:rPr>
          <w:sz w:val="24"/>
        </w:rPr>
      </w:pPr>
    </w:p>
    <w:p w14:paraId="237BFDEB">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w:t>
      </w:r>
      <w:r>
        <w:rPr>
          <w:rFonts w:hint="eastAsia" w:ascii="方正仿宋_GBK" w:hAnsi="仿宋" w:eastAsia="方正仿宋_GBK"/>
          <w:sz w:val="24"/>
          <w:lang w:val="en-US" w:eastAsia="zh-CN"/>
        </w:rPr>
        <w:t>人</w:t>
      </w:r>
      <w:r>
        <w:rPr>
          <w:rFonts w:hint="eastAsia" w:ascii="方正仿宋_GBK" w:hAnsi="仿宋" w:eastAsia="方正仿宋_GBK"/>
          <w:sz w:val="24"/>
        </w:rPr>
        <w:t>名称）：</w:t>
      </w:r>
    </w:p>
    <w:p w14:paraId="770244E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2C08D644">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11BECEC9">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bookmarkStart w:id="75" w:name="_GoBack"/>
      <w:bookmarkEnd w:id="75"/>
    </w:p>
    <w:p w14:paraId="2F3C720E">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default" w:ascii="方正仿宋_GBK" w:hAnsi="仿宋" w:eastAsia="方正仿宋_GBK"/>
          <w:sz w:val="24"/>
          <w:u w:val="none"/>
          <w:lang w:val="en-US" w:eastAsia="zh-CN"/>
        </w:rPr>
      </w:pPr>
      <w:r>
        <w:rPr>
          <w:rFonts w:hint="eastAsia" w:ascii="方正仿宋_GBK" w:hAnsi="仿宋" w:eastAsia="方正仿宋_GBK"/>
          <w:sz w:val="24"/>
          <w:lang w:val="en-US" w:eastAsia="zh-CN"/>
        </w:rPr>
        <w:t>查询时间：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月</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日</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时。</w:t>
      </w:r>
    </w:p>
    <w:p w14:paraId="1483D8B5">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3.我方在采购项目评审（评标）环节结束后，随时接受采购人的检查验证，配合提供相关证明材料，证明符合《中华人民共和国政府采购法》规定的供应商基本资格条件。</w:t>
      </w:r>
    </w:p>
    <w:p w14:paraId="469FD97F">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61861A68">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特此承诺。</w:t>
      </w:r>
    </w:p>
    <w:p w14:paraId="47B9B32B">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p>
    <w:p w14:paraId="2154A6E7">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仿宋" w:eastAsia="方正仿宋_GBK"/>
          <w:sz w:val="24"/>
        </w:rPr>
      </w:pPr>
      <w:r>
        <w:rPr>
          <w:rFonts w:hint="eastAsia" w:ascii="方正仿宋_GBK" w:hAnsi="仿宋" w:eastAsia="方正仿宋_GBK"/>
          <w:sz w:val="24"/>
        </w:rPr>
        <w:t>（供应商公章）</w:t>
      </w:r>
    </w:p>
    <w:p w14:paraId="229BFA9B">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宋体" w:eastAsia="方正仿宋_GBK"/>
          <w:sz w:val="24"/>
          <w:szCs w:val="24"/>
        </w:rPr>
      </w:pPr>
      <w:r>
        <w:rPr>
          <w:rFonts w:hint="eastAsia" w:ascii="方正仿宋_GBK" w:hAnsi="仿宋" w:eastAsia="方正仿宋_GBK"/>
          <w:sz w:val="24"/>
        </w:rPr>
        <w:t>年   月   日</w:t>
      </w:r>
    </w:p>
    <w:p w14:paraId="7C87B3E5">
      <w:pPr>
        <w:widowControl/>
        <w:numPr>
          <w:ilvl w:val="0"/>
          <w:numId w:val="2"/>
        </w:numPr>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p>
    <w:p w14:paraId="57475013">
      <w:pPr>
        <w:widowControl/>
        <w:numPr>
          <w:ilvl w:val="0"/>
          <w:numId w:val="3"/>
        </w:numPr>
        <w:spacing w:line="400" w:lineRule="exact"/>
        <w:ind w:firstLine="480" w:firstLineChars="200"/>
        <w:jc w:val="left"/>
        <w:rPr>
          <w:rFonts w:hint="eastAsia" w:ascii="方正仿宋_GBK" w:hAnsi="宋体" w:eastAsia="方正仿宋_GBK"/>
          <w:sz w:val="24"/>
          <w:szCs w:val="24"/>
        </w:rPr>
      </w:pPr>
      <w:bookmarkStart w:id="71" w:name="_Toc2080"/>
      <w:bookmarkStart w:id="72" w:name="_Toc17010"/>
      <w:bookmarkStart w:id="73" w:name="_Toc65660383"/>
      <w:bookmarkStart w:id="74" w:name="_Toc106034663"/>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39D95D68">
      <w:pPr>
        <w:widowControl/>
        <w:numPr>
          <w:ilvl w:val="0"/>
          <w:numId w:val="0"/>
        </w:numPr>
        <w:spacing w:line="400" w:lineRule="exact"/>
        <w:jc w:val="left"/>
        <w:rPr>
          <w:rFonts w:hint="eastAsia" w:ascii="方正仿宋_GBK" w:hAnsi="宋体" w:eastAsia="方正仿宋_GBK"/>
          <w:sz w:val="24"/>
          <w:szCs w:val="24"/>
          <w:lang w:val="en-US" w:eastAsia="zh-CN"/>
        </w:rPr>
      </w:pPr>
    </w:p>
    <w:p w14:paraId="5E7D5782">
      <w:pPr>
        <w:widowControl/>
        <w:numPr>
          <w:ilvl w:val="0"/>
          <w:numId w:val="0"/>
        </w:numPr>
        <w:spacing w:line="400" w:lineRule="exact"/>
        <w:jc w:val="left"/>
        <w:rPr>
          <w:rFonts w:hint="eastAsia" w:ascii="方正仿宋_GBK" w:hAnsi="宋体" w:eastAsia="方正仿宋_GBK"/>
          <w:sz w:val="24"/>
          <w:szCs w:val="24"/>
          <w:lang w:val="en-US" w:eastAsia="zh-CN"/>
        </w:rPr>
      </w:pPr>
    </w:p>
    <w:p w14:paraId="03D9F9C7">
      <w:pPr>
        <w:widowControl/>
        <w:numPr>
          <w:ilvl w:val="0"/>
          <w:numId w:val="0"/>
        </w:numPr>
        <w:spacing w:line="400" w:lineRule="exact"/>
        <w:jc w:val="left"/>
        <w:rPr>
          <w:rFonts w:hint="eastAsia" w:ascii="方正仿宋_GBK" w:hAnsi="宋体" w:eastAsia="方正仿宋_GBK"/>
          <w:sz w:val="24"/>
          <w:szCs w:val="24"/>
          <w:lang w:val="en-US" w:eastAsia="zh-CN"/>
        </w:rPr>
      </w:pPr>
    </w:p>
    <w:p w14:paraId="72C0739F">
      <w:pPr>
        <w:widowControl/>
        <w:numPr>
          <w:ilvl w:val="0"/>
          <w:numId w:val="0"/>
        </w:numPr>
        <w:spacing w:line="400" w:lineRule="exact"/>
        <w:jc w:val="left"/>
        <w:rPr>
          <w:rFonts w:hint="eastAsia" w:ascii="方正仿宋_GBK" w:hAnsi="宋体" w:eastAsia="方正仿宋_GBK"/>
          <w:sz w:val="24"/>
          <w:szCs w:val="24"/>
          <w:lang w:val="en-US" w:eastAsia="zh-CN"/>
        </w:rPr>
      </w:pPr>
    </w:p>
    <w:p w14:paraId="3A89FECD">
      <w:pPr>
        <w:widowControl/>
        <w:numPr>
          <w:ilvl w:val="0"/>
          <w:numId w:val="0"/>
        </w:numPr>
        <w:spacing w:line="400" w:lineRule="exact"/>
        <w:jc w:val="left"/>
        <w:rPr>
          <w:rFonts w:hint="eastAsia" w:ascii="方正仿宋_GBK" w:hAnsi="宋体" w:eastAsia="方正仿宋_GBK"/>
          <w:sz w:val="24"/>
          <w:szCs w:val="24"/>
          <w:lang w:val="en-US" w:eastAsia="zh-CN"/>
        </w:rPr>
      </w:pPr>
    </w:p>
    <w:p w14:paraId="16D1F5CD">
      <w:pPr>
        <w:widowControl/>
        <w:numPr>
          <w:ilvl w:val="0"/>
          <w:numId w:val="3"/>
        </w:numPr>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7950DE0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32698F5">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0AE485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CC23B3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357D79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325D3D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162276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D065DA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5CF606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7EAB998">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B3625A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AE94E45">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32DAD8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C5B349B">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C2EFA0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466C62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3EA626D">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FDBC88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F14109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C52128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D299BAB">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5BECE4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93CAAA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22CB77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444C85B">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BF39BC8">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AB5E8B7">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五、</w:t>
      </w:r>
      <w:bookmarkEnd w:id="68"/>
      <w:bookmarkEnd w:id="69"/>
      <w:bookmarkEnd w:id="70"/>
      <w:r>
        <w:rPr>
          <w:rFonts w:hint="eastAsia" w:ascii="方正仿宋_GBK" w:hAnsi="宋体" w:eastAsia="方正仿宋_GBK"/>
          <w:sz w:val="24"/>
        </w:rPr>
        <w:t>其他资料</w:t>
      </w:r>
      <w:bookmarkEnd w:id="71"/>
      <w:bookmarkEnd w:id="72"/>
      <w:bookmarkEnd w:id="73"/>
      <w:bookmarkEnd w:id="74"/>
    </w:p>
    <w:p w14:paraId="34D5ED79">
      <w:pPr>
        <w:widowControl/>
        <w:spacing w:line="400" w:lineRule="exact"/>
        <w:ind w:firstLine="480" w:firstLineChars="200"/>
        <w:jc w:val="left"/>
        <w:rPr>
          <w:rFonts w:hint="eastAsia" w:ascii="方正仿宋_GBK" w:hAnsi="宋体" w:eastAsia="方正仿宋_GBK"/>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6794AA52">
      <w:pPr>
        <w:pStyle w:val="7"/>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14:paraId="2331627A">
      <w:pPr>
        <w:pStyle w:val="7"/>
        <w:rPr>
          <w:rFonts w:hint="eastAsia"/>
        </w:rPr>
      </w:pPr>
    </w:p>
    <w:p w14:paraId="13D06A1F">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本企业郑重承诺：我们视诚信为企业的生命，在招标采购活动中，保证遵守诚实信用原则，忠实履行社会责任。</w:t>
      </w:r>
    </w:p>
    <w:p w14:paraId="5111E17F">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14:paraId="3483317E">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14:paraId="2F29D158">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14:paraId="26A4469B">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14:paraId="7E9A1153">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14:paraId="7E178AE1">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14:paraId="711382D1">
      <w:pPr>
        <w:pStyle w:val="7"/>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rPr>
      </w:pPr>
      <w:r>
        <w:rPr>
          <w:rFonts w:hint="eastAsia"/>
        </w:rPr>
        <w:t>　　　</w:t>
      </w:r>
    </w:p>
    <w:p w14:paraId="7ACCC5AF">
      <w:pPr>
        <w:pStyle w:val="7"/>
        <w:rPr>
          <w:rFonts w:hint="eastAsia"/>
        </w:rPr>
      </w:pPr>
      <w:r>
        <w:rPr>
          <w:rFonts w:hint="eastAsia"/>
        </w:rPr>
        <w:t>　　　</w:t>
      </w:r>
    </w:p>
    <w:p w14:paraId="0969BAFF">
      <w:pPr>
        <w:pStyle w:val="7"/>
        <w:rPr>
          <w:rFonts w:hint="eastAsia" w:ascii="方正仿宋_GBK" w:hAnsi="方正仿宋_GBK" w:eastAsia="方正仿宋_GBK" w:cs="方正仿宋_GBK"/>
          <w:sz w:val="24"/>
          <w:szCs w:val="32"/>
        </w:rPr>
      </w:pPr>
      <w:r>
        <w:rPr>
          <w:rFonts w:hint="eastAsia"/>
        </w:rPr>
        <w:t>　　　</w:t>
      </w:r>
    </w:p>
    <w:p w14:paraId="22019C45">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14:paraId="648A9A25">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14:paraId="12376B5D">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14:paraId="17F431C1">
      <w:pPr>
        <w:widowControl/>
        <w:spacing w:line="400" w:lineRule="exact"/>
        <w:ind w:firstLine="480" w:firstLineChars="200"/>
        <w:jc w:val="left"/>
        <w:rPr>
          <w:rFonts w:hint="eastAsia" w:ascii="方正仿宋_GBK" w:hAnsi="宋体" w:eastAsia="方正仿宋_GBK"/>
          <w:sz w:val="24"/>
          <w:szCs w:val="24"/>
          <w:lang w:val="en-US" w:eastAsia="zh-CN"/>
        </w:rPr>
      </w:pPr>
    </w:p>
    <w:p w14:paraId="0829E69E">
      <w:pPr>
        <w:pStyle w:val="12"/>
        <w:rPr>
          <w:rFonts w:hint="eastAsia"/>
          <w:lang w:val="en-US" w:eastAsia="zh-CN"/>
        </w:rPr>
      </w:pPr>
    </w:p>
    <w:p w14:paraId="18C3193C">
      <w:pPr>
        <w:widowControl/>
        <w:spacing w:line="400" w:lineRule="exact"/>
        <w:ind w:firstLine="480" w:firstLineChars="200"/>
        <w:jc w:val="left"/>
        <w:rPr>
          <w:rFonts w:hint="eastAsia" w:ascii="方正仿宋_GBK" w:hAnsi="宋体" w:eastAsia="方正仿宋_GBK"/>
          <w:sz w:val="24"/>
          <w:szCs w:val="24"/>
          <w:lang w:val="en-US" w:eastAsia="zh-CN"/>
        </w:rPr>
      </w:pPr>
    </w:p>
    <w:p w14:paraId="64B98FA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其他与项目有关的资料（自附）</w:t>
      </w:r>
    </w:p>
    <w:p w14:paraId="31FA7434">
      <w:pPr>
        <w:widowControl/>
        <w:spacing w:line="400" w:lineRule="exact"/>
        <w:ind w:firstLine="480" w:firstLineChars="200"/>
        <w:jc w:val="left"/>
        <w:rPr>
          <w:rFonts w:hint="eastAsia" w:ascii="方正仿宋_GBK" w:hAnsi="宋体" w:eastAsia="方正仿宋_GBK"/>
          <w:sz w:val="24"/>
          <w:szCs w:val="24"/>
          <w:lang w:val="en-US" w:eastAsia="zh-CN"/>
        </w:rPr>
      </w:pPr>
    </w:p>
    <w:p w14:paraId="1AE98286">
      <w:pPr>
        <w:widowControl/>
        <w:spacing w:line="400" w:lineRule="exact"/>
        <w:ind w:firstLine="480" w:firstLineChars="200"/>
        <w:jc w:val="left"/>
        <w:rPr>
          <w:rFonts w:hint="eastAsia" w:ascii="方正仿宋_GBK" w:hAnsi="宋体" w:eastAsia="方正仿宋_GBK"/>
          <w:sz w:val="24"/>
          <w:szCs w:val="24"/>
          <w:lang w:val="en-US" w:eastAsia="zh-CN"/>
        </w:rPr>
      </w:pPr>
    </w:p>
    <w:p w14:paraId="4198BCEE">
      <w:pPr>
        <w:pStyle w:val="5"/>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504BE53-21C3-4790-A2F9-CC34D33166E9}"/>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auto"/>
    <w:pitch w:val="default"/>
    <w:sig w:usb0="00000001" w:usb1="080E0000" w:usb2="00000000" w:usb3="00000000" w:csb0="00040000" w:csb1="00000000"/>
    <w:embedRegular r:id="rId2" w:fontKey="{1D542185-9EAC-43AB-84E4-F17C074D6227}"/>
  </w:font>
  <w:font w:name="仿宋">
    <w:panose1 w:val="02010609060101010101"/>
    <w:charset w:val="86"/>
    <w:family w:val="modern"/>
    <w:pitch w:val="default"/>
    <w:sig w:usb0="800002BF" w:usb1="38CF7CFA" w:usb2="00000016" w:usb3="00000000" w:csb0="00040001" w:csb1="00000000"/>
    <w:embedRegular r:id="rId3" w:fontKey="{267AA854-751B-4EC2-8B47-771D667494D9}"/>
  </w:font>
  <w:font w:name="仿宋_GB2312">
    <w:panose1 w:val="02010609030101010101"/>
    <w:charset w:val="86"/>
    <w:family w:val="modern"/>
    <w:pitch w:val="default"/>
    <w:sig w:usb0="00000001" w:usb1="080E0000" w:usb2="00000000" w:usb3="00000000" w:csb0="00040000" w:csb1="00000000"/>
    <w:embedRegular r:id="rId4" w:fontKey="{5DE90753-3F54-4E92-B60C-23C041AB38F8}"/>
  </w:font>
  <w:font w:name="微软雅黑">
    <w:panose1 w:val="020B0503020204020204"/>
    <w:charset w:val="86"/>
    <w:family w:val="auto"/>
    <w:pitch w:val="default"/>
    <w:sig w:usb0="80000287" w:usb1="280F3C52" w:usb2="00000016" w:usb3="00000000" w:csb0="0004001F"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E5B89">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365CD">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0365CD">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000B"/>
    <w:multiLevelType w:val="singleLevel"/>
    <w:tmpl w:val="8A24000B"/>
    <w:lvl w:ilvl="0" w:tentative="0">
      <w:start w:val="5"/>
      <w:numFmt w:val="chineseCounting"/>
      <w:suff w:val="nothing"/>
      <w:lvlText w:val="（%1）"/>
      <w:lvlJc w:val="left"/>
      <w:rPr>
        <w:rFonts w:hint="eastAsia"/>
      </w:rPr>
    </w:lvl>
  </w:abstractNum>
  <w:abstractNum w:abstractNumId="1">
    <w:nsid w:val="2B3B8C58"/>
    <w:multiLevelType w:val="singleLevel"/>
    <w:tmpl w:val="2B3B8C58"/>
    <w:lvl w:ilvl="0" w:tentative="0">
      <w:start w:val="5"/>
      <w:numFmt w:val="chineseCounting"/>
      <w:suff w:val="nothing"/>
      <w:lvlText w:val="（%1）"/>
      <w:lvlJc w:val="left"/>
      <w:rPr>
        <w:rFonts w:hint="eastAsia"/>
      </w:rPr>
    </w:lvl>
  </w:abstractNum>
  <w:abstractNum w:abstractNumId="2">
    <w:nsid w:val="3FBA7668"/>
    <w:multiLevelType w:val="singleLevel"/>
    <w:tmpl w:val="3FBA7668"/>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MGFmZWRkY2M0MDA0YWJmNmUwYzk3NjllZGQ1MTI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15021"/>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A39F9"/>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1591F4C"/>
    <w:rsid w:val="01BD0AF0"/>
    <w:rsid w:val="01F77149"/>
    <w:rsid w:val="02180A58"/>
    <w:rsid w:val="02615062"/>
    <w:rsid w:val="02BB660D"/>
    <w:rsid w:val="02E232AE"/>
    <w:rsid w:val="02F254D6"/>
    <w:rsid w:val="04020EEA"/>
    <w:rsid w:val="05084823"/>
    <w:rsid w:val="052B0814"/>
    <w:rsid w:val="0553737F"/>
    <w:rsid w:val="055E66C3"/>
    <w:rsid w:val="0644429B"/>
    <w:rsid w:val="066810C0"/>
    <w:rsid w:val="08041D76"/>
    <w:rsid w:val="09655DC8"/>
    <w:rsid w:val="098B64A1"/>
    <w:rsid w:val="0A8C3C5A"/>
    <w:rsid w:val="0B145FD1"/>
    <w:rsid w:val="0B4E3BB1"/>
    <w:rsid w:val="0B5A39C0"/>
    <w:rsid w:val="0B980CBD"/>
    <w:rsid w:val="0D5E7858"/>
    <w:rsid w:val="0DBD6915"/>
    <w:rsid w:val="0DE620DB"/>
    <w:rsid w:val="0E653757"/>
    <w:rsid w:val="0ED07A7C"/>
    <w:rsid w:val="0EF324E5"/>
    <w:rsid w:val="0FC01DDD"/>
    <w:rsid w:val="0FC2411A"/>
    <w:rsid w:val="100F3B6B"/>
    <w:rsid w:val="109E08EB"/>
    <w:rsid w:val="10DC01C8"/>
    <w:rsid w:val="116503A8"/>
    <w:rsid w:val="11EB2566"/>
    <w:rsid w:val="133F76F0"/>
    <w:rsid w:val="13704662"/>
    <w:rsid w:val="13814630"/>
    <w:rsid w:val="13DF3FC3"/>
    <w:rsid w:val="14037D20"/>
    <w:rsid w:val="14546274"/>
    <w:rsid w:val="14843BEE"/>
    <w:rsid w:val="14A409DB"/>
    <w:rsid w:val="15625621"/>
    <w:rsid w:val="15F441A8"/>
    <w:rsid w:val="164B330F"/>
    <w:rsid w:val="16A60816"/>
    <w:rsid w:val="16FC4422"/>
    <w:rsid w:val="170E7E53"/>
    <w:rsid w:val="17C15B79"/>
    <w:rsid w:val="17F26FAE"/>
    <w:rsid w:val="18687FAE"/>
    <w:rsid w:val="19DC7BC1"/>
    <w:rsid w:val="1AC856F5"/>
    <w:rsid w:val="1B9A35D8"/>
    <w:rsid w:val="1BD877D9"/>
    <w:rsid w:val="1BD94DAD"/>
    <w:rsid w:val="1CAA4846"/>
    <w:rsid w:val="1CEF7D0C"/>
    <w:rsid w:val="1D54216D"/>
    <w:rsid w:val="1D55050B"/>
    <w:rsid w:val="1DBE6B7B"/>
    <w:rsid w:val="1E3356E8"/>
    <w:rsid w:val="1E3C181A"/>
    <w:rsid w:val="1EDB5833"/>
    <w:rsid w:val="1FD86743"/>
    <w:rsid w:val="201D7DBD"/>
    <w:rsid w:val="21546A66"/>
    <w:rsid w:val="21693711"/>
    <w:rsid w:val="21FD7BFC"/>
    <w:rsid w:val="22505E39"/>
    <w:rsid w:val="22545664"/>
    <w:rsid w:val="226E4C36"/>
    <w:rsid w:val="238C19E1"/>
    <w:rsid w:val="24134AB9"/>
    <w:rsid w:val="2437495C"/>
    <w:rsid w:val="24BC54EC"/>
    <w:rsid w:val="25FC12C0"/>
    <w:rsid w:val="26030B51"/>
    <w:rsid w:val="260852E0"/>
    <w:rsid w:val="26522D36"/>
    <w:rsid w:val="270D1AB7"/>
    <w:rsid w:val="27201D62"/>
    <w:rsid w:val="27353C07"/>
    <w:rsid w:val="27C32E6F"/>
    <w:rsid w:val="29CE6BF9"/>
    <w:rsid w:val="2A680F3D"/>
    <w:rsid w:val="2AC57FFB"/>
    <w:rsid w:val="2AED7E1E"/>
    <w:rsid w:val="2B543BB6"/>
    <w:rsid w:val="2B786D91"/>
    <w:rsid w:val="2C041E33"/>
    <w:rsid w:val="2C516D69"/>
    <w:rsid w:val="2D060C28"/>
    <w:rsid w:val="2D2B3E3E"/>
    <w:rsid w:val="2D7524E6"/>
    <w:rsid w:val="2D7D5F35"/>
    <w:rsid w:val="2E8928E3"/>
    <w:rsid w:val="305C705B"/>
    <w:rsid w:val="306B49F6"/>
    <w:rsid w:val="30BD408D"/>
    <w:rsid w:val="327114A6"/>
    <w:rsid w:val="34DF325D"/>
    <w:rsid w:val="355A64D2"/>
    <w:rsid w:val="356E302D"/>
    <w:rsid w:val="36092C30"/>
    <w:rsid w:val="360C12AD"/>
    <w:rsid w:val="36825B67"/>
    <w:rsid w:val="36954945"/>
    <w:rsid w:val="39842583"/>
    <w:rsid w:val="39C520F6"/>
    <w:rsid w:val="3A07396B"/>
    <w:rsid w:val="3A757783"/>
    <w:rsid w:val="3B607EC1"/>
    <w:rsid w:val="3B82689F"/>
    <w:rsid w:val="3C9C38BE"/>
    <w:rsid w:val="3CA51C1E"/>
    <w:rsid w:val="3D0B21A9"/>
    <w:rsid w:val="3E752DC9"/>
    <w:rsid w:val="3F7D3590"/>
    <w:rsid w:val="3FF83425"/>
    <w:rsid w:val="4026695E"/>
    <w:rsid w:val="41A53F56"/>
    <w:rsid w:val="41AD4E8E"/>
    <w:rsid w:val="42D54C4D"/>
    <w:rsid w:val="42DE6843"/>
    <w:rsid w:val="443474E0"/>
    <w:rsid w:val="449F54C0"/>
    <w:rsid w:val="44A8542F"/>
    <w:rsid w:val="45810E43"/>
    <w:rsid w:val="466E3045"/>
    <w:rsid w:val="4684760A"/>
    <w:rsid w:val="472E3198"/>
    <w:rsid w:val="47361728"/>
    <w:rsid w:val="48CF1AED"/>
    <w:rsid w:val="49664A06"/>
    <w:rsid w:val="4AAF797E"/>
    <w:rsid w:val="4AB663B6"/>
    <w:rsid w:val="4AD622C0"/>
    <w:rsid w:val="4B046ED0"/>
    <w:rsid w:val="4B9D04D7"/>
    <w:rsid w:val="4BA43FBA"/>
    <w:rsid w:val="4C582C53"/>
    <w:rsid w:val="4CD82061"/>
    <w:rsid w:val="4D433F84"/>
    <w:rsid w:val="4E290A02"/>
    <w:rsid w:val="4F500606"/>
    <w:rsid w:val="4F785239"/>
    <w:rsid w:val="4FC23B75"/>
    <w:rsid w:val="4FEF6D7F"/>
    <w:rsid w:val="5080765E"/>
    <w:rsid w:val="509D5C5F"/>
    <w:rsid w:val="50AA111F"/>
    <w:rsid w:val="51E01C21"/>
    <w:rsid w:val="52D21715"/>
    <w:rsid w:val="52F56DBE"/>
    <w:rsid w:val="553D2826"/>
    <w:rsid w:val="561C13CB"/>
    <w:rsid w:val="56210721"/>
    <w:rsid w:val="56E919B9"/>
    <w:rsid w:val="578155EF"/>
    <w:rsid w:val="57CB0088"/>
    <w:rsid w:val="57FC74F5"/>
    <w:rsid w:val="596468E9"/>
    <w:rsid w:val="599071EA"/>
    <w:rsid w:val="59B470DD"/>
    <w:rsid w:val="59EA1F22"/>
    <w:rsid w:val="59ED6194"/>
    <w:rsid w:val="59F15ACE"/>
    <w:rsid w:val="5A5F3877"/>
    <w:rsid w:val="5B395A82"/>
    <w:rsid w:val="5B7C4516"/>
    <w:rsid w:val="5B9F4616"/>
    <w:rsid w:val="5BAD595E"/>
    <w:rsid w:val="5BDE39BF"/>
    <w:rsid w:val="5D24510E"/>
    <w:rsid w:val="5D3E1D04"/>
    <w:rsid w:val="5D9A2252"/>
    <w:rsid w:val="5DD35E0B"/>
    <w:rsid w:val="5EC809F4"/>
    <w:rsid w:val="5F1818BF"/>
    <w:rsid w:val="5F6A3B63"/>
    <w:rsid w:val="5F711CAB"/>
    <w:rsid w:val="603F4A02"/>
    <w:rsid w:val="60FB291D"/>
    <w:rsid w:val="62AC472E"/>
    <w:rsid w:val="63C21D25"/>
    <w:rsid w:val="63C427FD"/>
    <w:rsid w:val="63E562C2"/>
    <w:rsid w:val="63E91205"/>
    <w:rsid w:val="64434207"/>
    <w:rsid w:val="644A5BFB"/>
    <w:rsid w:val="64B1069B"/>
    <w:rsid w:val="64C85426"/>
    <w:rsid w:val="64CF0321"/>
    <w:rsid w:val="657372DF"/>
    <w:rsid w:val="65A61FE8"/>
    <w:rsid w:val="669453A6"/>
    <w:rsid w:val="66D04197"/>
    <w:rsid w:val="672804FC"/>
    <w:rsid w:val="67991669"/>
    <w:rsid w:val="68246BFD"/>
    <w:rsid w:val="68374DF5"/>
    <w:rsid w:val="68A32B48"/>
    <w:rsid w:val="6A4D43B8"/>
    <w:rsid w:val="6A8D37D7"/>
    <w:rsid w:val="6AD97004"/>
    <w:rsid w:val="6B413622"/>
    <w:rsid w:val="6BA365B3"/>
    <w:rsid w:val="6C07661A"/>
    <w:rsid w:val="6C1F3525"/>
    <w:rsid w:val="6C767210"/>
    <w:rsid w:val="6CA672D2"/>
    <w:rsid w:val="6DEE40B4"/>
    <w:rsid w:val="6E1D2C52"/>
    <w:rsid w:val="6E902A69"/>
    <w:rsid w:val="6EFD7139"/>
    <w:rsid w:val="70787102"/>
    <w:rsid w:val="708B4D5C"/>
    <w:rsid w:val="71E66A98"/>
    <w:rsid w:val="723A6707"/>
    <w:rsid w:val="72C377F4"/>
    <w:rsid w:val="73445ECA"/>
    <w:rsid w:val="73EA2176"/>
    <w:rsid w:val="746D34E8"/>
    <w:rsid w:val="746F3C0B"/>
    <w:rsid w:val="759977E2"/>
    <w:rsid w:val="770F5F97"/>
    <w:rsid w:val="77606895"/>
    <w:rsid w:val="78280961"/>
    <w:rsid w:val="794F06AD"/>
    <w:rsid w:val="7A2E229C"/>
    <w:rsid w:val="7A551F3B"/>
    <w:rsid w:val="7AA15452"/>
    <w:rsid w:val="7B5D7B47"/>
    <w:rsid w:val="7B8D1379"/>
    <w:rsid w:val="7CA547CE"/>
    <w:rsid w:val="7DE97423"/>
    <w:rsid w:val="7DF64125"/>
    <w:rsid w:val="7E0A67E2"/>
    <w:rsid w:val="7E4C50C0"/>
    <w:rsid w:val="7F2C014E"/>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next w:val="1"/>
    <w:unhideWhenUsed/>
    <w:qFormat/>
    <w:uiPriority w:val="99"/>
  </w:style>
  <w:style w:type="paragraph" w:styleId="6">
    <w:name w:val="index 4"/>
    <w:basedOn w:val="1"/>
    <w:next w:val="1"/>
    <w:unhideWhenUsed/>
    <w:qFormat/>
    <w:uiPriority w:val="99"/>
    <w:pPr>
      <w:ind w:left="600" w:leftChars="600"/>
    </w:pPr>
    <w:rPr>
      <w:rFonts w:ascii="Verdana" w:hAnsi="Verdana"/>
      <w:szCs w:val="20"/>
    </w:rPr>
  </w:style>
  <w:style w:type="paragraph" w:styleId="7">
    <w:name w:val="Plain Text"/>
    <w:basedOn w:val="1"/>
    <w:qFormat/>
    <w:uiPriority w:val="0"/>
    <w:rPr>
      <w:rFonts w:ascii="宋体" w:hAnsi="Courier New"/>
    </w:rPr>
  </w:style>
  <w:style w:type="paragraph" w:styleId="8">
    <w:name w:val="Date"/>
    <w:basedOn w:val="1"/>
    <w:next w:val="1"/>
    <w:unhideWhenUsed/>
    <w:qFormat/>
    <w:uiPriority w:val="99"/>
    <w:rPr>
      <w:sz w:val="28"/>
      <w:szCs w:val="20"/>
    </w:rPr>
  </w:style>
  <w:style w:type="paragraph" w:styleId="9">
    <w:name w:val="Body Text Indent 2"/>
    <w:basedOn w:val="1"/>
    <w:qFormat/>
    <w:uiPriority w:val="0"/>
    <w:pPr>
      <w:snapToGrid w:val="0"/>
      <w:spacing w:line="560" w:lineRule="atLeast"/>
      <w:ind w:firstLine="540"/>
    </w:p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spacing w:line="180" w:lineRule="auto"/>
      <w:jc w:val="center"/>
    </w:pPr>
    <w:rPr>
      <w:sz w:val="30"/>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paragraph" w:customStyle="1" w:styleId="18">
    <w:name w:val="列出段落1"/>
    <w:basedOn w:val="1"/>
    <w:unhideWhenUsed/>
    <w:qFormat/>
    <w:uiPriority w:val="99"/>
    <w:pPr>
      <w:ind w:firstLine="420" w:firstLineChars="200"/>
    </w:pPr>
  </w:style>
  <w:style w:type="paragraph" w:customStyle="1" w:styleId="19">
    <w:name w:val="_Style 0"/>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31</Pages>
  <Words>3840</Words>
  <Characters>3983</Characters>
  <Lines>12</Lines>
  <Paragraphs>3</Paragraphs>
  <TotalTime>36</TotalTime>
  <ScaleCrop>false</ScaleCrop>
  <LinksUpToDate>false</LinksUpToDate>
  <CharactersWithSpaces>3984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李卫科</cp:lastModifiedBy>
  <cp:lastPrinted>2026-06-16T01:03:00Z</cp:lastPrinted>
  <dcterms:modified xsi:type="dcterms:W3CDTF">2026-08-07T09:09:36Z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8B171945E1614129AB3D3627765387DB_13</vt:lpwstr>
  </property>
  <property fmtid="{D5CDD505-2E9C-101B-9397-08002B2CF9AE}" pid="4" name="KSOTemplateDocerSaveRecord">
    <vt:lpwstr>eyJoZGlkIjoiZmU5YWNjNDNmNDM0MmNmY2I1NWY2YjYxNGZmM2Y2MjAiLCJ1c2VySWQiOiIxNTE0MDc2NTc3In0=</vt:lpwstr>
  </property>
</Properties>
</file>