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pageBreakBefore w:val="0"/>
        <w:kinsoku/>
        <w:wordWrap/>
        <w:overflowPunct/>
        <w:topLinePunct w:val="0"/>
        <w:autoSpaceDE/>
        <w:autoSpaceDN/>
        <w:bidi w:val="0"/>
        <w:spacing w:line="480" w:lineRule="exact"/>
        <w:ind w:firstLine="562" w:firstLineChars="200"/>
        <w:jc w:val="center"/>
        <w:rPr>
          <w:rFonts w:hint="eastAsia" w:ascii="方正仿宋_GBK" w:hAnsi="方正仿宋_GBK" w:eastAsia="方正仿宋_GBK" w:cs="方正仿宋_GBK"/>
          <w:b/>
          <w:bCs/>
          <w:color w:val="000000"/>
          <w:sz w:val="28"/>
          <w:szCs w:val="28"/>
        </w:rPr>
      </w:pPr>
      <w:bookmarkStart w:id="0" w:name="_Toc19155"/>
      <w:bookmarkStart w:id="72" w:name="_GoBack"/>
      <w:bookmarkEnd w:id="72"/>
      <w:r>
        <w:rPr>
          <w:rFonts w:hint="eastAsia" w:ascii="方正仿宋_GBK" w:hAnsi="方正仿宋_GBK" w:eastAsia="方正仿宋_GBK" w:cs="方正仿宋_GBK"/>
          <w:b/>
          <w:bCs/>
          <w:color w:val="000000"/>
          <w:sz w:val="28"/>
          <w:szCs w:val="28"/>
          <w:lang w:val="en-US" w:eastAsia="zh-CN"/>
        </w:rPr>
        <w:t>口腔科消毒剂常规</w:t>
      </w:r>
      <w:r>
        <w:rPr>
          <w:rFonts w:hint="eastAsia" w:ascii="方正仿宋_GBK" w:hAnsi="方正仿宋_GBK" w:eastAsia="方正仿宋_GBK" w:cs="方正仿宋_GBK"/>
          <w:b/>
          <w:bCs/>
          <w:color w:val="000000"/>
          <w:sz w:val="28"/>
          <w:szCs w:val="28"/>
        </w:rPr>
        <w:t>采购</w:t>
      </w:r>
      <w:r>
        <w:rPr>
          <w:rFonts w:hint="eastAsia" w:ascii="方正仿宋_GBK" w:hAnsi="方正仿宋_GBK" w:eastAsia="方正仿宋_GBK" w:cs="方正仿宋_GBK"/>
          <w:b/>
          <w:bCs/>
          <w:color w:val="000000"/>
          <w:sz w:val="28"/>
          <w:szCs w:val="28"/>
          <w:lang w:val="en-US" w:eastAsia="zh-CN"/>
        </w:rPr>
        <w:t>需求文件</w:t>
      </w:r>
    </w:p>
    <w:p>
      <w:pPr>
        <w:keepNext/>
        <w:keepLines/>
        <w:pageBreakBefore w:val="0"/>
        <w:kinsoku/>
        <w:wordWrap/>
        <w:overflowPunct/>
        <w:topLinePunct w:val="0"/>
        <w:autoSpaceDE/>
        <w:autoSpaceDN/>
        <w:bidi w:val="0"/>
        <w:spacing w:line="480" w:lineRule="exact"/>
        <w:ind w:firstLine="480" w:firstLineChars="200"/>
        <w:rPr>
          <w:rFonts w:hint="eastAsia" w:ascii="方正仿宋_GBK" w:hAnsi="方正仿宋_GBK" w:eastAsia="方正仿宋_GBK" w:cs="方正仿宋_GBK"/>
          <w:color w:val="000000"/>
          <w:sz w:val="24"/>
          <w:szCs w:val="24"/>
        </w:rPr>
      </w:pP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重庆市第四人民医院本着公平、公正、公开、诚信的原则，拟对医院</w:t>
      </w:r>
      <w:r>
        <w:rPr>
          <w:rFonts w:hint="eastAsia" w:ascii="方正仿宋_GBK" w:hAnsi="方正仿宋_GBK" w:eastAsia="方正仿宋_GBK" w:cs="方正仿宋_GBK"/>
          <w:color w:val="000000"/>
          <w:sz w:val="24"/>
          <w:szCs w:val="24"/>
          <w:lang w:val="en-US" w:eastAsia="zh-CN"/>
        </w:rPr>
        <w:t>口腔科消毒剂</w:t>
      </w:r>
      <w:r>
        <w:rPr>
          <w:rFonts w:hint="eastAsia" w:ascii="方正仿宋_GBK" w:hAnsi="方正仿宋_GBK" w:eastAsia="方正仿宋_GBK" w:cs="方正仿宋_GBK"/>
          <w:b w:val="0"/>
          <w:bCs w:val="0"/>
          <w:color w:val="000000"/>
          <w:sz w:val="24"/>
          <w:szCs w:val="24"/>
          <w:lang w:val="en-US" w:eastAsia="zh-CN"/>
        </w:rPr>
        <w:t>常规采购</w:t>
      </w:r>
      <w:r>
        <w:rPr>
          <w:rFonts w:hint="eastAsia" w:ascii="方正仿宋_GBK" w:hAnsi="方正仿宋_GBK" w:eastAsia="方正仿宋_GBK" w:cs="方正仿宋_GBK"/>
          <w:color w:val="000000"/>
          <w:sz w:val="24"/>
          <w:szCs w:val="24"/>
          <w:lang w:val="en-US" w:eastAsia="zh-CN"/>
        </w:rPr>
        <w:t>项目</w:t>
      </w:r>
      <w:r>
        <w:rPr>
          <w:rFonts w:hint="eastAsia" w:ascii="方正仿宋_GBK" w:hAnsi="方正仿宋_GBK" w:eastAsia="方正仿宋_GBK" w:cs="方正仿宋_GBK"/>
          <w:color w:val="000000"/>
          <w:sz w:val="24"/>
          <w:szCs w:val="24"/>
        </w:rPr>
        <w:t>进行</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，欢迎具有相关资质且有良好信誉和</w:t>
      </w:r>
      <w:r>
        <w:rPr>
          <w:rFonts w:hint="eastAsia" w:ascii="方正仿宋_GBK" w:hAnsi="方正仿宋_GBK" w:eastAsia="方正仿宋_GBK" w:cs="方正仿宋_GBK"/>
          <w:color w:val="000000"/>
          <w:sz w:val="24"/>
          <w:szCs w:val="24"/>
          <w:lang w:val="en-US" w:eastAsia="zh-CN"/>
        </w:rPr>
        <w:t>服务</w:t>
      </w:r>
      <w:r>
        <w:rPr>
          <w:rFonts w:hint="eastAsia" w:ascii="方正仿宋_GBK" w:hAnsi="方正仿宋_GBK" w:eastAsia="方正仿宋_GBK" w:cs="方正仿宋_GBK"/>
          <w:color w:val="000000"/>
          <w:sz w:val="24"/>
          <w:szCs w:val="24"/>
        </w:rPr>
        <w:t>能力的供应商参加。</w:t>
      </w:r>
      <w:bookmarkEnd w:id="0"/>
    </w:p>
    <w:p>
      <w:pPr>
        <w:keepNext w:val="0"/>
        <w:keepLines w:val="0"/>
        <w:pageBreakBefore w:val="0"/>
        <w:kinsoku/>
        <w:wordWrap/>
        <w:overflowPunct/>
        <w:topLinePunct w:val="0"/>
        <w:autoSpaceDE/>
        <w:autoSpaceDN/>
        <w:bidi w:val="0"/>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rPr>
      </w:pPr>
      <w:bookmarkStart w:id="1" w:name="_Toc16790"/>
      <w:bookmarkStart w:id="2" w:name="_Toc5295"/>
      <w:r>
        <w:rPr>
          <w:rFonts w:hint="eastAsia" w:ascii="方正仿宋_GBK" w:hAnsi="方正仿宋_GBK" w:eastAsia="方正仿宋_GBK" w:cs="方正仿宋_GBK"/>
          <w:b/>
          <w:bCs/>
          <w:color w:val="000000"/>
          <w:sz w:val="24"/>
          <w:szCs w:val="24"/>
        </w:rPr>
        <w:t>一、</w:t>
      </w:r>
      <w:r>
        <w:rPr>
          <w:rFonts w:hint="eastAsia" w:ascii="方正仿宋_GBK" w:hAnsi="方正仿宋_GBK" w:eastAsia="方正仿宋_GBK" w:cs="方正仿宋_GBK"/>
          <w:b/>
          <w:bCs/>
          <w:color w:val="000000"/>
          <w:sz w:val="24"/>
          <w:szCs w:val="24"/>
          <w:lang w:val="en-US" w:eastAsia="zh-CN"/>
        </w:rPr>
        <w:t>项目</w:t>
      </w:r>
      <w:r>
        <w:rPr>
          <w:rFonts w:hint="eastAsia" w:ascii="方正仿宋_GBK" w:hAnsi="方正仿宋_GBK" w:eastAsia="方正仿宋_GBK" w:cs="方正仿宋_GBK"/>
          <w:b/>
          <w:bCs/>
          <w:color w:val="000000"/>
          <w:sz w:val="24"/>
          <w:szCs w:val="24"/>
        </w:rPr>
        <w:t>内容</w:t>
      </w:r>
      <w:bookmarkEnd w:id="1"/>
      <w:bookmarkEnd w:id="2"/>
    </w:p>
    <w:tbl>
      <w:tblPr>
        <w:tblStyle w:val="17"/>
        <w:tblW w:w="956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031"/>
        <w:gridCol w:w="2493"/>
        <w:gridCol w:w="1433"/>
        <w:gridCol w:w="1286"/>
        <w:gridCol w:w="1351"/>
        <w:gridCol w:w="1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61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序号</w:t>
            </w:r>
          </w:p>
        </w:tc>
        <w:tc>
          <w:tcPr>
            <w:tcW w:w="1031"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项目名称</w:t>
            </w:r>
          </w:p>
        </w:tc>
        <w:tc>
          <w:tcPr>
            <w:tcW w:w="249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消毒剂名称</w:t>
            </w:r>
          </w:p>
        </w:tc>
        <w:tc>
          <w:tcPr>
            <w:tcW w:w="143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单价限价</w:t>
            </w:r>
          </w:p>
        </w:tc>
        <w:tc>
          <w:tcPr>
            <w:tcW w:w="1286"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val="en-US" w:eastAsia="zh-CN"/>
              </w:rPr>
              <w:t>采购职能部门</w:t>
            </w:r>
          </w:p>
        </w:tc>
        <w:tc>
          <w:tcPr>
            <w:tcW w:w="1351"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rPr>
              <w:t>成交供应商数量</w:t>
            </w:r>
          </w:p>
        </w:tc>
        <w:tc>
          <w:tcPr>
            <w:tcW w:w="1351"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1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w:t>
            </w:r>
          </w:p>
        </w:tc>
        <w:tc>
          <w:tcPr>
            <w:tcW w:w="1031" w:type="dxa"/>
            <w:vMerge w:val="restart"/>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口腔科消毒剂</w:t>
            </w:r>
            <w:r>
              <w:rPr>
                <w:rFonts w:hint="eastAsia" w:ascii="方正仿宋_GBK" w:hAnsi="方正仿宋_GBK" w:eastAsia="方正仿宋_GBK" w:cs="方正仿宋_GBK"/>
                <w:b w:val="0"/>
                <w:bCs w:val="0"/>
                <w:color w:val="000000"/>
                <w:sz w:val="24"/>
                <w:szCs w:val="24"/>
                <w:lang w:val="en-US" w:eastAsia="zh-CN"/>
              </w:rPr>
              <w:t>常规采购</w:t>
            </w:r>
          </w:p>
        </w:tc>
        <w:tc>
          <w:tcPr>
            <w:tcW w:w="249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color w:val="000000"/>
                <w:sz w:val="24"/>
                <w:szCs w:val="24"/>
                <w:lang w:val="en-US" w:eastAsia="zh-CN"/>
              </w:rPr>
              <w:t>丁香油抑菌液</w:t>
            </w:r>
          </w:p>
        </w:tc>
        <w:tc>
          <w:tcPr>
            <w:tcW w:w="143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24.44元/瓶</w:t>
            </w:r>
          </w:p>
        </w:tc>
        <w:tc>
          <w:tcPr>
            <w:tcW w:w="1286" w:type="dxa"/>
            <w:vMerge w:val="restart"/>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药剂科</w:t>
            </w:r>
          </w:p>
        </w:tc>
        <w:tc>
          <w:tcPr>
            <w:tcW w:w="1351" w:type="dxa"/>
            <w:vMerge w:val="restart"/>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1名</w:t>
            </w:r>
          </w:p>
        </w:tc>
        <w:tc>
          <w:tcPr>
            <w:tcW w:w="1351" w:type="dxa"/>
            <w:vMerge w:val="restart"/>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丁香油抑菌液为本项目的核心产品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1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2</w:t>
            </w:r>
          </w:p>
        </w:tc>
        <w:tc>
          <w:tcPr>
            <w:tcW w:w="103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249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3%次氯酸钠消毒液</w:t>
            </w:r>
          </w:p>
        </w:tc>
        <w:tc>
          <w:tcPr>
            <w:tcW w:w="143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50.40元/瓶</w:t>
            </w:r>
          </w:p>
        </w:tc>
        <w:tc>
          <w:tcPr>
            <w:tcW w:w="128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1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3</w:t>
            </w:r>
          </w:p>
        </w:tc>
        <w:tc>
          <w:tcPr>
            <w:tcW w:w="103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249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II型抑菌膏（无砷慢失活剂）</w:t>
            </w:r>
          </w:p>
        </w:tc>
        <w:tc>
          <w:tcPr>
            <w:tcW w:w="143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78元/支</w:t>
            </w:r>
          </w:p>
        </w:tc>
        <w:tc>
          <w:tcPr>
            <w:tcW w:w="128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1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4</w:t>
            </w:r>
          </w:p>
        </w:tc>
        <w:tc>
          <w:tcPr>
            <w:tcW w:w="103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249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I型抑菌液（樟脑酚）</w:t>
            </w:r>
          </w:p>
        </w:tc>
        <w:tc>
          <w:tcPr>
            <w:tcW w:w="143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18.00元/瓶</w:t>
            </w:r>
          </w:p>
        </w:tc>
        <w:tc>
          <w:tcPr>
            <w:tcW w:w="128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1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5</w:t>
            </w:r>
          </w:p>
        </w:tc>
        <w:tc>
          <w:tcPr>
            <w:tcW w:w="103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249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除丁克口腔抑菌液</w:t>
            </w:r>
          </w:p>
        </w:tc>
        <w:tc>
          <w:tcPr>
            <w:tcW w:w="143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62.86元/瓶</w:t>
            </w:r>
          </w:p>
        </w:tc>
        <w:tc>
          <w:tcPr>
            <w:tcW w:w="128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1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6</w:t>
            </w:r>
          </w:p>
        </w:tc>
        <w:tc>
          <w:tcPr>
            <w:tcW w:w="103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249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碘仿抑菌粉</w:t>
            </w:r>
          </w:p>
        </w:tc>
        <w:tc>
          <w:tcPr>
            <w:tcW w:w="143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36.00元/瓶</w:t>
            </w:r>
          </w:p>
        </w:tc>
        <w:tc>
          <w:tcPr>
            <w:tcW w:w="128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1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7</w:t>
            </w:r>
          </w:p>
        </w:tc>
        <w:tc>
          <w:tcPr>
            <w:tcW w:w="103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249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碘酚抑菌液</w:t>
            </w:r>
          </w:p>
        </w:tc>
        <w:tc>
          <w:tcPr>
            <w:tcW w:w="143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27.16元/瓶</w:t>
            </w:r>
          </w:p>
        </w:tc>
        <w:tc>
          <w:tcPr>
            <w:tcW w:w="128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1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8</w:t>
            </w:r>
          </w:p>
        </w:tc>
        <w:tc>
          <w:tcPr>
            <w:tcW w:w="103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249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i w:val="0"/>
                <w:iCs w:val="0"/>
                <w:color w:val="000000"/>
                <w:kern w:val="0"/>
                <w:sz w:val="24"/>
                <w:szCs w:val="24"/>
                <w:u w:val="none"/>
                <w:lang w:val="en-US" w:eastAsia="zh-CN" w:bidi="ar"/>
              </w:rPr>
              <w:t>1%次氯酸钠消毒液</w:t>
            </w:r>
          </w:p>
        </w:tc>
        <w:tc>
          <w:tcPr>
            <w:tcW w:w="143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18.59元/瓶</w:t>
            </w:r>
          </w:p>
        </w:tc>
        <w:tc>
          <w:tcPr>
            <w:tcW w:w="128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1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9</w:t>
            </w:r>
          </w:p>
        </w:tc>
        <w:tc>
          <w:tcPr>
            <w:tcW w:w="103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249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消毒凝胶（调伴型）（多聚甲醛抑菌剂）</w:t>
            </w:r>
          </w:p>
        </w:tc>
        <w:tc>
          <w:tcPr>
            <w:tcW w:w="143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55.80元/瓶</w:t>
            </w:r>
          </w:p>
        </w:tc>
        <w:tc>
          <w:tcPr>
            <w:tcW w:w="128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1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10</w:t>
            </w:r>
          </w:p>
        </w:tc>
        <w:tc>
          <w:tcPr>
            <w:tcW w:w="103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249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根管消毒冲洗液(口腔抑菌冲洗液)</w:t>
            </w:r>
          </w:p>
        </w:tc>
        <w:tc>
          <w:tcPr>
            <w:tcW w:w="143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31.50元/瓶</w:t>
            </w:r>
          </w:p>
        </w:tc>
        <w:tc>
          <w:tcPr>
            <w:tcW w:w="128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1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11</w:t>
            </w:r>
          </w:p>
        </w:tc>
        <w:tc>
          <w:tcPr>
            <w:tcW w:w="103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249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i w:val="0"/>
                <w:iCs w:val="0"/>
                <w:color w:val="000000"/>
                <w:kern w:val="0"/>
                <w:sz w:val="22"/>
                <w:szCs w:val="22"/>
                <w:u w:val="none"/>
                <w:lang w:val="en-US" w:eastAsia="zh-CN" w:bidi="ar"/>
              </w:rPr>
              <w:t>甲醛甲酚抑菌液（FC）</w:t>
            </w:r>
          </w:p>
        </w:tc>
        <w:tc>
          <w:tcPr>
            <w:tcW w:w="143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14.40元/瓶</w:t>
            </w:r>
          </w:p>
        </w:tc>
        <w:tc>
          <w:tcPr>
            <w:tcW w:w="128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1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12</w:t>
            </w:r>
          </w:p>
        </w:tc>
        <w:tc>
          <w:tcPr>
            <w:tcW w:w="103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249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口腔抑菌膏</w:t>
            </w:r>
          </w:p>
        </w:tc>
        <w:tc>
          <w:tcPr>
            <w:tcW w:w="143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67.5元/支</w:t>
            </w:r>
          </w:p>
        </w:tc>
        <w:tc>
          <w:tcPr>
            <w:tcW w:w="128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1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13</w:t>
            </w:r>
          </w:p>
        </w:tc>
        <w:tc>
          <w:tcPr>
            <w:tcW w:w="103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249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碘仿氢氧化钙口腔抑菌膏</w:t>
            </w:r>
          </w:p>
        </w:tc>
        <w:tc>
          <w:tcPr>
            <w:tcW w:w="143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55.87元/支</w:t>
            </w:r>
          </w:p>
        </w:tc>
        <w:tc>
          <w:tcPr>
            <w:tcW w:w="128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1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14</w:t>
            </w:r>
          </w:p>
        </w:tc>
        <w:tc>
          <w:tcPr>
            <w:tcW w:w="103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249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含碘抑菌液（碘甘油）</w:t>
            </w:r>
          </w:p>
        </w:tc>
        <w:tc>
          <w:tcPr>
            <w:tcW w:w="143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15元/瓶</w:t>
            </w:r>
          </w:p>
        </w:tc>
        <w:tc>
          <w:tcPr>
            <w:tcW w:w="128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1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15</w:t>
            </w:r>
          </w:p>
        </w:tc>
        <w:tc>
          <w:tcPr>
            <w:tcW w:w="103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249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I型口腔抑菌膏（无砷快失活剂）</w:t>
            </w:r>
          </w:p>
        </w:tc>
        <w:tc>
          <w:tcPr>
            <w:tcW w:w="143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80元/支</w:t>
            </w:r>
          </w:p>
        </w:tc>
        <w:tc>
          <w:tcPr>
            <w:tcW w:w="128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c>
          <w:tcPr>
            <w:tcW w:w="1351"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p>
        </w:tc>
      </w:tr>
    </w:tbl>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2" w:firstLineChars="200"/>
        <w:jc w:val="both"/>
        <w:textAlignment w:val="auto"/>
        <w:outlineLvl w:val="9"/>
        <w:rPr>
          <w:rFonts w:hint="eastAsia" w:ascii="方正仿宋_GBK" w:hAnsi="方正仿宋_GBK" w:eastAsia="方正仿宋_GBK" w:cs="方正仿宋_GBK"/>
          <w:b/>
          <w:bCs/>
          <w:color w:val="000000"/>
          <w:sz w:val="24"/>
          <w:szCs w:val="24"/>
        </w:rPr>
      </w:pPr>
      <w:bookmarkStart w:id="3" w:name="_Toc7024"/>
      <w:bookmarkStart w:id="4" w:name="_Toc373860293"/>
      <w:r>
        <w:rPr>
          <w:rFonts w:hint="eastAsia" w:ascii="方正仿宋_GBK" w:hAnsi="方正仿宋_GBK" w:eastAsia="方正仿宋_GBK" w:cs="方正仿宋_GBK"/>
          <w:b/>
          <w:bCs/>
          <w:color w:val="000000"/>
          <w:sz w:val="24"/>
          <w:szCs w:val="24"/>
        </w:rPr>
        <w:t>二、资金来源</w:t>
      </w:r>
      <w:bookmarkEnd w:id="3"/>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采购人自筹，资金已到位。</w:t>
      </w:r>
    </w:p>
    <w:p>
      <w:pPr>
        <w:keepNext w:val="0"/>
        <w:keepLines w:val="0"/>
        <w:pageBreakBefore w:val="0"/>
        <w:kinsoku/>
        <w:wordWrap/>
        <w:overflowPunct/>
        <w:topLinePunct w:val="0"/>
        <w:autoSpaceDE/>
        <w:autoSpaceDN/>
        <w:bidi w:val="0"/>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rPr>
      </w:pPr>
      <w:bookmarkStart w:id="5" w:name="_Toc30975"/>
      <w:bookmarkStart w:id="6" w:name="_Toc530045187"/>
      <w:bookmarkStart w:id="7" w:name="_Toc24964"/>
      <w:r>
        <w:rPr>
          <w:rFonts w:hint="eastAsia" w:ascii="方正仿宋_GBK" w:hAnsi="方正仿宋_GBK" w:eastAsia="方正仿宋_GBK" w:cs="方正仿宋_GBK"/>
          <w:b/>
          <w:bCs/>
          <w:color w:val="000000"/>
          <w:sz w:val="24"/>
          <w:szCs w:val="24"/>
        </w:rPr>
        <w:t>三、供应商的资格条件</w:t>
      </w:r>
      <w:bookmarkEnd w:id="5"/>
      <w:bookmarkEnd w:id="6"/>
      <w:bookmarkEnd w:id="7"/>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供应商是指向采购人提供货物、工程或者服务的法人、其他组织或者自然人。合格的供应商应符合根据该项目特点设置的特定资格条件。</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（一）基本资格条件</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具有独立承担民事责任的能力；</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2</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具有良好的商业信誉和健全的财务会计制度；</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3</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具有履行合同所必需的设备和专业技术能力；</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4</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有依法缴纳税收和社会保障资金的良好记录；</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5</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参加采购活动前三年内，在经营活动中没有重大违法记录；</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6</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法律、行政法规规定的其他条件。</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（二）特定资格条件</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1.产品制造商须具备有效期内的《消毒产品生产企业卫生许可证书》（提供证书复印件）；</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2.所投产品若属于第一类和第二类消毒产品的，则须具备有效期内的《卫生安全评价报告》及全国消毒产品网上备案凭证（提供相关证明材料复印件）；</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3.所投产品若属于第三类的，则须具备有效期内的《卫生安全评价报告》（提供证书复印件）。</w:t>
      </w:r>
    </w:p>
    <w:bookmarkEnd w:id="4"/>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2" w:firstLineChars="200"/>
        <w:jc w:val="both"/>
        <w:textAlignment w:val="auto"/>
        <w:outlineLvl w:val="9"/>
        <w:rPr>
          <w:rFonts w:hint="eastAsia" w:ascii="方正仿宋_GBK" w:hAnsi="方正仿宋_GBK" w:eastAsia="方正仿宋_GBK" w:cs="方正仿宋_GBK"/>
          <w:b/>
          <w:bCs/>
          <w:color w:val="000000"/>
          <w:sz w:val="24"/>
          <w:szCs w:val="24"/>
          <w:lang w:val="en-US" w:eastAsia="zh-CN"/>
        </w:rPr>
      </w:pPr>
      <w:bookmarkStart w:id="8" w:name="_Toc3374"/>
      <w:bookmarkStart w:id="9" w:name="_Toc22548773"/>
      <w:bookmarkStart w:id="10" w:name="_Toc1965"/>
      <w:bookmarkStart w:id="11" w:name="_Toc26564"/>
      <w:bookmarkStart w:id="12" w:name="_Toc9401"/>
      <w:bookmarkStart w:id="13" w:name="_Toc3976"/>
      <w:bookmarkStart w:id="14" w:name="_Toc6178"/>
      <w:bookmarkStart w:id="15" w:name="_Toc21930"/>
      <w:bookmarkStart w:id="16" w:name="_Toc17509"/>
      <w:bookmarkStart w:id="17" w:name="_Toc11412"/>
      <w:r>
        <w:rPr>
          <w:rFonts w:hint="eastAsia" w:ascii="方正仿宋_GBK" w:hAnsi="方正仿宋_GBK" w:eastAsia="方正仿宋_GBK" w:cs="方正仿宋_GBK"/>
          <w:b/>
          <w:bCs/>
          <w:color w:val="000000"/>
          <w:sz w:val="24"/>
          <w:szCs w:val="24"/>
          <w:lang w:val="en-US" w:eastAsia="zh-CN"/>
        </w:rPr>
        <w:t>四、技术要求</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（一）技术参数</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1.  丁香油抑菌液：20ml/瓶。主要成分丁香酚≥80%，对金黄色葡萄球菌，大肠杆菌及白色念珠菌有抑制作用。用于口腔局部。</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  3%次氯酸钠消毒液：250ml/瓶。主要成分次氯酸钠，有效氯含量2.55%--3.45%，可杀灭金黄色葡萄球菌和大肠杆菌，用于物体表面消毒。</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 II型抑菌膏</w:t>
      </w:r>
      <w:r>
        <w:rPr>
          <w:rFonts w:hint="eastAsia" w:ascii="方正仿宋_GBK" w:hAnsi="方正仿宋_GBK" w:eastAsia="方正仿宋_GBK" w:cs="方正仿宋_GBK"/>
          <w:color w:val="auto"/>
          <w:sz w:val="24"/>
          <w:szCs w:val="24"/>
          <w:lang w:val="en-US" w:eastAsia="zh-CN"/>
        </w:rPr>
        <w:t>（无砷慢失活剂）</w:t>
      </w:r>
      <w:r>
        <w:rPr>
          <w:rFonts w:hint="eastAsia" w:ascii="方正仿宋_GBK" w:hAnsi="方正仿宋_GBK" w:eastAsia="方正仿宋_GBK" w:cs="方正仿宋_GBK"/>
          <w:b w:val="0"/>
          <w:bCs w:val="0"/>
          <w:color w:val="auto"/>
          <w:sz w:val="24"/>
          <w:szCs w:val="24"/>
          <w:lang w:val="en-US" w:eastAsia="zh-CN"/>
        </w:rPr>
        <w:t>：</w:t>
      </w:r>
      <w:r>
        <w:rPr>
          <w:rFonts w:hint="eastAsia" w:ascii="方正仿宋_GBK" w:hAnsi="方正仿宋_GBK" w:eastAsia="方正仿宋_GBK" w:cs="方正仿宋_GBK"/>
          <w:b w:val="0"/>
          <w:bCs w:val="0"/>
          <w:color w:val="auto"/>
          <w:kern w:val="2"/>
          <w:sz w:val="24"/>
          <w:szCs w:val="24"/>
          <w:lang w:val="en-US" w:eastAsia="zh-CN" w:bidi="ar-SA"/>
        </w:rPr>
        <w:t>2g/支。</w:t>
      </w:r>
      <w:r>
        <w:rPr>
          <w:rFonts w:hint="eastAsia" w:ascii="方正仿宋_GBK" w:hAnsi="方正仿宋_GBK" w:eastAsia="方正仿宋_GBK" w:cs="方正仿宋_GBK"/>
          <w:b w:val="0"/>
          <w:bCs w:val="0"/>
          <w:color w:val="auto"/>
          <w:sz w:val="24"/>
          <w:szCs w:val="24"/>
          <w:lang w:val="en-US" w:eastAsia="zh-CN"/>
        </w:rPr>
        <w:t>主要有效成分为多聚甲醛，含量15%--60%，对金黄色葡萄球菌、大肠杆菌及白色念珠菌有抑菌作用。用于口腔抑菌，局部涂抹使用。</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 I型抑菌液</w:t>
      </w:r>
      <w:r>
        <w:rPr>
          <w:rFonts w:hint="eastAsia" w:ascii="方正仿宋_GBK" w:hAnsi="方正仿宋_GBK" w:eastAsia="方正仿宋_GBK" w:cs="方正仿宋_GBK"/>
          <w:b w:val="0"/>
          <w:bCs w:val="0"/>
          <w:color w:val="auto"/>
          <w:kern w:val="2"/>
          <w:sz w:val="24"/>
          <w:szCs w:val="24"/>
          <w:lang w:val="en-US" w:eastAsia="zh-CN" w:bidi="ar-SA"/>
        </w:rPr>
        <w:t>（樟脑酚）</w:t>
      </w:r>
      <w:r>
        <w:rPr>
          <w:rFonts w:hint="eastAsia" w:ascii="方正仿宋_GBK" w:hAnsi="方正仿宋_GBK" w:eastAsia="方正仿宋_GBK" w:cs="方正仿宋_GBK"/>
          <w:b w:val="0"/>
          <w:bCs w:val="0"/>
          <w:color w:val="auto"/>
          <w:sz w:val="24"/>
          <w:szCs w:val="24"/>
          <w:lang w:val="en-US" w:eastAsia="zh-CN"/>
        </w:rPr>
        <w:t>：20ml/瓶。主要成分苯酚，有效苯酚含量：18%--26.4%，对金黄色葡萄球菌、大肠杆菌及白色念珠菌有抑菌作用。用于口腔抑菌，局部涂抹使用。</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5. 除丁克口腔抑菌液：10ml/瓶。主要成分乙醇3%-7%，四氯乙烯。对金黄色葡萄球菌，大肠杆菌有抑菌作用。外用，用于牙根管</w:t>
      </w: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w:t>
      </w:r>
      <w:r>
        <w:rPr>
          <w:rFonts w:hint="eastAsia" w:ascii="方正仿宋_GBK" w:hAnsi="方正仿宋_GBK" w:eastAsia="方正仿宋_GBK" w:cs="方正仿宋_GBK"/>
          <w:b w:val="0"/>
          <w:bCs w:val="0"/>
          <w:color w:val="auto"/>
          <w:kern w:val="2"/>
          <w:sz w:val="24"/>
          <w:szCs w:val="24"/>
          <w:lang w:val="en-US" w:eastAsia="zh-CN" w:bidi="ar-SA"/>
        </w:rPr>
        <w:t>去除髓腔内充填物</w:t>
      </w:r>
      <w:r>
        <w:rPr>
          <w:rFonts w:hint="eastAsia" w:ascii="方正仿宋_GBK" w:hAnsi="方正仿宋_GBK" w:eastAsia="方正仿宋_GBK" w:cs="方正仿宋_GBK"/>
          <w:b w:val="0"/>
          <w:bCs w:val="0"/>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6. 碘仿抑菌粉：20g/瓶。主要成份碘仿，有效碘含量</w:t>
      </w: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w:t>
      </w:r>
      <w:r>
        <w:rPr>
          <w:rFonts w:hint="eastAsia" w:ascii="方正仿宋_GBK" w:hAnsi="方正仿宋_GBK" w:eastAsia="方正仿宋_GBK" w:cs="方正仿宋_GBK"/>
          <w:b w:val="0"/>
          <w:bCs w:val="0"/>
          <w:color w:val="auto"/>
          <w:sz w:val="24"/>
          <w:szCs w:val="24"/>
          <w:lang w:val="en-US" w:eastAsia="zh-CN"/>
        </w:rPr>
        <w:t>90%（w/w）,对金黄色葡萄球菌，大肠杆菌及白色念珠菌有抑制作用。用于口腔局部。</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7. 碘酚抑菌液：20ml/瓶。主要有效成分碘和苯酚，碘含量15-30%，苯酚含量15%-30%。对金黄色葡萄球菌，大肠杆菌及白色念珠菌有抑制作用。用于口腔局部。</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8.  1%次氯酸钠消毒液：</w:t>
      </w: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250ml/瓶。</w:t>
      </w:r>
      <w:r>
        <w:rPr>
          <w:rFonts w:hint="eastAsia" w:ascii="方正仿宋_GBK" w:hAnsi="方正仿宋_GBK" w:eastAsia="方正仿宋_GBK" w:cs="方正仿宋_GBK"/>
          <w:b w:val="0"/>
          <w:bCs w:val="0"/>
          <w:color w:val="auto"/>
          <w:sz w:val="24"/>
          <w:szCs w:val="24"/>
          <w:lang w:val="en-US" w:eastAsia="zh-CN"/>
        </w:rPr>
        <w:t>主要成分次氯酸钠，有效氯含量0.85%--1.15%，可杀灭金黄色葡萄球菌和大肠杆菌，用于物体表面消毒。</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9. 消毒凝胶（调拌型）（多聚甲醛抑菌剂）：A组份10g/瓶粉剂和B组份10ml/瓶液剂组成，粉剂主要组成是氧化锌和多聚甲醛，液剂为甲酚和甘油等，主要成分为甲酚，含量15%-35%。对金黄色葡萄球菌，大肠杆菌及白色念珠菌有抑制作用。用于口腔局部。</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10. 根管消毒冲洗液</w:t>
      </w:r>
      <w:r>
        <w:rPr>
          <w:rFonts w:hint="eastAsia" w:ascii="方正仿宋_GBK" w:hAnsi="方正仿宋_GBK" w:eastAsia="方正仿宋_GBK" w:cs="方正仿宋_GBK"/>
          <w:b w:val="0"/>
          <w:bCs w:val="0"/>
          <w:color w:val="auto"/>
          <w:kern w:val="2"/>
          <w:sz w:val="24"/>
          <w:szCs w:val="24"/>
          <w:lang w:val="en-US" w:eastAsia="zh-CN" w:bidi="ar-SA"/>
        </w:rPr>
        <w:t>（口腔抑菌冲洗液）</w:t>
      </w:r>
      <w:r>
        <w:rPr>
          <w:rFonts w:hint="eastAsia" w:ascii="方正仿宋_GBK" w:hAnsi="方正仿宋_GBK" w:eastAsia="方正仿宋_GBK" w:cs="方正仿宋_GBK"/>
          <w:b w:val="0"/>
          <w:bCs w:val="0"/>
          <w:color w:val="auto"/>
          <w:sz w:val="24"/>
          <w:szCs w:val="24"/>
          <w:lang w:val="en-US" w:eastAsia="zh-CN"/>
        </w:rPr>
        <w:t>：200ml/瓶。主要成份二氧化氯，薄荷脑，去离子水，助溶剂等，二氧化氯含量850-900mg/l，对金黄色葡萄球菌，大肠杆菌及白色念珠菌有抑制作用。用于牙根管。</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11. 甲醛甲酚抑菌液</w:t>
      </w:r>
      <w:r>
        <w:rPr>
          <w:rFonts w:hint="eastAsia" w:ascii="方正仿宋_GBK" w:hAnsi="方正仿宋_GBK" w:eastAsia="方正仿宋_GBK" w:cs="方正仿宋_GBK"/>
          <w:i w:val="0"/>
          <w:iCs w:val="0"/>
          <w:color w:val="000000"/>
          <w:kern w:val="0"/>
          <w:sz w:val="22"/>
          <w:szCs w:val="22"/>
          <w:u w:val="none"/>
          <w:lang w:val="en-US" w:eastAsia="zh-CN" w:bidi="ar"/>
        </w:rPr>
        <w:t>（FC）</w:t>
      </w:r>
      <w:r>
        <w:rPr>
          <w:rFonts w:hint="eastAsia" w:ascii="方正仿宋_GBK" w:hAnsi="方正仿宋_GBK" w:eastAsia="方正仿宋_GBK" w:cs="方正仿宋_GBK"/>
          <w:b w:val="0"/>
          <w:bCs w:val="0"/>
          <w:color w:val="auto"/>
          <w:sz w:val="24"/>
          <w:szCs w:val="24"/>
          <w:lang w:val="en-US" w:eastAsia="zh-CN"/>
        </w:rPr>
        <w:t>：20ml/瓶。</w:t>
      </w:r>
      <w:r>
        <w:rPr>
          <w:rFonts w:hint="eastAsia" w:ascii="方正仿宋_GBK" w:hAnsi="方正仿宋_GBK" w:eastAsia="方正仿宋_GBK" w:cs="方正仿宋_GBK"/>
          <w:b w:val="0"/>
          <w:bCs w:val="0"/>
          <w:color w:val="auto"/>
          <w:kern w:val="2"/>
          <w:sz w:val="24"/>
          <w:szCs w:val="24"/>
          <w:lang w:val="en-US" w:eastAsia="zh-CN" w:bidi="ar-SA"/>
        </w:rPr>
        <w:t>主要成分甲酚含量27%-33%，对金黄色葡萄球菌，大肠杆菌及白色念珠菌有抑菌作用。用于局部涂抹口腔抑菌</w:t>
      </w:r>
      <w:r>
        <w:rPr>
          <w:rFonts w:hint="eastAsia" w:ascii="方正仿宋_GBK" w:hAnsi="方正仿宋_GBK" w:eastAsia="方正仿宋_GBK" w:cs="方正仿宋_GBK"/>
          <w:b w:val="0"/>
          <w:bCs w:val="0"/>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12. 口腔抑菌膏：0.5g/支。主要成分：醋酸氯己定0.5%，主要原料：麝香草酚，羊毛脂，凡士林。对金黄色葡萄球菌，大肠杆菌及白色念珠菌有抑菌作用。用于局部涂抹口腔抑菌。</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13. 碘仿氢氧化钙口腔抑菌膏：2g/支。主要成分：碘仿20%-33%，氢氧化钙27%-41%，对金黄色葡萄球菌，大肠杆菌有抑菌作用。用于局部涂抹口腔抑菌。</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14、含碘抑菌液（碘甘油）：20ml/瓶。有效碘含量为0.8%-1.02%，用于口腔抑菌。本品对金黄色葡萄球菌和大肠杆菌、白色念珠有抑菌作用。用棉签蘸取适量本品使用。</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15、I型口腔抑菌膏（无砷快失活剂）：1g/支。主要有效成分为甲醛及多聚物（w/w），含量15%-60%，可杀灭金黄色葡萄球菌和大肠杆菌，用于口腔抑菌，取本品涂抹于所需。</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（二）服务（质量）要求</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1.供应商所供货物必须为全新、未使用过的、生产日期在半年之内的正品，符合国家现行标准及本采购需求技术参数。</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2.供应商需保证货物质量稳定，供货期间若出现质量不达标、过期、变质等问题，需立即召回不合格产品，更换合格货物，并赔偿采购人全部经济损失。使用过程中出现的近效期货物，需负责进行免费退货更换。</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2" w:firstLineChars="200"/>
        <w:jc w:val="both"/>
        <w:textAlignment w:val="auto"/>
        <w:outlineLvl w:val="9"/>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五、商务要求</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（一）交货时间、交货地点及验收方式</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1.交货时间：签订合同后，接采购人发货通知3个工作日内（紧急特殊情况除外）。</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2.交货地点：重庆市第四人民医院内指定地点。</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3.交货要求：每次交货时，须提供每批次货物的产品质量检验报告。</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4.验收方式</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必须保证物资质量，物资运输并卸到医院指定地点后，医院对物资数量、包装的表面状况及相关资质等进行检查，质量合格予以验收入库；不符合要求的，医院有权拒绝接收，由此造成的一切损失由供应商承担。</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（二）合同期限：3年</w:t>
      </w:r>
      <w:r>
        <w:rPr>
          <w:rFonts w:hint="eastAsia" w:ascii="方正仿宋_GBK" w:hAnsi="方正仿宋_GBK" w:eastAsia="方正仿宋_GBK" w:cs="方正仿宋_GBK"/>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（三）报价要求：报价包括完成本项目所需的全部费用，</w:t>
      </w:r>
      <w:r>
        <w:rPr>
          <w:rFonts w:hint="eastAsia" w:ascii="方正仿宋_GBK" w:hAnsi="方正仿宋_GBK" w:eastAsia="方正仿宋_GBK" w:cs="方正仿宋_GBK"/>
          <w:sz w:val="24"/>
          <w:szCs w:val="24"/>
        </w:rPr>
        <w:t>为含税、含运输、含装卸、含售后等全部费用的一次性包干价，报价包含货物价款、包装费、运输费、保险费、税费、技术服务费等所有相关费用，采购人不再支付额外费用</w:t>
      </w:r>
      <w:r>
        <w:rPr>
          <w:rFonts w:hint="eastAsia" w:ascii="方正仿宋_GBK" w:hAnsi="方正仿宋_GBK" w:eastAsia="方正仿宋_GBK" w:cs="方正仿宋_GBK"/>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highlight w:val="yellow"/>
          <w:lang w:val="en-US" w:eastAsia="zh-CN"/>
        </w:rPr>
      </w:pPr>
      <w:r>
        <w:rPr>
          <w:rFonts w:hint="eastAsia" w:ascii="方正仿宋_GBK" w:hAnsi="方正仿宋_GBK" w:eastAsia="方正仿宋_GBK" w:cs="方正仿宋_GBK"/>
          <w:color w:val="auto"/>
          <w:sz w:val="24"/>
          <w:szCs w:val="24"/>
          <w:lang w:val="en-US" w:eastAsia="zh-CN"/>
        </w:rPr>
        <w:t>（四）付款方式：</w:t>
      </w:r>
      <w:r>
        <w:rPr>
          <w:rFonts w:hint="eastAsia" w:ascii="方正仿宋_GBK" w:hAnsi="方正仿宋_GBK" w:eastAsia="方正仿宋_GBK" w:cs="方正仿宋_GBK"/>
          <w:color w:val="auto"/>
          <w:sz w:val="24"/>
          <w:szCs w:val="24"/>
          <w:highlight w:val="none"/>
          <w:lang w:val="en-US" w:eastAsia="zh-CN"/>
        </w:rPr>
        <w:t>转账付款；合同签订后，采购人在货到并经双方验收合格后，收到成交供应商符合合同内容的合法有效的发票后</w:t>
      </w:r>
      <w:r>
        <w:rPr>
          <w:rFonts w:hint="eastAsia" w:ascii="方正仿宋_GBK" w:hAnsi="方正仿宋_GBK" w:eastAsia="方正仿宋_GBK" w:cs="方正仿宋_GBK"/>
          <w:color w:val="auto"/>
          <w:sz w:val="24"/>
          <w:szCs w:val="24"/>
          <w:lang w:val="en-US" w:eastAsia="zh-CN"/>
        </w:rPr>
        <w:t>，按医院相关制度支付</w:t>
      </w:r>
      <w:r>
        <w:rPr>
          <w:rFonts w:hint="eastAsia" w:ascii="方正仿宋_GBK" w:hAnsi="方正仿宋_GBK" w:eastAsia="方正仿宋_GBK" w:cs="方正仿宋_GBK"/>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（五）所投产品的销售业绩良好。提供所投产品销售业绩的相关证明材料，如销售合同或医院用户名单、联系人及联系电话。</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（六）违约责任：成交供应商逾期供货、货物质量不合格、发生安全事故等，需承担违约责任，赔偿采购人全部损失，采购人有权单方面解除合同。</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color w:val="auto"/>
          <w:lang w:val="en-US" w:eastAsia="zh-CN"/>
        </w:rPr>
      </w:pPr>
      <w:r>
        <w:rPr>
          <w:rFonts w:hint="eastAsia" w:ascii="方正仿宋_GBK" w:hAnsi="方正仿宋_GBK" w:eastAsia="方正仿宋_GBK" w:cs="方正仿宋_GBK"/>
          <w:color w:val="auto"/>
          <w:sz w:val="24"/>
          <w:szCs w:val="24"/>
          <w:lang w:val="en-US" w:eastAsia="zh-CN"/>
        </w:rPr>
        <w:t>（七）</w:t>
      </w:r>
      <w:r>
        <w:rPr>
          <w:rFonts w:hint="eastAsia" w:ascii="方正仿宋_GBK" w:hAnsi="方正仿宋_GBK" w:eastAsia="方正仿宋_GBK" w:cs="方正仿宋_GBK"/>
          <w:color w:val="auto"/>
          <w:kern w:val="2"/>
          <w:sz w:val="24"/>
          <w:szCs w:val="24"/>
          <w:highlight w:val="none"/>
          <w:lang w:val="en-US" w:eastAsia="zh-CN" w:bidi="ar-SA"/>
        </w:rPr>
        <w:t>合同履行：成交供应商需严格按照本采购文件及响应文件签订采购合同，全面履行合同义务，不得擅自变更供货内容、降低货物质量。</w:t>
      </w:r>
    </w:p>
    <w:bookmarkEnd w:id="8"/>
    <w:bookmarkEnd w:id="9"/>
    <w:bookmarkEnd w:id="10"/>
    <w:bookmarkEnd w:id="11"/>
    <w:bookmarkEnd w:id="12"/>
    <w:bookmarkEnd w:id="13"/>
    <w:bookmarkEnd w:id="14"/>
    <w:bookmarkEnd w:id="15"/>
    <w:bookmarkEnd w:id="16"/>
    <w:bookmarkEnd w:id="17"/>
    <w:p>
      <w:pPr>
        <w:keepNext w:val="0"/>
        <w:keepLines w:val="0"/>
        <w:pageBreakBefore w:val="0"/>
        <w:widowControl w:val="0"/>
        <w:kinsoku/>
        <w:wordWrap/>
        <w:overflowPunct/>
        <w:topLinePunct w:val="0"/>
        <w:autoSpaceDE/>
        <w:autoSpaceDN/>
        <w:bidi w:val="0"/>
        <w:adjustRightInd/>
        <w:snapToGrid/>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六、采购程序、无效响应及采购终止</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highlight w:val="none"/>
          <w:u w:val="none"/>
          <w:lang w:val="en-US" w:eastAsia="zh-CN"/>
        </w:rPr>
      </w:pPr>
      <w:r>
        <w:rPr>
          <w:rFonts w:hint="eastAsia" w:ascii="方正仿宋_GBK" w:hAnsi="方正仿宋_GBK" w:eastAsia="方正仿宋_GBK" w:cs="方正仿宋_GBK"/>
          <w:color w:val="000000"/>
          <w:sz w:val="24"/>
          <w:szCs w:val="24"/>
          <w:highlight w:val="none"/>
          <w:u w:val="none"/>
          <w:lang w:val="en-US" w:eastAsia="zh-CN"/>
        </w:rPr>
        <w:t>（一）采购程序</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1.比选按采购文件规定的时间和地点进行。供应商须有法定代表人（或其授权代表）或自然人参加并签到。</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宋体" w:eastAsia="方正仿宋_GBK"/>
          <w:sz w:val="24"/>
          <w:szCs w:val="24"/>
        </w:rPr>
      </w:pPr>
      <w:r>
        <w:rPr>
          <w:rFonts w:hint="eastAsia" w:ascii="方正仿宋_GBK" w:hAnsi="方正仿宋_GBK" w:eastAsia="方正仿宋_GBK" w:cs="方正仿宋_GBK"/>
          <w:color w:val="auto"/>
          <w:sz w:val="24"/>
          <w:szCs w:val="24"/>
          <w:highlight w:val="none"/>
          <w:lang w:val="en-US" w:eastAsia="zh-CN"/>
        </w:rPr>
        <w:t>2.</w:t>
      </w:r>
      <w:r>
        <w:rPr>
          <w:rFonts w:hint="eastAsia" w:ascii="方正仿宋_GBK" w:hAnsi="宋体" w:eastAsia="方正仿宋_GBK"/>
          <w:sz w:val="24"/>
          <w:szCs w:val="24"/>
          <w:highlight w:val="none"/>
          <w:lang w:val="en-US" w:eastAsia="zh-CN"/>
        </w:rPr>
        <w:t>本项目采购职能部门及比选小组</w:t>
      </w:r>
      <w:r>
        <w:rPr>
          <w:rFonts w:hint="eastAsia" w:ascii="方正仿宋_GBK" w:hAnsi="宋体" w:eastAsia="方正仿宋_GBK"/>
          <w:sz w:val="24"/>
          <w:szCs w:val="24"/>
          <w:highlight w:val="none"/>
        </w:rPr>
        <w:t>对各供应商的资格条件、实质性响应等进行审查</w:t>
      </w:r>
      <w:r>
        <w:rPr>
          <w:rFonts w:hint="eastAsia" w:ascii="方正仿宋_GBK" w:hAnsi="宋体" w:eastAsia="方正仿宋_GBK"/>
          <w:sz w:val="24"/>
          <w:szCs w:val="24"/>
        </w:rPr>
        <w:t>。</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default" w:ascii="方正仿宋_GBK" w:hAnsi="宋体" w:eastAsia="方正仿宋_GBK"/>
          <w:sz w:val="24"/>
          <w:szCs w:val="24"/>
          <w:lang w:val="en-US" w:eastAsia="zh-CN"/>
        </w:rPr>
      </w:pPr>
      <w:r>
        <w:rPr>
          <w:rFonts w:hint="eastAsia" w:ascii="方正仿宋_GBK" w:hAnsi="宋体" w:eastAsia="方正仿宋_GBK"/>
          <w:sz w:val="24"/>
          <w:szCs w:val="24"/>
          <w:lang w:val="en-US" w:eastAsia="zh-CN"/>
        </w:rPr>
        <w:t>2.1资格性审查内容如下：</w:t>
      </w:r>
    </w:p>
    <w:tbl>
      <w:tblPr>
        <w:tblStyle w:val="17"/>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10"/>
        <w:gridCol w:w="2692"/>
        <w:gridCol w:w="5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trPr>
        <w:tc>
          <w:tcPr>
            <w:tcW w:w="675" w:type="dxa"/>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序号</w:t>
            </w:r>
          </w:p>
        </w:tc>
        <w:tc>
          <w:tcPr>
            <w:tcW w:w="3402" w:type="dxa"/>
            <w:gridSpan w:val="2"/>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检查因素</w:t>
            </w:r>
          </w:p>
        </w:tc>
        <w:tc>
          <w:tcPr>
            <w:tcW w:w="5551" w:type="dxa"/>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检查内容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19" w:hRule="atLeast"/>
        </w:trPr>
        <w:tc>
          <w:tcPr>
            <w:tcW w:w="675" w:type="dxa"/>
            <w:vMerge w:val="restart"/>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w:t>
            </w:r>
          </w:p>
        </w:tc>
        <w:tc>
          <w:tcPr>
            <w:tcW w:w="710" w:type="dxa"/>
            <w:vMerge w:val="restart"/>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供应商应符合的基本资格条件</w:t>
            </w:r>
          </w:p>
        </w:tc>
        <w:tc>
          <w:tcPr>
            <w:tcW w:w="2692"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1）具有独立承担民事责任的能力</w:t>
            </w:r>
          </w:p>
        </w:tc>
        <w:tc>
          <w:tcPr>
            <w:tcW w:w="5551"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供应商</w:t>
            </w:r>
            <w:r>
              <w:rPr>
                <w:rFonts w:hint="eastAsia" w:ascii="方正仿宋_GBK" w:hAnsi="方正仿宋_GBK" w:eastAsia="方正仿宋_GBK" w:cs="方正仿宋_GBK"/>
                <w:color w:val="000000"/>
                <w:sz w:val="21"/>
                <w:szCs w:val="21"/>
              </w:rPr>
              <w:t xml:space="preserve">法人营业执照（副本）或事业单位法人证书（副本）； </w:t>
            </w:r>
          </w:p>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供应商</w:t>
            </w:r>
            <w:r>
              <w:rPr>
                <w:rFonts w:hint="eastAsia" w:ascii="方正仿宋_GBK" w:hAnsi="方正仿宋_GBK" w:eastAsia="方正仿宋_GBK" w:cs="方正仿宋_GBK"/>
                <w:color w:val="000000"/>
                <w:sz w:val="21"/>
                <w:szCs w:val="21"/>
              </w:rPr>
              <w:t>法定代表人身份证明和法定代表人授权代表委托书。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21" w:hRule="atLeast"/>
        </w:trPr>
        <w:tc>
          <w:tcPr>
            <w:tcW w:w="675" w:type="dxa"/>
            <w:vMerge w:val="continue"/>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p>
        </w:tc>
        <w:tc>
          <w:tcPr>
            <w:tcW w:w="710" w:type="dxa"/>
            <w:vMerge w:val="continue"/>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p>
        </w:tc>
        <w:tc>
          <w:tcPr>
            <w:tcW w:w="2692"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2）具有良好的商业信誉和健全的财务会计制度</w:t>
            </w:r>
          </w:p>
        </w:tc>
        <w:tc>
          <w:tcPr>
            <w:tcW w:w="5551" w:type="dxa"/>
            <w:vMerge w:val="restart"/>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仿宋" w:eastAsia="方正仿宋_GBK"/>
                <w:sz w:val="21"/>
                <w:szCs w:val="21"/>
              </w:rPr>
              <w:t>供应商提供“基本资格条件承诺函”（格式</w:t>
            </w:r>
            <w:r>
              <w:rPr>
                <w:rFonts w:hint="eastAsia" w:ascii="方正仿宋_GBK" w:hAnsi="仿宋" w:eastAsia="方正仿宋_GBK"/>
                <w:sz w:val="21"/>
                <w:szCs w:val="21"/>
                <w:lang w:val="en-US" w:eastAsia="zh-CN"/>
              </w:rPr>
              <w:t>详见附页</w:t>
            </w:r>
            <w:r>
              <w:rPr>
                <w:rFonts w:hint="eastAsia" w:ascii="方正仿宋_GBK" w:hAnsi="仿宋" w:eastAsia="方正仿宋_GBK"/>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1" w:hRule="atLeast"/>
        </w:trPr>
        <w:tc>
          <w:tcPr>
            <w:tcW w:w="675" w:type="dxa"/>
            <w:vMerge w:val="continue"/>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p>
        </w:tc>
        <w:tc>
          <w:tcPr>
            <w:tcW w:w="710" w:type="dxa"/>
            <w:vMerge w:val="continue"/>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p>
        </w:tc>
        <w:tc>
          <w:tcPr>
            <w:tcW w:w="2692"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3）具有履行合同所必需的设备和专业技术能力</w:t>
            </w:r>
          </w:p>
        </w:tc>
        <w:tc>
          <w:tcPr>
            <w:tcW w:w="5551" w:type="dxa"/>
            <w:vMerge w:val="continue"/>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方正仿宋_GBK" w:eastAsia="方正仿宋_GBK" w:cs="方正仿宋_GBK"/>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9" w:hRule="atLeast"/>
        </w:trPr>
        <w:tc>
          <w:tcPr>
            <w:tcW w:w="675" w:type="dxa"/>
            <w:vMerge w:val="continue"/>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p>
        </w:tc>
        <w:tc>
          <w:tcPr>
            <w:tcW w:w="710" w:type="dxa"/>
            <w:vMerge w:val="continue"/>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p>
        </w:tc>
        <w:tc>
          <w:tcPr>
            <w:tcW w:w="2692"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4）有依法缴纳税收和社会保障金的良好记录</w:t>
            </w:r>
          </w:p>
        </w:tc>
        <w:tc>
          <w:tcPr>
            <w:tcW w:w="5551" w:type="dxa"/>
            <w:vMerge w:val="continue"/>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方正仿宋_GBK" w:eastAsia="方正仿宋_GBK" w:cs="方正仿宋_GBK"/>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86" w:hRule="atLeast"/>
        </w:trPr>
        <w:tc>
          <w:tcPr>
            <w:tcW w:w="675" w:type="dxa"/>
            <w:vMerge w:val="continue"/>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p>
        </w:tc>
        <w:tc>
          <w:tcPr>
            <w:tcW w:w="710" w:type="dxa"/>
            <w:vMerge w:val="continue"/>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p>
        </w:tc>
        <w:tc>
          <w:tcPr>
            <w:tcW w:w="2692"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5）参加政府采购活动前三年内，在经营活动中没有重大违法记录</w:t>
            </w:r>
          </w:p>
        </w:tc>
        <w:tc>
          <w:tcPr>
            <w:tcW w:w="5551" w:type="dxa"/>
            <w:vMerge w:val="continue"/>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5" w:hRule="atLeast"/>
        </w:trPr>
        <w:tc>
          <w:tcPr>
            <w:tcW w:w="675" w:type="dxa"/>
            <w:vMerge w:val="continue"/>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p>
        </w:tc>
        <w:tc>
          <w:tcPr>
            <w:tcW w:w="710" w:type="dxa"/>
            <w:vMerge w:val="continue"/>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p>
        </w:tc>
        <w:tc>
          <w:tcPr>
            <w:tcW w:w="2692"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6）法律、行政法规规定的其他条件</w:t>
            </w:r>
          </w:p>
        </w:tc>
        <w:tc>
          <w:tcPr>
            <w:tcW w:w="5551"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3" w:hRule="atLeast"/>
        </w:trPr>
        <w:tc>
          <w:tcPr>
            <w:tcW w:w="675" w:type="dxa"/>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2</w:t>
            </w:r>
          </w:p>
        </w:tc>
        <w:tc>
          <w:tcPr>
            <w:tcW w:w="3402" w:type="dxa"/>
            <w:gridSpan w:val="2"/>
            <w:vAlign w:val="center"/>
          </w:tcPr>
          <w:p>
            <w:pPr>
              <w:keepNext w:val="0"/>
              <w:keepLines w:val="0"/>
              <w:pageBreakBefore w:val="0"/>
              <w:kinsoku/>
              <w:wordWrap/>
              <w:overflowPunct/>
              <w:topLinePunct w:val="0"/>
              <w:autoSpaceDE/>
              <w:autoSpaceDN/>
              <w:bidi w:val="0"/>
              <w:spacing w:line="240" w:lineRule="exact"/>
              <w:ind w:right="0" w:rightChars="0"/>
              <w:jc w:val="left"/>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特定资格条件</w:t>
            </w:r>
          </w:p>
        </w:tc>
        <w:tc>
          <w:tcPr>
            <w:tcW w:w="5551"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按“三、供应商</w:t>
            </w:r>
            <w:r>
              <w:rPr>
                <w:rFonts w:hint="eastAsia" w:ascii="方正仿宋_GBK" w:hAnsi="方正仿宋_GBK" w:eastAsia="方正仿宋_GBK" w:cs="方正仿宋_GBK"/>
                <w:color w:val="000000"/>
                <w:sz w:val="21"/>
                <w:szCs w:val="21"/>
                <w:lang w:val="en-US" w:eastAsia="zh-CN"/>
              </w:rPr>
              <w:t>的</w:t>
            </w:r>
            <w:r>
              <w:rPr>
                <w:rFonts w:hint="eastAsia" w:ascii="方正仿宋_GBK" w:hAnsi="方正仿宋_GBK" w:eastAsia="方正仿宋_GBK" w:cs="方正仿宋_GBK"/>
                <w:color w:val="000000"/>
                <w:sz w:val="21"/>
                <w:szCs w:val="21"/>
              </w:rPr>
              <w:t>资格</w:t>
            </w:r>
            <w:r>
              <w:rPr>
                <w:rFonts w:hint="eastAsia" w:ascii="方正仿宋_GBK" w:hAnsi="方正仿宋_GBK" w:eastAsia="方正仿宋_GBK" w:cs="方正仿宋_GBK"/>
                <w:color w:val="000000"/>
                <w:sz w:val="21"/>
                <w:szCs w:val="21"/>
                <w:lang w:val="en-US" w:eastAsia="zh-CN"/>
              </w:rPr>
              <w:t>条件</w:t>
            </w:r>
            <w:r>
              <w:rPr>
                <w:rFonts w:hint="eastAsia" w:ascii="方正仿宋_GBK" w:hAnsi="方正仿宋_GBK" w:eastAsia="方正仿宋_GBK" w:cs="方正仿宋_GBK"/>
                <w:color w:val="000000"/>
                <w:sz w:val="21"/>
                <w:szCs w:val="21"/>
              </w:rPr>
              <w:t>（</w:t>
            </w:r>
            <w:r>
              <w:rPr>
                <w:rFonts w:hint="eastAsia" w:ascii="方正仿宋_GBK" w:hAnsi="方正仿宋_GBK" w:eastAsia="方正仿宋_GBK" w:cs="方正仿宋_GBK"/>
                <w:color w:val="000000"/>
                <w:sz w:val="21"/>
                <w:szCs w:val="21"/>
                <w:lang w:val="en-US" w:eastAsia="zh-CN"/>
              </w:rPr>
              <w:t>二</w:t>
            </w:r>
            <w:r>
              <w:rPr>
                <w:rFonts w:hint="eastAsia" w:ascii="方正仿宋_GBK" w:hAnsi="方正仿宋_GBK" w:eastAsia="方正仿宋_GBK" w:cs="方正仿宋_GBK"/>
                <w:color w:val="000000"/>
                <w:sz w:val="21"/>
                <w:szCs w:val="21"/>
              </w:rPr>
              <w:t>）特定资格</w:t>
            </w:r>
            <w:r>
              <w:rPr>
                <w:rFonts w:hint="eastAsia" w:ascii="方正仿宋_GBK" w:hAnsi="方正仿宋_GBK" w:eastAsia="方正仿宋_GBK" w:cs="方正仿宋_GBK"/>
                <w:color w:val="000000"/>
                <w:sz w:val="21"/>
                <w:szCs w:val="21"/>
                <w:lang w:val="en-US" w:eastAsia="zh-CN"/>
              </w:rPr>
              <w:t>条件</w:t>
            </w:r>
            <w:r>
              <w:rPr>
                <w:rFonts w:hint="eastAsia" w:ascii="方正仿宋_GBK" w:hAnsi="方正仿宋_GBK" w:eastAsia="方正仿宋_GBK" w:cs="方正仿宋_GBK"/>
                <w:color w:val="000000"/>
                <w:sz w:val="21"/>
                <w:szCs w:val="21"/>
              </w:rPr>
              <w:t>”的要求提交（如果有）。</w:t>
            </w:r>
          </w:p>
        </w:tc>
      </w:tr>
    </w:tbl>
    <w:p>
      <w:pPr>
        <w:keepNext w:val="0"/>
        <w:keepLines w:val="0"/>
        <w:pageBreakBefore w:val="0"/>
        <w:kinsoku/>
        <w:wordWrap/>
        <w:overflowPunct/>
        <w:topLinePunct w:val="0"/>
        <w:autoSpaceDE/>
        <w:autoSpaceDN/>
        <w:bidi w:val="0"/>
        <w:snapToGrid w:val="0"/>
        <w:spacing w:line="40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注：</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default" w:ascii="Calibri" w:hAnsi="Calibri" w:eastAsia="方正仿宋_GBK" w:cs="Calibri"/>
          <w:color w:val="000000"/>
          <w:sz w:val="24"/>
          <w:szCs w:val="24"/>
        </w:rPr>
        <w:t>①</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按“五证合一”登记制度办理营业执照的，组织机构代码证、税务登记证（副本）和社会保险登记证以</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所提供的营业执照（副本）复印件为准。</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按“三证合一”登记制度办理营业执照的，组织机构代码证和税务登记证以</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所提供的营业执照（副本）复印件为准。</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default" w:ascii="Calibri" w:hAnsi="Calibri" w:eastAsia="方正仿宋_GBK" w:cs="Calibri"/>
          <w:color w:val="000000"/>
          <w:sz w:val="24"/>
          <w:szCs w:val="24"/>
        </w:rPr>
        <w:t>②</w:t>
      </w:r>
      <w:r>
        <w:rPr>
          <w:rFonts w:hint="eastAsia" w:ascii="方正仿宋_GBK" w:hAnsi="方正仿宋_GBK" w:eastAsia="方正仿宋_GBK" w:cs="方正仿宋_GBK"/>
          <w:color w:val="000000"/>
          <w:sz w:val="24"/>
          <w:szCs w:val="24"/>
        </w:rPr>
        <w:t>根据《中华人民共和国政府采购法实施条例》第十九条“参加政府采购活动前三年内，在经营活动中没有重大违法记录”中“重大违法记录”，是指</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因违法经营受到刑事处罚或者责令停产停业、吊销许可证或者执照、较大数额罚款等行政处罚。行政处罚中“较大数额”的认定标准，按照《财政部关于&lt;中华人民共和国政府采购法实施条例&gt;第十九条第一款“较大数额罚款”具体适用问题的意见》（财库〔2022〕3号）执行。</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可于投标截止日期前通过 “信用中国”网站(www.creditchina.gov.cn)、"中国政府采购网"(www.ccgp.gov.cn)等渠道查询信用记录。</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宋体" w:eastAsia="方正仿宋_GBK"/>
          <w:sz w:val="24"/>
          <w:szCs w:val="24"/>
        </w:rPr>
      </w:pPr>
      <w:r>
        <w:rPr>
          <w:rFonts w:hint="eastAsia" w:ascii="方正仿宋_GBK" w:hAnsi="宋体" w:eastAsia="方正仿宋_GBK"/>
          <w:sz w:val="24"/>
          <w:szCs w:val="24"/>
        </w:rPr>
        <w:t>2.</w:t>
      </w:r>
      <w:r>
        <w:rPr>
          <w:rFonts w:hint="eastAsia" w:ascii="方正仿宋_GBK" w:hAnsi="宋体" w:eastAsia="方正仿宋_GBK"/>
          <w:sz w:val="24"/>
          <w:szCs w:val="24"/>
          <w:lang w:val="en-US" w:eastAsia="zh-CN"/>
        </w:rPr>
        <w:t>2</w:t>
      </w:r>
      <w:r>
        <w:rPr>
          <w:rFonts w:hint="eastAsia" w:ascii="方正仿宋_GBK" w:hAnsi="宋体" w:eastAsia="方正仿宋_GBK"/>
          <w:sz w:val="24"/>
          <w:szCs w:val="24"/>
        </w:rPr>
        <w:t>实质性响应审查内容如下：</w:t>
      </w:r>
    </w:p>
    <w:tbl>
      <w:tblPr>
        <w:tblStyle w:val="17"/>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94"/>
        <w:gridCol w:w="62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trPr>
        <w:tc>
          <w:tcPr>
            <w:tcW w:w="675" w:type="dxa"/>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序号</w:t>
            </w:r>
          </w:p>
        </w:tc>
        <w:tc>
          <w:tcPr>
            <w:tcW w:w="2694" w:type="dxa"/>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审查因素</w:t>
            </w:r>
          </w:p>
        </w:tc>
        <w:tc>
          <w:tcPr>
            <w:tcW w:w="6259" w:type="dxa"/>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审查标准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4" w:hRule="atLeast"/>
        </w:trPr>
        <w:tc>
          <w:tcPr>
            <w:tcW w:w="675" w:type="dxa"/>
            <w:vMerge w:val="restart"/>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1</w:t>
            </w:r>
          </w:p>
        </w:tc>
        <w:tc>
          <w:tcPr>
            <w:tcW w:w="2694"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sz w:val="21"/>
                <w:szCs w:val="21"/>
              </w:rPr>
              <w:t>响应文件签署或盖章</w:t>
            </w:r>
          </w:p>
        </w:tc>
        <w:tc>
          <w:tcPr>
            <w:tcW w:w="6259" w:type="dxa"/>
            <w:vAlign w:val="center"/>
          </w:tcPr>
          <w:p>
            <w:pPr>
              <w:keepNext w:val="0"/>
              <w:keepLines w:val="0"/>
              <w:pageBreakBefore w:val="0"/>
              <w:kinsoku/>
              <w:wordWrap/>
              <w:overflowPunct/>
              <w:topLinePunct w:val="0"/>
              <w:autoSpaceDE/>
              <w:autoSpaceDN/>
              <w:bidi w:val="0"/>
              <w:ind w:right="0" w:rightChars="0"/>
              <w:textAlignment w:val="auto"/>
              <w:rPr>
                <w:rFonts w:hint="default" w:ascii="方正仿宋_GBK" w:hAnsi="宋体" w:eastAsia="方正仿宋_GBK" w:cs="宋体"/>
                <w:kern w:val="0"/>
                <w:sz w:val="21"/>
                <w:szCs w:val="21"/>
                <w:lang w:val="en-US" w:eastAsia="zh-CN"/>
              </w:rPr>
            </w:pPr>
            <w:r>
              <w:rPr>
                <w:rFonts w:hint="eastAsia" w:ascii="方正仿宋_GBK" w:hAnsi="宋体" w:eastAsia="方正仿宋_GBK"/>
                <w:sz w:val="21"/>
                <w:szCs w:val="21"/>
                <w:lang w:val="en-US" w:eastAsia="zh-CN"/>
              </w:rPr>
              <w:t>按“附页：响应文件格式要求”签署或盖章。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 w:hRule="atLeast"/>
        </w:trPr>
        <w:tc>
          <w:tcPr>
            <w:tcW w:w="675" w:type="dxa"/>
            <w:vMerge w:val="continue"/>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p>
        </w:tc>
        <w:tc>
          <w:tcPr>
            <w:tcW w:w="2694"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sz w:val="21"/>
                <w:szCs w:val="21"/>
              </w:rPr>
            </w:pPr>
            <w:r>
              <w:rPr>
                <w:rFonts w:hint="eastAsia" w:ascii="方正仿宋_GBK" w:hAnsi="宋体" w:eastAsia="方正仿宋_GBK"/>
                <w:sz w:val="21"/>
                <w:szCs w:val="21"/>
              </w:rPr>
              <w:t>法定代表人身份证明及授权委托书</w:t>
            </w:r>
          </w:p>
        </w:tc>
        <w:tc>
          <w:tcPr>
            <w:tcW w:w="6259"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sz w:val="21"/>
                <w:szCs w:val="21"/>
              </w:rPr>
            </w:pPr>
            <w:r>
              <w:rPr>
                <w:rFonts w:hint="eastAsia" w:ascii="方正仿宋_GBK" w:hAnsi="宋体" w:eastAsia="方正仿宋_GBK"/>
                <w:sz w:val="21"/>
                <w:szCs w:val="21"/>
              </w:rPr>
              <w:t>法定代表人身份证明及授权委托书有效，符合</w:t>
            </w:r>
            <w:r>
              <w:rPr>
                <w:rFonts w:hint="eastAsia" w:ascii="方正仿宋_GBK" w:hAnsi="宋体" w:eastAsia="方正仿宋_GBK"/>
                <w:sz w:val="21"/>
                <w:szCs w:val="21"/>
                <w:lang w:val="en-US" w:eastAsia="zh-CN"/>
              </w:rPr>
              <w:t>采购</w:t>
            </w:r>
            <w:r>
              <w:rPr>
                <w:rFonts w:hint="eastAsia" w:ascii="方正仿宋_GBK" w:hAnsi="宋体" w:eastAsia="方正仿宋_GBK"/>
                <w:sz w:val="21"/>
                <w:szCs w:val="21"/>
              </w:rPr>
              <w:t>文件规定的格式，签署或盖章齐全。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6" w:hRule="atLeast"/>
        </w:trPr>
        <w:tc>
          <w:tcPr>
            <w:tcW w:w="675" w:type="dxa"/>
            <w:vMerge w:val="continue"/>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p>
        </w:tc>
        <w:tc>
          <w:tcPr>
            <w:tcW w:w="2694"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仿宋_GB2312"/>
                <w:sz w:val="21"/>
                <w:szCs w:val="21"/>
                <w:lang w:val="zh-CN"/>
              </w:rPr>
            </w:pPr>
            <w:r>
              <w:rPr>
                <w:rFonts w:hint="eastAsia" w:ascii="方正仿宋_GBK" w:hAnsi="宋体" w:eastAsia="方正仿宋_GBK" w:cs="仿宋_GB2312"/>
                <w:sz w:val="21"/>
                <w:szCs w:val="21"/>
              </w:rPr>
              <w:t>响应</w:t>
            </w:r>
            <w:r>
              <w:rPr>
                <w:rFonts w:hint="eastAsia" w:ascii="方正仿宋_GBK" w:hAnsi="宋体" w:eastAsia="方正仿宋_GBK" w:cs="仿宋_GB2312"/>
                <w:sz w:val="21"/>
                <w:szCs w:val="21"/>
                <w:lang w:val="zh-CN"/>
              </w:rPr>
              <w:t>方案</w:t>
            </w:r>
          </w:p>
        </w:tc>
        <w:tc>
          <w:tcPr>
            <w:tcW w:w="6259"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仿宋_GB2312"/>
                <w:sz w:val="21"/>
                <w:szCs w:val="21"/>
                <w:lang w:val="zh-CN"/>
              </w:rPr>
              <w:t>只能有一个</w:t>
            </w:r>
            <w:r>
              <w:rPr>
                <w:rFonts w:hint="eastAsia" w:ascii="方正仿宋_GBK" w:hAnsi="宋体" w:eastAsia="方正仿宋_GBK" w:cs="仿宋_GB2312"/>
                <w:sz w:val="21"/>
                <w:szCs w:val="21"/>
              </w:rPr>
              <w:t>响应</w:t>
            </w:r>
            <w:r>
              <w:rPr>
                <w:rFonts w:hint="eastAsia" w:ascii="方正仿宋_GBK" w:hAnsi="宋体" w:eastAsia="方正仿宋_GBK" w:cs="仿宋_GB2312"/>
                <w:sz w:val="21"/>
                <w:szCs w:val="21"/>
                <w:lang w:val="zh-CN"/>
              </w:rPr>
              <w:t>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trPr>
        <w:tc>
          <w:tcPr>
            <w:tcW w:w="675" w:type="dxa"/>
            <w:vMerge w:val="continue"/>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p>
        </w:tc>
        <w:tc>
          <w:tcPr>
            <w:tcW w:w="2694"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仿宋_GB2312"/>
                <w:sz w:val="21"/>
                <w:szCs w:val="21"/>
                <w:lang w:val="zh-CN"/>
              </w:rPr>
            </w:pPr>
            <w:r>
              <w:rPr>
                <w:rFonts w:hint="eastAsia" w:ascii="方正仿宋_GBK" w:hAnsi="宋体" w:eastAsia="方正仿宋_GBK"/>
                <w:sz w:val="21"/>
                <w:szCs w:val="21"/>
              </w:rPr>
              <w:t>报价唯一</w:t>
            </w:r>
          </w:p>
        </w:tc>
        <w:tc>
          <w:tcPr>
            <w:tcW w:w="6259"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sz w:val="21"/>
                <w:szCs w:val="21"/>
              </w:rPr>
              <w:t>只能有一个有效报价，不得提交选择性报价。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6" w:hRule="atLeast"/>
        </w:trPr>
        <w:tc>
          <w:tcPr>
            <w:tcW w:w="675" w:type="dxa"/>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2</w:t>
            </w:r>
          </w:p>
        </w:tc>
        <w:tc>
          <w:tcPr>
            <w:tcW w:w="2694"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仿宋_GB2312"/>
                <w:sz w:val="21"/>
                <w:szCs w:val="21"/>
              </w:rPr>
              <w:t>响应</w:t>
            </w:r>
            <w:r>
              <w:rPr>
                <w:rFonts w:hint="eastAsia" w:ascii="方正仿宋_GBK" w:hAnsi="宋体" w:eastAsia="方正仿宋_GBK" w:cs="仿宋_GB2312"/>
                <w:sz w:val="21"/>
                <w:szCs w:val="21"/>
                <w:lang w:val="zh-CN"/>
              </w:rPr>
              <w:t>文件份数</w:t>
            </w:r>
          </w:p>
        </w:tc>
        <w:tc>
          <w:tcPr>
            <w:tcW w:w="6259"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仿宋_GB2312"/>
                <w:sz w:val="21"/>
                <w:szCs w:val="21"/>
              </w:rPr>
              <w:t>响应</w:t>
            </w:r>
            <w:r>
              <w:rPr>
                <w:rFonts w:hint="eastAsia" w:ascii="方正仿宋_GBK" w:hAnsi="宋体" w:eastAsia="方正仿宋_GBK" w:cs="仿宋_GB2312"/>
                <w:sz w:val="21"/>
                <w:szCs w:val="21"/>
                <w:lang w:val="zh-CN"/>
              </w:rPr>
              <w:t>文件正、副本数量（含电子文档）符合</w:t>
            </w:r>
            <w:r>
              <w:rPr>
                <w:rFonts w:hint="eastAsia" w:ascii="方正仿宋_GBK" w:hAnsi="宋体" w:eastAsia="方正仿宋_GBK" w:cs="仿宋_GB2312"/>
                <w:sz w:val="21"/>
                <w:szCs w:val="21"/>
                <w:lang w:val="en-US" w:eastAsia="zh-CN"/>
              </w:rPr>
              <w:t>采购</w:t>
            </w:r>
            <w:r>
              <w:rPr>
                <w:rFonts w:hint="eastAsia" w:ascii="方正仿宋_GBK" w:hAnsi="宋体" w:eastAsia="方正仿宋_GBK" w:cs="仿宋_GB2312"/>
                <w:sz w:val="21"/>
                <w:szCs w:val="21"/>
                <w:lang w:val="zh-CN"/>
              </w:rPr>
              <w:t>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675" w:type="dxa"/>
            <w:vMerge w:val="restart"/>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3</w:t>
            </w:r>
          </w:p>
        </w:tc>
        <w:tc>
          <w:tcPr>
            <w:tcW w:w="2694"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响应文件内容</w:t>
            </w:r>
          </w:p>
        </w:tc>
        <w:tc>
          <w:tcPr>
            <w:tcW w:w="6259" w:type="dxa"/>
            <w:vAlign w:val="center"/>
          </w:tcPr>
          <w:p>
            <w:pPr>
              <w:pStyle w:val="10"/>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对</w:t>
            </w:r>
            <w:r>
              <w:rPr>
                <w:rFonts w:hint="eastAsia" w:ascii="方正仿宋_GBK" w:hAnsi="宋体" w:eastAsia="方正仿宋_GBK" w:cs="宋体"/>
                <w:kern w:val="0"/>
                <w:sz w:val="21"/>
                <w:szCs w:val="21"/>
                <w:lang w:val="en-US" w:eastAsia="zh-CN"/>
              </w:rPr>
              <w:t>采购</w:t>
            </w:r>
            <w:r>
              <w:rPr>
                <w:rFonts w:hint="eastAsia" w:ascii="方正仿宋_GBK" w:hAnsi="宋体" w:eastAsia="方正仿宋_GBK" w:cs="宋体"/>
                <w:kern w:val="0"/>
                <w:sz w:val="21"/>
                <w:szCs w:val="21"/>
              </w:rPr>
              <w:t>文件规定的内容进行实质性响应。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675" w:type="dxa"/>
            <w:vMerge w:val="continue"/>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p>
        </w:tc>
        <w:tc>
          <w:tcPr>
            <w:tcW w:w="2694"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lang w:val="en-US" w:eastAsia="zh-CN"/>
              </w:rPr>
              <w:t>比选</w:t>
            </w:r>
            <w:r>
              <w:rPr>
                <w:rFonts w:hint="eastAsia" w:ascii="方正仿宋_GBK" w:hAnsi="宋体" w:eastAsia="方正仿宋_GBK" w:cs="宋体"/>
                <w:kern w:val="0"/>
                <w:sz w:val="21"/>
                <w:szCs w:val="21"/>
              </w:rPr>
              <w:t>有效期</w:t>
            </w:r>
          </w:p>
        </w:tc>
        <w:tc>
          <w:tcPr>
            <w:tcW w:w="6259"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响应文件及有关承诺文件有效期为提交响应文件截止时间起90天。</w:t>
            </w:r>
          </w:p>
        </w:tc>
      </w:tr>
    </w:tbl>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rPr>
      </w:pPr>
      <w:r>
        <w:rPr>
          <w:rFonts w:hint="eastAsia" w:ascii="方正仿宋_GBK" w:hAnsi="宋体" w:eastAsia="方正仿宋_GBK"/>
          <w:sz w:val="24"/>
          <w:szCs w:val="24"/>
          <w:lang w:val="en-US" w:eastAsia="zh-CN"/>
        </w:rPr>
        <w:t>3.比选</w:t>
      </w:r>
      <w:r>
        <w:rPr>
          <w:rFonts w:hint="eastAsia" w:ascii="方正仿宋_GBK" w:hAnsi="宋体" w:eastAsia="方正仿宋_GBK"/>
          <w:sz w:val="24"/>
          <w:szCs w:val="24"/>
        </w:rPr>
        <w:t>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rPr>
      </w:pPr>
      <w:r>
        <w:rPr>
          <w:rFonts w:hint="eastAsia" w:ascii="方正仿宋_GBK" w:hAnsi="宋体" w:eastAsia="方正仿宋_GBK"/>
          <w:sz w:val="24"/>
          <w:szCs w:val="24"/>
        </w:rPr>
        <w:t>供应商澄清、说明或者更正响应文件应当以书面形式作出</w:t>
      </w:r>
      <w:r>
        <w:rPr>
          <w:rFonts w:hint="eastAsia" w:ascii="方正仿宋_GBK" w:hAnsi="宋体" w:eastAsia="方正仿宋_GBK"/>
          <w:sz w:val="24"/>
          <w:szCs w:val="24"/>
          <w:lang w:eastAsia="zh-CN"/>
        </w:rPr>
        <w:t>，</w:t>
      </w:r>
      <w:r>
        <w:rPr>
          <w:rFonts w:hint="eastAsia" w:ascii="方正仿宋_GBK" w:hAnsi="宋体" w:eastAsia="方正仿宋_GBK"/>
          <w:sz w:val="24"/>
          <w:szCs w:val="24"/>
        </w:rPr>
        <w:t>应当由法定代表人（或其授权代表）或自然人（供应商为自然人）签署或者加盖公章。由授权代表签署的，应当附法定代表人授权书。供应商为自然人的，应当由本人签署并附身份证明。</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4.在比选过程中任何一方不得向他人透露与比选有关的技术资料、价格或其他信息。</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default" w:ascii="方正仿宋_GBK" w:hAnsi="宋体" w:eastAsia="方正仿宋_GBK"/>
          <w:sz w:val="24"/>
          <w:szCs w:val="24"/>
          <w:lang w:val="en-US" w:eastAsia="zh-CN"/>
        </w:rPr>
      </w:pPr>
      <w:r>
        <w:rPr>
          <w:rFonts w:hint="eastAsia" w:ascii="方正仿宋_GBK" w:hAnsi="宋体" w:eastAsia="方正仿宋_GBK"/>
          <w:sz w:val="24"/>
          <w:szCs w:val="24"/>
          <w:lang w:val="en-US" w:eastAsia="zh-CN"/>
        </w:rPr>
        <w:t>5.供应商在比选时作出的所有书面承诺须由法定代表人（或其授权代表）或自然人（供应商为自然人）签署。</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default" w:ascii="方正仿宋_GBK" w:hAnsi="宋体" w:eastAsia="方正仿宋_GBK"/>
          <w:sz w:val="24"/>
          <w:szCs w:val="24"/>
          <w:lang w:val="en-US" w:eastAsia="zh-CN"/>
        </w:rPr>
      </w:pPr>
      <w:r>
        <w:rPr>
          <w:rFonts w:hint="eastAsia" w:ascii="方正仿宋_GBK" w:hAnsi="宋体" w:eastAsia="方正仿宋_GBK"/>
          <w:sz w:val="24"/>
          <w:szCs w:val="24"/>
          <w:lang w:val="en-US" w:eastAsia="zh-CN"/>
        </w:rPr>
        <w:t>6.</w:t>
      </w:r>
      <w:r>
        <w:rPr>
          <w:rFonts w:hint="default" w:ascii="方正仿宋_GBK" w:hAnsi="宋体" w:eastAsia="方正仿宋_GBK"/>
          <w:sz w:val="24"/>
          <w:szCs w:val="24"/>
          <w:lang w:val="en-US" w:eastAsia="zh-CN"/>
        </w:rPr>
        <w:t>所有参加的供应商</w:t>
      </w:r>
      <w:r>
        <w:rPr>
          <w:rFonts w:hint="eastAsia" w:ascii="方正仿宋_GBK" w:hAnsi="宋体" w:eastAsia="方正仿宋_GBK"/>
          <w:sz w:val="24"/>
          <w:szCs w:val="24"/>
          <w:lang w:val="en-US" w:eastAsia="zh-CN"/>
        </w:rPr>
        <w:t>应</w:t>
      </w:r>
      <w:r>
        <w:rPr>
          <w:rFonts w:hint="default" w:ascii="方正仿宋_GBK" w:hAnsi="宋体" w:eastAsia="方正仿宋_GBK"/>
          <w:sz w:val="24"/>
          <w:szCs w:val="24"/>
          <w:lang w:val="en-US" w:eastAsia="zh-CN"/>
        </w:rPr>
        <w:t>在规定时间内同时书面提交最后报价及有关承诺。已提交响应文件但未在规定时间内进行最后报价的供应商，视为放弃最后报价，以供应商响应文件中的报价为准。</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7.</w:t>
      </w:r>
      <w:r>
        <w:rPr>
          <w:rFonts w:hint="eastAsia" w:ascii="方正仿宋_GBK" w:hAnsi="宋体" w:eastAsia="方正仿宋_GBK"/>
          <w:color w:val="auto"/>
          <w:sz w:val="24"/>
          <w:szCs w:val="24"/>
          <w:lang w:val="en-US" w:eastAsia="zh-CN"/>
        </w:rPr>
        <w:t>比选</w:t>
      </w:r>
      <w:r>
        <w:rPr>
          <w:rFonts w:hint="default" w:ascii="方正仿宋_GBK" w:hAnsi="宋体" w:eastAsia="方正仿宋_GBK"/>
          <w:color w:val="auto"/>
          <w:sz w:val="24"/>
          <w:szCs w:val="24"/>
          <w:lang w:val="en-US" w:eastAsia="zh-CN"/>
        </w:rPr>
        <w:t>小组认为供应商的报价过低，有可能影响产品（服务）质量或者不能诚信履约的，将启动异常低价响应审查程序。相关供应商应按照要求在规定的期限内提供与报价合理性相关的书面说明及必要的证明材料。供应商不能提供书面说明、证明材料</w:t>
      </w:r>
      <w:r>
        <w:rPr>
          <w:rFonts w:hint="eastAsia" w:ascii="方正仿宋_GBK" w:hAnsi="宋体" w:eastAsia="方正仿宋_GBK"/>
          <w:color w:val="auto"/>
          <w:sz w:val="24"/>
          <w:szCs w:val="24"/>
          <w:lang w:val="en-US" w:eastAsia="zh-CN"/>
        </w:rPr>
        <w:t>的</w:t>
      </w:r>
      <w:r>
        <w:rPr>
          <w:rFonts w:hint="default" w:ascii="方正仿宋_GBK" w:hAnsi="宋体" w:eastAsia="方正仿宋_GBK"/>
          <w:color w:val="auto"/>
          <w:sz w:val="24"/>
          <w:szCs w:val="24"/>
          <w:lang w:val="en-US" w:eastAsia="zh-CN"/>
        </w:rPr>
        <w:t>，或者提供的书面说明、证明材料不能证明其报价合理性的，</w:t>
      </w:r>
      <w:r>
        <w:rPr>
          <w:rFonts w:hint="eastAsia" w:ascii="方正仿宋_GBK" w:hAnsi="宋体" w:eastAsia="方正仿宋_GBK"/>
          <w:color w:val="auto"/>
          <w:sz w:val="24"/>
          <w:szCs w:val="24"/>
          <w:lang w:val="en-US" w:eastAsia="zh-CN"/>
        </w:rPr>
        <w:t>比选</w:t>
      </w:r>
      <w:r>
        <w:rPr>
          <w:rFonts w:hint="default" w:ascii="方正仿宋_GBK" w:hAnsi="宋体" w:eastAsia="方正仿宋_GBK"/>
          <w:color w:val="auto"/>
          <w:sz w:val="24"/>
          <w:szCs w:val="24"/>
          <w:lang w:val="en-US" w:eastAsia="zh-CN"/>
        </w:rPr>
        <w:t>小组应当将其作为无效响应处理。</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default" w:ascii="方正仿宋_GBK" w:hAnsi="宋体" w:eastAsia="方正仿宋_GBK"/>
          <w:sz w:val="24"/>
          <w:szCs w:val="24"/>
          <w:lang w:val="en-US" w:eastAsia="zh-CN"/>
        </w:rPr>
      </w:pPr>
      <w:r>
        <w:rPr>
          <w:rFonts w:hint="eastAsia" w:ascii="方正仿宋_GBK" w:hAnsi="宋体" w:eastAsia="方正仿宋_GBK"/>
          <w:sz w:val="24"/>
          <w:szCs w:val="24"/>
          <w:lang w:val="en-US" w:eastAsia="zh-CN"/>
        </w:rPr>
        <w:t>8.</w:t>
      </w:r>
      <w:r>
        <w:rPr>
          <w:rFonts w:hint="default" w:ascii="方正仿宋_GBK" w:hAnsi="宋体" w:eastAsia="方正仿宋_GBK"/>
          <w:sz w:val="24"/>
          <w:szCs w:val="24"/>
          <w:lang w:val="en-US" w:eastAsia="zh-CN"/>
        </w:rPr>
        <w:t>评审的依据为</w:t>
      </w:r>
      <w:r>
        <w:rPr>
          <w:rFonts w:hint="eastAsia" w:ascii="方正仿宋_GBK" w:hAnsi="宋体" w:eastAsia="方正仿宋_GBK"/>
          <w:sz w:val="24"/>
          <w:szCs w:val="24"/>
          <w:lang w:val="en-US" w:eastAsia="zh-CN"/>
        </w:rPr>
        <w:t>采购</w:t>
      </w:r>
      <w:r>
        <w:rPr>
          <w:rFonts w:hint="default" w:ascii="方正仿宋_GBK" w:hAnsi="宋体" w:eastAsia="方正仿宋_GBK"/>
          <w:sz w:val="24"/>
          <w:szCs w:val="24"/>
          <w:lang w:val="en-US" w:eastAsia="zh-CN"/>
        </w:rPr>
        <w:t>文件和响应文件（含有效的补充文件）。</w:t>
      </w:r>
      <w:r>
        <w:rPr>
          <w:rFonts w:hint="eastAsia" w:ascii="方正仿宋_GBK" w:hAnsi="宋体" w:eastAsia="方正仿宋_GBK"/>
          <w:sz w:val="24"/>
          <w:szCs w:val="24"/>
          <w:lang w:val="en-US" w:eastAsia="zh-CN"/>
        </w:rPr>
        <w:t>比选</w:t>
      </w:r>
      <w:r>
        <w:rPr>
          <w:rFonts w:hint="default" w:ascii="方正仿宋_GBK" w:hAnsi="宋体" w:eastAsia="方正仿宋_GBK"/>
          <w:sz w:val="24"/>
          <w:szCs w:val="24"/>
          <w:lang w:val="en-US" w:eastAsia="zh-CN"/>
        </w:rPr>
        <w:t>小组判断响应文件对</w:t>
      </w:r>
      <w:r>
        <w:rPr>
          <w:rFonts w:hint="eastAsia" w:ascii="方正仿宋_GBK" w:hAnsi="宋体" w:eastAsia="方正仿宋_GBK"/>
          <w:sz w:val="24"/>
          <w:szCs w:val="24"/>
          <w:lang w:val="en-US" w:eastAsia="zh-CN"/>
        </w:rPr>
        <w:t>采购</w:t>
      </w:r>
      <w:r>
        <w:rPr>
          <w:rFonts w:hint="default" w:ascii="方正仿宋_GBK" w:hAnsi="宋体" w:eastAsia="方正仿宋_GBK"/>
          <w:sz w:val="24"/>
          <w:szCs w:val="24"/>
          <w:lang w:val="en-US" w:eastAsia="zh-CN"/>
        </w:rPr>
        <w:t>文件的响应，仅基于响应文件本身而不靠外部证据。</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highlight w:val="none"/>
          <w:lang w:val="en-US" w:eastAsia="zh-CN"/>
        </w:rPr>
      </w:pPr>
      <w:r>
        <w:rPr>
          <w:rFonts w:hint="eastAsia" w:ascii="方正仿宋_GBK" w:hAnsi="宋体" w:eastAsia="方正仿宋_GBK"/>
          <w:sz w:val="24"/>
          <w:szCs w:val="24"/>
          <w:highlight w:val="none"/>
          <w:lang w:val="en-US" w:eastAsia="zh-CN"/>
        </w:rPr>
        <w:t>（二）评定成交的标准</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highlight w:val="none"/>
        </w:rPr>
      </w:pPr>
      <w:r>
        <w:rPr>
          <w:rFonts w:hint="eastAsia" w:ascii="方正仿宋_GBK" w:hAnsi="宋体" w:eastAsia="方正仿宋_GBK"/>
          <w:sz w:val="24"/>
          <w:szCs w:val="24"/>
          <w:highlight w:val="none"/>
          <w:lang w:val="en-US" w:eastAsia="zh-CN"/>
        </w:rPr>
        <w:t>比选</w:t>
      </w:r>
      <w:r>
        <w:rPr>
          <w:rFonts w:hint="eastAsia" w:ascii="方正仿宋_GBK" w:hAnsi="宋体" w:eastAsia="方正仿宋_GBK"/>
          <w:sz w:val="24"/>
          <w:szCs w:val="24"/>
          <w:highlight w:val="none"/>
        </w:rPr>
        <w:t>小组将依照本</w:t>
      </w:r>
      <w:r>
        <w:rPr>
          <w:rFonts w:hint="eastAsia" w:ascii="方正仿宋_GBK" w:hAnsi="宋体" w:eastAsia="方正仿宋_GBK"/>
          <w:sz w:val="24"/>
          <w:szCs w:val="24"/>
          <w:highlight w:val="none"/>
          <w:lang w:val="en-US" w:eastAsia="zh-CN"/>
        </w:rPr>
        <w:t>采购</w:t>
      </w:r>
      <w:r>
        <w:rPr>
          <w:rFonts w:hint="eastAsia" w:ascii="方正仿宋_GBK" w:hAnsi="宋体" w:eastAsia="方正仿宋_GBK"/>
          <w:sz w:val="24"/>
          <w:szCs w:val="24"/>
          <w:highlight w:val="none"/>
        </w:rPr>
        <w:t>文件相关规定</w:t>
      </w:r>
      <w:r>
        <w:rPr>
          <w:rFonts w:hint="eastAsia" w:ascii="方正仿宋_GBK" w:hAnsi="宋体" w:eastAsia="方正仿宋_GBK"/>
          <w:sz w:val="24"/>
          <w:szCs w:val="24"/>
          <w:highlight w:val="none"/>
          <w:lang w:eastAsia="zh-CN"/>
        </w:rPr>
        <w:t>，</w:t>
      </w:r>
      <w:r>
        <w:rPr>
          <w:rFonts w:hint="eastAsia" w:ascii="方正仿宋_GBK" w:hAnsi="宋体" w:eastAsia="方正仿宋_GBK"/>
          <w:sz w:val="24"/>
          <w:szCs w:val="24"/>
          <w:highlight w:val="none"/>
        </w:rPr>
        <w:t>对技术（</w:t>
      </w:r>
      <w:r>
        <w:rPr>
          <w:rFonts w:hint="eastAsia" w:ascii="方正仿宋_GBK" w:hAnsi="宋体" w:eastAsia="方正仿宋_GBK"/>
          <w:sz w:val="24"/>
          <w:szCs w:val="24"/>
          <w:highlight w:val="none"/>
          <w:lang w:val="en-US" w:eastAsia="zh-CN"/>
        </w:rPr>
        <w:t>质量</w:t>
      </w:r>
      <w:r>
        <w:rPr>
          <w:rFonts w:hint="eastAsia" w:ascii="方正仿宋_GBK" w:hAnsi="宋体" w:eastAsia="方正仿宋_GBK"/>
          <w:sz w:val="24"/>
          <w:szCs w:val="24"/>
          <w:highlight w:val="none"/>
        </w:rPr>
        <w:t>）和</w:t>
      </w:r>
      <w:r>
        <w:rPr>
          <w:rFonts w:hint="eastAsia" w:ascii="方正仿宋_GBK" w:hAnsi="宋体" w:eastAsia="方正仿宋_GBK"/>
          <w:sz w:val="24"/>
          <w:szCs w:val="24"/>
          <w:highlight w:val="none"/>
          <w:lang w:val="en-US" w:eastAsia="zh-CN"/>
        </w:rPr>
        <w:t>商务</w:t>
      </w:r>
      <w:r>
        <w:rPr>
          <w:rFonts w:hint="eastAsia" w:ascii="方正仿宋_GBK" w:hAnsi="宋体" w:eastAsia="方正仿宋_GBK"/>
          <w:sz w:val="24"/>
          <w:szCs w:val="24"/>
          <w:highlight w:val="none"/>
        </w:rPr>
        <w:t>均能满足</w:t>
      </w:r>
      <w:r>
        <w:rPr>
          <w:rFonts w:hint="eastAsia" w:ascii="方正仿宋_GBK" w:hAnsi="宋体" w:eastAsia="方正仿宋_GBK"/>
          <w:sz w:val="24"/>
          <w:szCs w:val="24"/>
          <w:highlight w:val="none"/>
          <w:lang w:val="en-US" w:eastAsia="zh-CN"/>
        </w:rPr>
        <w:t>比选</w:t>
      </w:r>
      <w:r>
        <w:rPr>
          <w:rFonts w:hint="eastAsia" w:ascii="方正仿宋_GBK" w:hAnsi="宋体" w:eastAsia="方正仿宋_GBK"/>
          <w:sz w:val="24"/>
          <w:szCs w:val="24"/>
          <w:highlight w:val="none"/>
        </w:rPr>
        <w:t>实质性响应要求的供应商的资信、业绩、报价、合同执行力等进行综合比较，选择最符合单位采购要求的供应商作为成交供应商。</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（三）无效响应</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供应商发生以下条款情况之一者，视为无效响应：</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1.供应商不符合规定的资格条件的；</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2.供应商未通过实质性响应审查的；</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3.供应商的法定代表人（或其授权代表）或自然人未参加比选的；</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4.供应商所提交的响应文件未按“附页：响应文件格式要求”要求签署或盖章的；</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5.供应商的最后报价超过采购预算或最高限价的；</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6.单位负责人为同一人或者存在直接控股、管理关系的不同供应商，参加同一合同项（包）比选的；</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7.为采购项目提供整体设计、规范编制或者项目管理、监理、检测等服务的供应商再参加该采购项目的其他采购活动的；</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8.同一合同项（包）下的货物，制造商参与比选，再委托代理商参与比选的；</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9.供应商响应文件内容有与国家现行法律法规相违背的内容，或附有采购人无法接受条件的；</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10.法律、法规和采购文件规定的其他无效情形。</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（四）采购终止</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出现下列情形之一的，采购人应当终止采购活动，发布项目终止公告并说明原因，重新开展采购活动：</w:t>
      </w:r>
    </w:p>
    <w:p>
      <w:pPr>
        <w:pStyle w:val="11"/>
        <w:keepNext w:val="0"/>
        <w:keepLines w:val="0"/>
        <w:pageBreakBefore w:val="0"/>
        <w:widowControl w:val="0"/>
        <w:numPr>
          <w:ilvl w:val="0"/>
          <w:numId w:val="0"/>
        </w:numPr>
        <w:kinsoku/>
        <w:wordWrap/>
        <w:overflowPunct/>
        <w:topLinePunct w:val="0"/>
        <w:autoSpaceDE/>
        <w:autoSpaceDN/>
        <w:bidi w:val="0"/>
        <w:adjustRightInd/>
        <w:snapToGrid w:val="0"/>
        <w:spacing w:line="480" w:lineRule="exact"/>
        <w:ind w:firstLine="480" w:firstLineChars="200"/>
        <w:jc w:val="left"/>
        <w:textAlignment w:val="auto"/>
        <w:rPr>
          <w:rFonts w:hint="eastAsia" w:ascii="方正仿宋_GBK" w:hAnsi="宋体" w:eastAsia="方正仿宋_GBK"/>
          <w:sz w:val="24"/>
          <w:szCs w:val="24"/>
          <w:lang w:val="en-US" w:eastAsia="zh-CN"/>
        </w:rPr>
      </w:pPr>
      <w:r>
        <w:rPr>
          <w:rFonts w:hint="eastAsia" w:ascii="方正仿宋_GBK" w:hAnsi="宋体" w:eastAsia="方正仿宋_GBK"/>
          <w:color w:val="auto"/>
          <w:sz w:val="24"/>
          <w:szCs w:val="24"/>
          <w:highlight w:val="none"/>
          <w:lang w:val="en-US" w:eastAsia="zh-CN"/>
        </w:rPr>
        <w:t>1.符合专业条件的供应商或者对采购文件作实质响应的供应商不足3家的（特殊情况按照医院相关制度执行）；</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2.因情况变化，不再符合规定的比选采购方式适用情形的；</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3.出现影响采购公正的违法、违规行为的；</w:t>
      </w:r>
    </w:p>
    <w:p>
      <w:pPr>
        <w:pStyle w:val="11"/>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4.因重大变故，采购任务取消的。</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lang w:val="en-US" w:eastAsia="zh-CN"/>
        </w:rPr>
        <w:t>七、</w:t>
      </w:r>
      <w:r>
        <w:rPr>
          <w:rFonts w:hint="eastAsia" w:ascii="方正仿宋_GBK" w:hAnsi="方正仿宋_GBK" w:eastAsia="方正仿宋_GBK" w:cs="方正仿宋_GBK"/>
          <w:b/>
          <w:bCs/>
          <w:color w:val="000000"/>
          <w:sz w:val="24"/>
          <w:szCs w:val="24"/>
        </w:rPr>
        <w:t>有关说明</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（一）凡有意参与</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的供应商，请在</w:t>
      </w:r>
      <w:r>
        <w:rPr>
          <w:rFonts w:hint="eastAsia" w:ascii="方正仿宋_GBK" w:hAnsi="方正仿宋_GBK" w:eastAsia="方正仿宋_GBK" w:cs="方正仿宋_GBK"/>
          <w:color w:val="000000"/>
          <w:sz w:val="24"/>
          <w:szCs w:val="24"/>
          <w:lang w:val="en-US" w:eastAsia="zh-CN"/>
        </w:rPr>
        <w:t>“重庆市急救医疗中心”网站（www.cq120.com.cn）</w:t>
      </w:r>
      <w:r>
        <w:rPr>
          <w:rFonts w:hint="eastAsia" w:ascii="方正仿宋_GBK" w:hAnsi="方正仿宋_GBK" w:eastAsia="方正仿宋_GBK" w:cs="方正仿宋_GBK"/>
          <w:color w:val="000000"/>
          <w:sz w:val="24"/>
          <w:szCs w:val="24"/>
        </w:rPr>
        <w:t>下载本项目采购要求等</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前公布的所有项目资料，无论供应商下载与否，均视为已知晓所有</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内容。</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（二）</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文件公告期限：自公告发布之日起三个工作日。</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（三）响应文件递交时间：</w:t>
      </w:r>
      <w:r>
        <w:rPr>
          <w:rFonts w:hint="eastAsia" w:ascii="方正仿宋_GBK" w:hAnsi="方正仿宋_GBK" w:eastAsia="方正仿宋_GBK" w:cs="方正仿宋_GBK"/>
          <w:color w:val="000000"/>
          <w:sz w:val="24"/>
          <w:szCs w:val="24"/>
          <w:lang w:val="en-US" w:eastAsia="zh-CN"/>
        </w:rPr>
        <w:t>详见采购公告</w:t>
      </w:r>
      <w:r>
        <w:rPr>
          <w:rFonts w:hint="eastAsia" w:ascii="方正仿宋_GBK" w:hAnsi="方正仿宋_GBK" w:eastAsia="方正仿宋_GBK" w:cs="方正仿宋_GBK"/>
          <w:color w:val="00000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（四）响应文件递交地点：渝中区健康路1号（重庆市第四人民医院急救大楼1405室）</w:t>
      </w:r>
      <w:r>
        <w:rPr>
          <w:rFonts w:hint="eastAsia" w:ascii="方正仿宋_GBK" w:hAnsi="方正仿宋_GBK" w:eastAsia="方正仿宋_GBK" w:cs="方正仿宋_GBK"/>
          <w:color w:val="00000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（五）供应商须满足以下二种条件，其投标才被接受：</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按时递交了响应文件；</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2</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按时报名签到</w:t>
      </w:r>
      <w:r>
        <w:rPr>
          <w:rFonts w:hint="eastAsia" w:ascii="方正仿宋_GBK" w:hAnsi="方正仿宋_GBK" w:eastAsia="方正仿宋_GBK" w:cs="方正仿宋_GBK"/>
          <w:color w:val="00000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（六）</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时间：另行通知</w:t>
      </w:r>
      <w:r>
        <w:rPr>
          <w:rFonts w:hint="eastAsia" w:ascii="方正仿宋_GBK" w:hAnsi="方正仿宋_GBK" w:eastAsia="方正仿宋_GBK" w:cs="方正仿宋_GBK"/>
          <w:color w:val="00000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（七）</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地点：重庆市第四人民医院</w:t>
      </w:r>
      <w:r>
        <w:rPr>
          <w:rFonts w:hint="eastAsia" w:ascii="方正仿宋_GBK" w:hAnsi="方正仿宋_GBK" w:eastAsia="方正仿宋_GBK" w:cs="方正仿宋_GBK"/>
          <w:color w:val="00000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八</w:t>
      </w:r>
      <w:r>
        <w:rPr>
          <w:rFonts w:hint="eastAsia" w:ascii="方正仿宋_GBK" w:hAnsi="方正仿宋_GBK" w:eastAsia="方正仿宋_GBK" w:cs="方正仿宋_GBK"/>
          <w:color w:val="000000"/>
          <w:sz w:val="24"/>
          <w:szCs w:val="24"/>
          <w:lang w:eastAsia="zh-CN"/>
        </w:rPr>
        <w:t>）采购人将评审结果报我院有权审批部门审批后，即以电话形式告之成交供应商，并在</w:t>
      </w:r>
      <w:r>
        <w:rPr>
          <w:rFonts w:hint="eastAsia" w:ascii="方正仿宋_GBK" w:hAnsi="方正仿宋_GBK" w:eastAsia="方正仿宋_GBK" w:cs="方正仿宋_GBK"/>
          <w:color w:val="000000"/>
          <w:sz w:val="24"/>
          <w:szCs w:val="24"/>
          <w:lang w:val="en-US" w:eastAsia="zh-CN"/>
        </w:rPr>
        <w:t>“重庆市急救医疗中心”网站（www.cq120.com.cn）</w:t>
      </w:r>
      <w:r>
        <w:rPr>
          <w:rFonts w:hint="eastAsia" w:ascii="方正仿宋_GBK" w:hAnsi="方正仿宋_GBK" w:eastAsia="方正仿宋_GBK" w:cs="方正仿宋_GBK"/>
          <w:color w:val="000000"/>
          <w:sz w:val="24"/>
          <w:szCs w:val="24"/>
          <w:lang w:eastAsia="zh-CN"/>
        </w:rPr>
        <w:t>上发布结果公告。</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九</w:t>
      </w:r>
      <w:r>
        <w:rPr>
          <w:rFonts w:hint="eastAsia" w:ascii="方正仿宋_GBK" w:hAnsi="方正仿宋_GBK" w:eastAsia="方正仿宋_GBK" w:cs="方正仿宋_GBK"/>
          <w:color w:val="000000"/>
          <w:sz w:val="24"/>
          <w:szCs w:val="24"/>
          <w:lang w:eastAsia="zh-CN"/>
        </w:rPr>
        <w:t>）采购人无义务向其他供应商解释比选失败原因，响应文件概不退还。</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lang w:val="en-US" w:eastAsia="zh-CN"/>
        </w:rPr>
      </w:pPr>
      <w:bookmarkStart w:id="18" w:name="_Toc13490"/>
      <w:bookmarkStart w:id="19" w:name="_Toc527828387"/>
      <w:bookmarkStart w:id="20" w:name="_Toc31639"/>
      <w:bookmarkStart w:id="21" w:name="_Toc517367960"/>
      <w:bookmarkStart w:id="22" w:name="_Toc517368027"/>
      <w:bookmarkStart w:id="23" w:name="_Toc22978"/>
      <w:bookmarkStart w:id="24" w:name="_Toc31810"/>
      <w:bookmarkStart w:id="25" w:name="_Toc21862"/>
      <w:bookmarkStart w:id="26" w:name="_Toc8132"/>
      <w:bookmarkStart w:id="27" w:name="_Toc6933"/>
      <w:r>
        <w:rPr>
          <w:rFonts w:hint="eastAsia" w:ascii="方正仿宋_GBK" w:hAnsi="方正仿宋_GBK" w:eastAsia="方正仿宋_GBK" w:cs="方正仿宋_GBK"/>
          <w:b/>
          <w:bCs/>
          <w:color w:val="000000"/>
          <w:sz w:val="24"/>
          <w:szCs w:val="24"/>
          <w:lang w:val="en-US" w:eastAsia="zh-CN"/>
        </w:rPr>
        <w:t>八</w:t>
      </w:r>
      <w:r>
        <w:rPr>
          <w:rFonts w:hint="eastAsia" w:ascii="方正仿宋_GBK" w:hAnsi="方正仿宋_GBK" w:eastAsia="方正仿宋_GBK" w:cs="方正仿宋_GBK"/>
          <w:b/>
          <w:bCs/>
          <w:color w:val="000000"/>
          <w:sz w:val="24"/>
          <w:szCs w:val="24"/>
        </w:rPr>
        <w:t>、</w:t>
      </w:r>
      <w:bookmarkEnd w:id="18"/>
      <w:bookmarkEnd w:id="19"/>
      <w:bookmarkEnd w:id="20"/>
      <w:bookmarkEnd w:id="21"/>
      <w:bookmarkEnd w:id="22"/>
      <w:bookmarkEnd w:id="23"/>
      <w:bookmarkEnd w:id="24"/>
      <w:bookmarkEnd w:id="25"/>
      <w:bookmarkEnd w:id="26"/>
      <w:bookmarkEnd w:id="27"/>
      <w:r>
        <w:rPr>
          <w:rFonts w:hint="eastAsia" w:ascii="方正仿宋_GBK" w:hAnsi="方正仿宋_GBK" w:eastAsia="方正仿宋_GBK" w:cs="方正仿宋_GBK"/>
          <w:b/>
          <w:bCs/>
          <w:color w:val="000000"/>
          <w:sz w:val="24"/>
          <w:szCs w:val="24"/>
          <w:lang w:val="en-US" w:eastAsia="zh-CN"/>
        </w:rPr>
        <w:t>供应商须知</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一</w:t>
      </w:r>
      <w:r>
        <w:rPr>
          <w:rFonts w:hint="eastAsia" w:ascii="方正仿宋_GBK" w:hAnsi="方正仿宋_GBK" w:eastAsia="方正仿宋_GBK" w:cs="方正仿宋_GBK"/>
          <w:color w:val="000000"/>
          <w:sz w:val="24"/>
          <w:szCs w:val="24"/>
          <w:lang w:eastAsia="zh-CN"/>
        </w:rPr>
        <w:t>）</w:t>
      </w:r>
      <w:r>
        <w:rPr>
          <w:rFonts w:hint="default" w:ascii="Times New Roman" w:hAnsi="Times New Roman" w:eastAsia="方正仿宋_GBK" w:cs="Times New Roman"/>
          <w:color w:val="000000"/>
          <w:sz w:val="24"/>
          <w:szCs w:val="24"/>
          <w:lang w:eastAsia="zh-CN"/>
        </w:rPr>
        <w:t>理解并同意：最低报价非中标的唯一条件。</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default" w:ascii="Times New Roman" w:hAnsi="Times New Roman" w:eastAsia="方正仿宋_GBK" w:cs="Times New Roman"/>
          <w:color w:val="000000"/>
          <w:sz w:val="24"/>
          <w:szCs w:val="24"/>
          <w:highlight w:val="none"/>
          <w:lang w:val="en-US"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二</w:t>
      </w:r>
      <w:r>
        <w:rPr>
          <w:rFonts w:hint="eastAsia" w:ascii="方正仿宋_GBK" w:hAnsi="方正仿宋_GBK" w:eastAsia="方正仿宋_GBK" w:cs="方正仿宋_GBK"/>
          <w:color w:val="000000"/>
          <w:sz w:val="24"/>
          <w:szCs w:val="24"/>
          <w:lang w:eastAsia="zh-CN"/>
        </w:rPr>
        <w:t>）</w:t>
      </w:r>
      <w:r>
        <w:rPr>
          <w:rFonts w:hint="default" w:ascii="Times New Roman" w:hAnsi="Times New Roman" w:eastAsia="方正仿宋_GBK" w:cs="Times New Roman"/>
          <w:color w:val="000000"/>
          <w:sz w:val="24"/>
          <w:szCs w:val="24"/>
          <w:highlight w:val="none"/>
          <w:lang w:val="en-US" w:eastAsia="zh-CN"/>
        </w:rPr>
        <w:t>响应文件要求</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val="en-US" w:eastAsia="zh-CN"/>
        </w:rPr>
        <w:t>1.</w:t>
      </w:r>
      <w:r>
        <w:rPr>
          <w:rFonts w:hint="eastAsia" w:ascii="方正仿宋_GBK" w:hAnsi="方正仿宋_GBK" w:eastAsia="方正仿宋_GBK" w:cs="方正仿宋_GBK"/>
          <w:color w:val="000000"/>
          <w:sz w:val="24"/>
          <w:szCs w:val="24"/>
          <w:lang w:eastAsia="zh-CN"/>
        </w:rPr>
        <w:t>供应商应当按照</w:t>
      </w:r>
      <w:r>
        <w:rPr>
          <w:rFonts w:hint="eastAsia" w:ascii="方正仿宋_GBK" w:hAnsi="方正仿宋_GBK" w:eastAsia="方正仿宋_GBK" w:cs="方正仿宋_GBK"/>
          <w:color w:val="000000"/>
          <w:sz w:val="24"/>
          <w:szCs w:val="24"/>
          <w:lang w:val="en-US" w:eastAsia="zh-CN"/>
        </w:rPr>
        <w:t>比选文件</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附页：响应文件格式要求</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的规定</w:t>
      </w:r>
      <w:r>
        <w:rPr>
          <w:rFonts w:hint="eastAsia" w:ascii="方正仿宋_GBK" w:hAnsi="方正仿宋_GBK" w:eastAsia="方正仿宋_GBK" w:cs="方正仿宋_GBK"/>
          <w:color w:val="000000"/>
          <w:sz w:val="24"/>
          <w:szCs w:val="24"/>
          <w:lang w:eastAsia="zh-CN"/>
        </w:rPr>
        <w:t>编制响应文件，并对</w:t>
      </w:r>
      <w:r>
        <w:rPr>
          <w:rFonts w:hint="eastAsia" w:ascii="方正仿宋_GBK" w:hAnsi="方正仿宋_GBK" w:eastAsia="方正仿宋_GBK" w:cs="方正仿宋_GBK"/>
          <w:color w:val="000000"/>
          <w:sz w:val="24"/>
          <w:szCs w:val="24"/>
          <w:lang w:val="en-US" w:eastAsia="zh-CN"/>
        </w:rPr>
        <w:t>文件中</w:t>
      </w:r>
      <w:r>
        <w:rPr>
          <w:rFonts w:hint="eastAsia" w:ascii="方正仿宋_GBK" w:hAnsi="方正仿宋_GBK" w:eastAsia="方正仿宋_GBK" w:cs="方正仿宋_GBK"/>
          <w:color w:val="000000"/>
          <w:sz w:val="24"/>
          <w:szCs w:val="24"/>
          <w:lang w:eastAsia="zh-CN"/>
        </w:rPr>
        <w:t>提出的要求和条件做出实质性响应，编制技术、商务条款差异表，</w:t>
      </w:r>
      <w:r>
        <w:rPr>
          <w:rFonts w:hint="eastAsia" w:ascii="方正仿宋_GBK" w:hAnsi="方正仿宋_GBK" w:eastAsia="方正仿宋_GBK" w:cs="方正仿宋_GBK"/>
          <w:b/>
          <w:bCs/>
          <w:color w:val="000000"/>
          <w:sz w:val="24"/>
          <w:szCs w:val="24"/>
          <w:lang w:eastAsia="zh-CN"/>
        </w:rPr>
        <w:t>响应文件应采用</w:t>
      </w:r>
      <w:r>
        <w:rPr>
          <w:rFonts w:hint="eastAsia" w:ascii="方正仿宋_GBK" w:hAnsi="方正仿宋_GBK" w:eastAsia="方正仿宋_GBK" w:cs="方正仿宋_GBK"/>
          <w:b/>
          <w:bCs/>
          <w:color w:val="000000"/>
          <w:sz w:val="24"/>
          <w:szCs w:val="24"/>
          <w:lang w:val="en-US" w:eastAsia="zh-CN"/>
        </w:rPr>
        <w:t>胶装</w:t>
      </w:r>
      <w:r>
        <w:rPr>
          <w:rFonts w:hint="eastAsia" w:ascii="方正仿宋_GBK" w:hAnsi="方正仿宋_GBK" w:eastAsia="方正仿宋_GBK" w:cs="方正仿宋_GBK"/>
          <w:b/>
          <w:bCs/>
          <w:color w:val="000000"/>
          <w:sz w:val="24"/>
          <w:szCs w:val="24"/>
          <w:lang w:eastAsia="zh-CN"/>
        </w:rPr>
        <w:t>方式</w:t>
      </w:r>
      <w:r>
        <w:rPr>
          <w:rFonts w:hint="eastAsia" w:ascii="方正仿宋_GBK" w:hAnsi="方正仿宋_GBK" w:eastAsia="方正仿宋_GBK" w:cs="方正仿宋_GBK"/>
          <w:b/>
          <w:bCs/>
          <w:color w:val="000000"/>
          <w:sz w:val="24"/>
          <w:szCs w:val="24"/>
          <w:lang w:val="en-US" w:eastAsia="zh-CN"/>
        </w:rPr>
        <w:t>进行装订，</w:t>
      </w:r>
      <w:r>
        <w:rPr>
          <w:rFonts w:hint="eastAsia" w:ascii="方正仿宋_GBK" w:hAnsi="方正仿宋_GBK" w:eastAsia="方正仿宋_GBK" w:cs="方正仿宋_GBK"/>
          <w:b/>
          <w:bCs/>
          <w:color w:val="000000"/>
          <w:sz w:val="24"/>
          <w:szCs w:val="24"/>
          <w:lang w:eastAsia="zh-CN"/>
        </w:rPr>
        <w:t>同时编制完整的页码、目录。</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highlight w:val="none"/>
          <w:lang w:eastAsia="zh-CN"/>
        </w:rPr>
      </w:pPr>
      <w:r>
        <w:rPr>
          <w:rFonts w:hint="eastAsia" w:ascii="方正仿宋_GBK" w:hAnsi="方正仿宋_GBK" w:eastAsia="方正仿宋_GBK" w:cs="方正仿宋_GBK"/>
          <w:color w:val="000000"/>
          <w:sz w:val="24"/>
          <w:szCs w:val="24"/>
          <w:lang w:val="en-US" w:eastAsia="zh-CN"/>
        </w:rPr>
        <w:t>2</w:t>
      </w:r>
      <w:r>
        <w:rPr>
          <w:rFonts w:hint="eastAsia" w:ascii="方正仿宋_GBK" w:hAnsi="方正仿宋_GBK" w:eastAsia="方正仿宋_GBK" w:cs="方正仿宋_GBK"/>
          <w:color w:val="000000"/>
          <w:sz w:val="24"/>
          <w:szCs w:val="24"/>
          <w:highlight w:val="none"/>
          <w:lang w:val="en-US" w:eastAsia="zh-CN"/>
        </w:rPr>
        <w:t>.响应文件一式三份，其中正、副本各一份，电子文档一份（电子文档内容应与响应文件正本一致，采用U盘为文件载体）。副本应为正本的完整复印件，副本与正本不一致时以正本为准。响应文件电子文档与纸质响应文件正本不一致时，以纸质响应文件正本为准</w:t>
      </w:r>
      <w:r>
        <w:rPr>
          <w:rFonts w:hint="eastAsia" w:ascii="方正仿宋_GBK" w:hAnsi="方正仿宋_GBK" w:eastAsia="方正仿宋_GBK" w:cs="方正仿宋_GBK"/>
          <w:color w:val="000000"/>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highlight w:val="none"/>
          <w:lang w:eastAsia="zh-CN"/>
        </w:rPr>
      </w:pPr>
      <w:r>
        <w:rPr>
          <w:rFonts w:hint="eastAsia" w:ascii="方正仿宋_GBK" w:hAnsi="方正仿宋_GBK" w:eastAsia="方正仿宋_GBK" w:cs="方正仿宋_GBK"/>
          <w:color w:val="000000"/>
          <w:sz w:val="24"/>
          <w:szCs w:val="24"/>
          <w:highlight w:val="none"/>
          <w:lang w:val="en-US" w:eastAsia="zh-CN"/>
        </w:rPr>
        <w:t>3.</w:t>
      </w:r>
      <w:r>
        <w:rPr>
          <w:rFonts w:hint="eastAsia" w:ascii="方正仿宋_GBK" w:hAnsi="方正仿宋_GBK" w:eastAsia="方正仿宋_GBK" w:cs="方正仿宋_GBK"/>
          <w:color w:val="000000"/>
          <w:sz w:val="24"/>
          <w:szCs w:val="24"/>
          <w:highlight w:val="none"/>
          <w:lang w:eastAsia="zh-CN"/>
        </w:rPr>
        <w:t>在响应文件正本中，比选文件“</w:t>
      </w:r>
      <w:r>
        <w:rPr>
          <w:rFonts w:hint="eastAsia" w:ascii="方正仿宋_GBK" w:hAnsi="方正仿宋_GBK" w:eastAsia="方正仿宋_GBK" w:cs="方正仿宋_GBK"/>
          <w:color w:val="000000"/>
          <w:sz w:val="24"/>
          <w:szCs w:val="24"/>
          <w:highlight w:val="none"/>
          <w:lang w:val="en-US" w:eastAsia="zh-CN"/>
        </w:rPr>
        <w:t>附页：</w:t>
      </w:r>
      <w:r>
        <w:rPr>
          <w:rFonts w:hint="eastAsia" w:ascii="方正仿宋_GBK" w:hAnsi="方正仿宋_GBK" w:eastAsia="方正仿宋_GBK" w:cs="方正仿宋_GBK"/>
          <w:color w:val="000000"/>
          <w:sz w:val="24"/>
          <w:szCs w:val="24"/>
          <w:highlight w:val="none"/>
          <w:lang w:eastAsia="zh-CN"/>
        </w:rPr>
        <w:t>响应文件格式</w:t>
      </w:r>
      <w:r>
        <w:rPr>
          <w:rFonts w:hint="eastAsia" w:ascii="方正仿宋_GBK" w:hAnsi="方正仿宋_GBK" w:eastAsia="方正仿宋_GBK" w:cs="方正仿宋_GBK"/>
          <w:color w:val="000000"/>
          <w:sz w:val="24"/>
          <w:szCs w:val="24"/>
          <w:highlight w:val="none"/>
          <w:lang w:val="en-US" w:eastAsia="zh-CN"/>
        </w:rPr>
        <w:t>要求</w:t>
      </w:r>
      <w:r>
        <w:rPr>
          <w:rFonts w:hint="eastAsia" w:ascii="方正仿宋_GBK" w:hAnsi="方正仿宋_GBK" w:eastAsia="方正仿宋_GBK" w:cs="方正仿宋_GBK"/>
          <w:color w:val="000000"/>
          <w:sz w:val="24"/>
          <w:szCs w:val="24"/>
          <w:highlight w:val="none"/>
          <w:lang w:eastAsia="zh-CN"/>
        </w:rPr>
        <w:t>”中规定签署、盖章的地方必须按其规定签署、盖章。</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highlight w:val="none"/>
          <w:lang w:eastAsia="zh-CN"/>
        </w:rPr>
      </w:pPr>
      <w:r>
        <w:rPr>
          <w:rFonts w:hint="eastAsia" w:ascii="方正仿宋_GBK" w:hAnsi="方正仿宋_GBK" w:eastAsia="方正仿宋_GBK" w:cs="方正仿宋_GBK"/>
          <w:color w:val="000000"/>
          <w:sz w:val="24"/>
          <w:szCs w:val="24"/>
          <w:highlight w:val="none"/>
          <w:lang w:val="en-US" w:eastAsia="zh-CN"/>
        </w:rPr>
        <w:t>4.</w:t>
      </w:r>
      <w:r>
        <w:rPr>
          <w:rFonts w:hint="eastAsia" w:ascii="方正仿宋_GBK" w:hAnsi="方正仿宋_GBK" w:eastAsia="方正仿宋_GBK" w:cs="方正仿宋_GBK"/>
          <w:color w:val="000000"/>
          <w:sz w:val="24"/>
          <w:szCs w:val="24"/>
          <w:highlight w:val="none"/>
          <w:lang w:eastAsia="zh-CN"/>
        </w:rPr>
        <w:t>若供应商对响应文件的错处作必要修改，则应在修改处加盖供应商公章或由法定代表人（或其授权代表）签署确认。</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5.响应文件的正本、副本以及电子文档均应密封送达指定地点，应在封套上注明项目名称、供应商名称、联系人及联系电话。若正本、副本以及电子文档分别进行密封的，还应在封套上注明“正本”、“副本”、“电子文档”字样。</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val="en-US" w:eastAsia="zh-CN"/>
        </w:rPr>
        <w:t>6.</w:t>
      </w:r>
      <w:r>
        <w:rPr>
          <w:rFonts w:hint="eastAsia" w:ascii="方正仿宋_GBK" w:hAnsi="方正仿宋_GBK" w:eastAsia="方正仿宋_GBK" w:cs="方正仿宋_GBK"/>
          <w:color w:val="000000"/>
          <w:sz w:val="24"/>
          <w:szCs w:val="24"/>
          <w:lang w:eastAsia="zh-CN"/>
        </w:rPr>
        <w:t>电报、电话、传真、</w:t>
      </w:r>
      <w:r>
        <w:rPr>
          <w:rFonts w:hint="eastAsia" w:ascii="方正仿宋_GBK" w:hAnsi="方正仿宋_GBK" w:eastAsia="方正仿宋_GBK" w:cs="方正仿宋_GBK"/>
          <w:color w:val="000000"/>
          <w:sz w:val="24"/>
          <w:szCs w:val="24"/>
          <w:lang w:val="en-US" w:eastAsia="zh-CN"/>
        </w:rPr>
        <w:t>邮寄</w:t>
      </w:r>
      <w:r>
        <w:rPr>
          <w:rFonts w:hint="eastAsia" w:ascii="方正仿宋_GBK" w:hAnsi="方正仿宋_GBK" w:eastAsia="方正仿宋_GBK" w:cs="方正仿宋_GBK"/>
          <w:color w:val="000000"/>
          <w:sz w:val="24"/>
          <w:szCs w:val="24"/>
          <w:lang w:eastAsia="zh-CN"/>
        </w:rPr>
        <w:t>形式的响应文件概不接受。</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三</w:t>
      </w:r>
      <w:r>
        <w:rPr>
          <w:rFonts w:hint="eastAsia" w:ascii="方正仿宋_GBK" w:hAnsi="方正仿宋_GBK" w:eastAsia="方正仿宋_GBK" w:cs="方正仿宋_GBK"/>
          <w:color w:val="000000"/>
          <w:sz w:val="24"/>
          <w:szCs w:val="24"/>
          <w:lang w:eastAsia="zh-CN"/>
        </w:rPr>
        <w:t>）关于质疑和投诉</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1.质疑内容、时限</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1.1供应商认为采购文件、采购过程、成交结果使自己的权益受到损害的，可以在知道或者应知其权益受到损害之日起7个工作日内，以书面形式向采购人提出质疑。供应商应在法定质疑期内一次性提出针对同一采购程序环节的质疑。</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1.2供应商提出质疑应当提交质疑函和必要的证明材料。</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1.3供应商为法人或者其他组织的，质疑函应当由法定代表人、主要负责人，或者其授权代表签字或者盖章，并加盖公章。</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2.质疑答复时限</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采购人应当在收到供应商的书面质疑后7个工作日内作出答复。</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3.投诉</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供应商对采购人的答复不满意，或者采购人未在规定时间内答复的，可以在答复期满后15个工作日内向医院相关部门提出投诉。</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四</w:t>
      </w:r>
      <w:r>
        <w:rPr>
          <w:rFonts w:hint="eastAsia" w:ascii="方正仿宋_GBK" w:hAnsi="方正仿宋_GBK" w:eastAsia="方正仿宋_GBK" w:cs="方正仿宋_GBK"/>
          <w:color w:val="000000"/>
          <w:sz w:val="24"/>
          <w:szCs w:val="24"/>
          <w:lang w:eastAsia="zh-CN"/>
        </w:rPr>
        <w:t>）签订合同</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1.采购人应当在规定时间内，按照</w:t>
      </w:r>
      <w:r>
        <w:rPr>
          <w:rFonts w:hint="eastAsia" w:ascii="方正仿宋_GBK" w:hAnsi="方正仿宋_GBK" w:eastAsia="方正仿宋_GBK" w:cs="方正仿宋_GBK"/>
          <w:color w:val="000000"/>
          <w:sz w:val="24"/>
          <w:szCs w:val="24"/>
          <w:lang w:val="en-US" w:eastAsia="zh-CN"/>
        </w:rPr>
        <w:t>采购</w:t>
      </w:r>
      <w:r>
        <w:rPr>
          <w:rFonts w:hint="eastAsia" w:ascii="方正仿宋_GBK" w:hAnsi="方正仿宋_GBK" w:eastAsia="方正仿宋_GBK" w:cs="方正仿宋_GBK"/>
          <w:color w:val="000000"/>
          <w:sz w:val="24"/>
          <w:szCs w:val="24"/>
          <w:lang w:eastAsia="zh-CN"/>
        </w:rPr>
        <w:t>文件和成交供应商响应文件的约定，与成交供应商签订书面合同。所签订的合同不得对</w:t>
      </w:r>
      <w:r>
        <w:rPr>
          <w:rFonts w:hint="eastAsia" w:ascii="方正仿宋_GBK" w:hAnsi="方正仿宋_GBK" w:eastAsia="方正仿宋_GBK" w:cs="方正仿宋_GBK"/>
          <w:color w:val="000000"/>
          <w:sz w:val="24"/>
          <w:szCs w:val="24"/>
          <w:lang w:val="en-US" w:eastAsia="zh-CN"/>
        </w:rPr>
        <w:t>采购</w:t>
      </w:r>
      <w:r>
        <w:rPr>
          <w:rFonts w:hint="eastAsia" w:ascii="方正仿宋_GBK" w:hAnsi="方正仿宋_GBK" w:eastAsia="方正仿宋_GBK" w:cs="方正仿宋_GBK"/>
          <w:color w:val="000000"/>
          <w:sz w:val="24"/>
          <w:szCs w:val="24"/>
          <w:lang w:eastAsia="zh-CN"/>
        </w:rPr>
        <w:t>文件和成交供应商响应文件作实质性修改。</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2.</w:t>
      </w:r>
      <w:r>
        <w:rPr>
          <w:rFonts w:hint="eastAsia" w:ascii="方正仿宋_GBK" w:hAnsi="方正仿宋_GBK" w:eastAsia="方正仿宋_GBK" w:cs="方正仿宋_GBK"/>
          <w:color w:val="000000"/>
          <w:sz w:val="24"/>
          <w:szCs w:val="24"/>
          <w:lang w:val="en-US" w:eastAsia="zh-CN"/>
        </w:rPr>
        <w:t>采购</w:t>
      </w:r>
      <w:r>
        <w:rPr>
          <w:rFonts w:hint="eastAsia" w:ascii="方正仿宋_GBK" w:hAnsi="方正仿宋_GBK" w:eastAsia="方正仿宋_GBK" w:cs="方正仿宋_GBK"/>
          <w:color w:val="000000"/>
          <w:sz w:val="24"/>
          <w:szCs w:val="24"/>
          <w:lang w:eastAsia="zh-CN"/>
        </w:rPr>
        <w:t>文件、成交供应商的响应文件及澄清文件等，均为签订采购合同的依据。</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3.合同生效条款由供需双方约定，法律、行政法规规定应当办理批准、登记等手续后生效的合同，依照其规定。</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lang w:val="en-US" w:eastAsia="zh-CN"/>
        </w:rPr>
        <w:t>九、</w:t>
      </w:r>
      <w:bookmarkStart w:id="28" w:name="_Toc1495"/>
      <w:bookmarkStart w:id="29" w:name="_Toc15317"/>
      <w:bookmarkStart w:id="30" w:name="_Toc2188"/>
      <w:bookmarkStart w:id="31" w:name="_Toc24060"/>
      <w:bookmarkStart w:id="32" w:name="_Toc24167"/>
      <w:bookmarkStart w:id="33" w:name="_Toc517367961"/>
      <w:bookmarkStart w:id="34" w:name="_Toc517368028"/>
      <w:bookmarkStart w:id="35" w:name="_Toc20734"/>
      <w:bookmarkStart w:id="36" w:name="_Toc527828388"/>
      <w:r>
        <w:rPr>
          <w:rFonts w:hint="eastAsia" w:ascii="方正仿宋_GBK" w:hAnsi="方正仿宋_GBK" w:eastAsia="方正仿宋_GBK" w:cs="方正仿宋_GBK"/>
          <w:b/>
          <w:bCs/>
          <w:color w:val="000000"/>
          <w:sz w:val="24"/>
          <w:szCs w:val="24"/>
        </w:rPr>
        <w:t>其它有关规定</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一</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本项目的补遗文件（如果有）一律在</w:t>
      </w:r>
      <w:r>
        <w:rPr>
          <w:rFonts w:hint="eastAsia" w:ascii="方正仿宋_GBK" w:hAnsi="方正仿宋_GBK" w:eastAsia="方正仿宋_GBK" w:cs="方正仿宋_GBK"/>
          <w:color w:val="000000"/>
          <w:sz w:val="24"/>
          <w:szCs w:val="24"/>
          <w:lang w:val="en-US" w:eastAsia="zh-CN"/>
        </w:rPr>
        <w:t>“重庆市急救医疗中心”网站（www.cq120.com.cn）</w:t>
      </w:r>
      <w:r>
        <w:rPr>
          <w:rFonts w:hint="eastAsia" w:ascii="方正仿宋_GBK" w:hAnsi="方正仿宋_GBK" w:eastAsia="方正仿宋_GBK" w:cs="方正仿宋_GBK"/>
          <w:color w:val="000000"/>
          <w:sz w:val="24"/>
          <w:szCs w:val="24"/>
        </w:rPr>
        <w:t>上发布，请各供应商注意下载；无论供应商下载与否，均视同已知晓本项目补遗文件（如果有）的内容。</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二</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超过递交截止时间递交的响应文件，恕不接收。</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三</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本项目不接受联合体参与</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四</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采购活动。</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rPr>
      </w:pPr>
      <w:bookmarkStart w:id="37" w:name="_Toc16527"/>
      <w:r>
        <w:rPr>
          <w:rFonts w:hint="eastAsia" w:ascii="方正仿宋_GBK" w:hAnsi="方正仿宋_GBK" w:eastAsia="方正仿宋_GBK" w:cs="方正仿宋_GBK"/>
          <w:b/>
          <w:bCs/>
          <w:color w:val="000000"/>
          <w:sz w:val="24"/>
          <w:szCs w:val="24"/>
          <w:lang w:val="en-US" w:eastAsia="zh-CN"/>
        </w:rPr>
        <w:t>十</w:t>
      </w:r>
      <w:r>
        <w:rPr>
          <w:rFonts w:hint="eastAsia" w:ascii="方正仿宋_GBK" w:hAnsi="方正仿宋_GBK" w:eastAsia="方正仿宋_GBK" w:cs="方正仿宋_GBK"/>
          <w:b/>
          <w:bCs/>
          <w:color w:val="000000"/>
          <w:sz w:val="24"/>
          <w:szCs w:val="24"/>
        </w:rPr>
        <w:t>、联系方式</w:t>
      </w:r>
      <w:bookmarkEnd w:id="28"/>
      <w:bookmarkEnd w:id="29"/>
      <w:bookmarkEnd w:id="30"/>
      <w:bookmarkEnd w:id="31"/>
      <w:bookmarkEnd w:id="32"/>
      <w:bookmarkEnd w:id="33"/>
      <w:bookmarkEnd w:id="34"/>
      <w:bookmarkEnd w:id="35"/>
      <w:bookmarkEnd w:id="36"/>
      <w:bookmarkEnd w:id="37"/>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采购人：重庆市第四人民医院</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rPr>
        <w:t>联系人：</w:t>
      </w:r>
      <w:r>
        <w:rPr>
          <w:rFonts w:hint="eastAsia" w:ascii="方正仿宋_GBK" w:hAnsi="方正仿宋_GBK" w:eastAsia="方正仿宋_GBK" w:cs="方正仿宋_GBK"/>
          <w:color w:val="000000"/>
          <w:sz w:val="24"/>
          <w:szCs w:val="24"/>
          <w:lang w:val="en-US" w:eastAsia="zh-CN"/>
        </w:rPr>
        <w:t>李老师</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电  话：（023）63692</w:t>
      </w:r>
      <w:r>
        <w:rPr>
          <w:rFonts w:hint="eastAsia" w:ascii="方正仿宋_GBK" w:hAnsi="方正仿宋_GBK" w:eastAsia="方正仿宋_GBK" w:cs="方正仿宋_GBK"/>
          <w:color w:val="000000"/>
          <w:sz w:val="24"/>
          <w:szCs w:val="24"/>
          <w:lang w:val="en-US" w:eastAsia="zh-CN"/>
        </w:rPr>
        <w:t>223</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传  真：（023）63854632</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地  址：重庆市渝中区</w:t>
      </w:r>
      <w:r>
        <w:rPr>
          <w:rFonts w:hint="eastAsia" w:ascii="方正仿宋_GBK" w:hAnsi="方正仿宋_GBK" w:eastAsia="方正仿宋_GBK" w:cs="方正仿宋_GBK"/>
          <w:color w:val="000000"/>
          <w:sz w:val="24"/>
          <w:szCs w:val="24"/>
          <w:lang w:val="en-US" w:eastAsia="zh-CN"/>
        </w:rPr>
        <w:t>健康</w:t>
      </w:r>
      <w:r>
        <w:rPr>
          <w:rFonts w:hint="eastAsia" w:ascii="方正仿宋_GBK" w:hAnsi="方正仿宋_GBK" w:eastAsia="方正仿宋_GBK" w:cs="方正仿宋_GBK"/>
          <w:color w:val="000000"/>
          <w:sz w:val="24"/>
          <w:szCs w:val="24"/>
        </w:rPr>
        <w:t>路1号</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bCs/>
          <w:sz w:val="28"/>
          <w:szCs w:val="32"/>
          <w:lang w:val="en-US" w:eastAsia="zh-CN"/>
        </w:rPr>
      </w:pPr>
      <w:r>
        <w:rPr>
          <w:rFonts w:hint="eastAsia" w:ascii="方正仿宋_GBK" w:hAnsi="方正仿宋_GBK" w:eastAsia="方正仿宋_GBK" w:cs="方正仿宋_GBK"/>
          <w:color w:val="000000"/>
          <w:sz w:val="24"/>
          <w:szCs w:val="24"/>
          <w:lang w:val="en-US" w:eastAsia="zh-CN"/>
        </w:rPr>
        <w:t>如对技术参数或资格审核有疑问的，请咨询药剂科唐老师</w:t>
      </w:r>
      <w:r>
        <w:rPr>
          <w:rFonts w:hint="eastAsia" w:ascii="方正仿宋_GBK" w:hAnsi="方正仿宋_GBK" w:eastAsia="方正仿宋_GBK" w:cs="方正仿宋_GBK"/>
          <w:color w:val="000000"/>
          <w:sz w:val="24"/>
          <w:szCs w:val="24"/>
          <w:highlight w:val="none"/>
          <w:lang w:val="en-US" w:eastAsia="zh-CN"/>
        </w:rPr>
        <w:t>，联系电话：</w:t>
      </w:r>
      <w:r>
        <w:rPr>
          <w:rFonts w:hint="eastAsia" w:ascii="方正仿宋_GBK" w:hAnsi="宋体" w:eastAsia="方正仿宋_GBK"/>
          <w:b w:val="0"/>
          <w:bCs w:val="0"/>
          <w:color w:val="auto"/>
          <w:sz w:val="24"/>
          <w:szCs w:val="24"/>
          <w:lang w:val="en-US" w:eastAsia="zh-CN"/>
        </w:rPr>
        <w:t>023-63692202</w:t>
      </w:r>
      <w:r>
        <w:rPr>
          <w:rFonts w:hint="eastAsia" w:ascii="方正仿宋_GBK" w:hAnsi="宋体" w:eastAsia="方正仿宋_GBK"/>
          <w:b w:val="0"/>
          <w:bCs w:val="0"/>
          <w:sz w:val="24"/>
          <w:szCs w:val="24"/>
          <w:lang w:val="en-US" w:eastAsia="zh-CN"/>
        </w:rPr>
        <w:t>。</w:t>
      </w:r>
      <w:r>
        <w:rPr>
          <w:rFonts w:hint="eastAsia" w:ascii="方正仿宋_GBK" w:hAnsi="方正仿宋_GBK" w:eastAsia="方正仿宋_GBK" w:cs="方正仿宋_GBK"/>
          <w:b/>
          <w:bCs/>
          <w:sz w:val="28"/>
          <w:szCs w:val="32"/>
          <w:lang w:val="en-US" w:eastAsia="zh-CN"/>
        </w:rPr>
        <w:br w:type="page"/>
      </w:r>
    </w:p>
    <w:p>
      <w:pPr>
        <w:pStyle w:val="6"/>
        <w:rPr>
          <w:rFonts w:hint="eastAsia" w:ascii="方正仿宋_GBK" w:hAnsi="方正仿宋_GBK" w:eastAsia="方正仿宋_GBK" w:cs="方正仿宋_GBK"/>
          <w:b/>
          <w:bCs/>
          <w:sz w:val="28"/>
          <w:szCs w:val="32"/>
          <w:lang w:val="en-US" w:eastAsia="zh-CN"/>
        </w:rPr>
      </w:pPr>
      <w:r>
        <w:rPr>
          <w:rFonts w:hint="eastAsia" w:ascii="方正仿宋_GBK" w:hAnsi="方正仿宋_GBK" w:eastAsia="方正仿宋_GBK" w:cs="方正仿宋_GBK"/>
          <w:b/>
          <w:bCs/>
          <w:sz w:val="28"/>
          <w:szCs w:val="32"/>
          <w:lang w:val="en-US" w:eastAsia="zh-CN"/>
        </w:rPr>
        <w:t>附页：</w:t>
      </w:r>
    </w:p>
    <w:p>
      <w:pPr>
        <w:pStyle w:val="6"/>
        <w:jc w:val="center"/>
        <w:rPr>
          <w:rFonts w:hint="eastAsia" w:ascii="方正仿宋_GBK" w:hAnsi="方正仿宋_GBK" w:eastAsia="方正仿宋_GBK" w:cs="方正仿宋_GBK"/>
          <w:b/>
          <w:bCs/>
          <w:sz w:val="28"/>
          <w:szCs w:val="32"/>
          <w:lang w:val="en-US" w:eastAsia="zh-CN"/>
        </w:rPr>
      </w:pPr>
      <w:r>
        <w:rPr>
          <w:rFonts w:hint="eastAsia" w:ascii="方正仿宋_GBK" w:hAnsi="方正仿宋_GBK" w:eastAsia="方正仿宋_GBK" w:cs="方正仿宋_GBK"/>
          <w:b/>
          <w:bCs/>
          <w:sz w:val="28"/>
          <w:szCs w:val="32"/>
          <w:lang w:val="en-US" w:eastAsia="zh-CN"/>
        </w:rPr>
        <w:t>响应文件格式要求</w:t>
      </w:r>
    </w:p>
    <w:p>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hint="eastAsia" w:ascii="方正仿宋_GBK" w:hAnsi="方正仿宋_GBK" w:eastAsia="方正仿宋_GBK" w:cs="方正仿宋_GBK"/>
          <w:b/>
          <w:sz w:val="24"/>
          <w:szCs w:val="24"/>
          <w:lang w:eastAsia="zh-CN"/>
        </w:rPr>
      </w:pPr>
      <w:r>
        <w:rPr>
          <w:rFonts w:hint="eastAsia" w:ascii="方正仿宋_GBK" w:hAnsi="方正仿宋_GBK" w:eastAsia="方正仿宋_GBK" w:cs="方正仿宋_GBK"/>
          <w:b/>
          <w:sz w:val="24"/>
          <w:szCs w:val="24"/>
        </w:rPr>
        <w:t>一、经济部分</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（一）报价函</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eastAsia="方正仿宋_GBK"/>
          <w:lang w:eastAsia="zh-CN"/>
        </w:rPr>
      </w:pP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lang w:val="en-US" w:eastAsia="zh-CN"/>
        </w:rPr>
        <w:t>二</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highlight w:val="none"/>
        </w:rPr>
        <w:t>报价明细表</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2" w:firstLineChars="200"/>
        <w:jc w:val="both"/>
        <w:textAlignment w:val="auto"/>
        <w:outlineLvl w:val="9"/>
        <w:rPr>
          <w:rFonts w:hint="eastAsia" w:ascii="方正仿宋_GBK" w:hAnsi="宋体" w:eastAsia="方正仿宋_GBK"/>
          <w:b/>
          <w:sz w:val="24"/>
          <w:szCs w:val="24"/>
        </w:rPr>
      </w:pPr>
      <w:r>
        <w:rPr>
          <w:rFonts w:hint="eastAsia" w:ascii="方正仿宋_GBK" w:hAnsi="宋体" w:eastAsia="方正仿宋_GBK"/>
          <w:b/>
          <w:sz w:val="24"/>
          <w:szCs w:val="24"/>
        </w:rPr>
        <w:t>二、技术部分</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宋体" w:eastAsia="方正仿宋_GBK"/>
          <w:sz w:val="24"/>
          <w:szCs w:val="24"/>
        </w:rPr>
      </w:pPr>
      <w:r>
        <w:rPr>
          <w:rFonts w:hint="eastAsia" w:ascii="方正仿宋_GBK" w:hAnsi="宋体" w:eastAsia="方正仿宋_GBK"/>
          <w:sz w:val="24"/>
          <w:szCs w:val="24"/>
        </w:rPr>
        <w:t>（一）技术</w:t>
      </w: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质量</w:t>
      </w:r>
      <w:r>
        <w:rPr>
          <w:rFonts w:hint="eastAsia" w:ascii="方正仿宋_GBK" w:hAnsi="宋体" w:eastAsia="方正仿宋_GBK"/>
          <w:sz w:val="24"/>
          <w:szCs w:val="24"/>
          <w:lang w:eastAsia="zh-CN"/>
        </w:rPr>
        <w:t>）</w:t>
      </w:r>
      <w:r>
        <w:rPr>
          <w:rFonts w:hint="eastAsia" w:ascii="方正仿宋_GBK" w:hAnsi="宋体" w:eastAsia="方正仿宋_GBK"/>
          <w:sz w:val="24"/>
          <w:szCs w:val="24"/>
        </w:rPr>
        <w:t>响应偏离表</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宋体" w:eastAsia="方正仿宋_GBK"/>
          <w:sz w:val="24"/>
          <w:szCs w:val="24"/>
        </w:rPr>
      </w:pPr>
      <w:r>
        <w:rPr>
          <w:rFonts w:hint="eastAsia" w:ascii="方正仿宋_GBK" w:hAnsi="宋体" w:eastAsia="方正仿宋_GBK"/>
          <w:sz w:val="24"/>
          <w:szCs w:val="24"/>
        </w:rPr>
        <w:t>（二）其他资料（格式自定）</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2" w:firstLineChars="200"/>
        <w:jc w:val="both"/>
        <w:textAlignment w:val="auto"/>
        <w:outlineLvl w:val="9"/>
        <w:rPr>
          <w:rFonts w:hint="eastAsia" w:ascii="方正仿宋_GBK" w:hAnsi="宋体" w:eastAsia="方正仿宋_GBK"/>
          <w:b/>
          <w:sz w:val="24"/>
          <w:szCs w:val="24"/>
        </w:rPr>
      </w:pPr>
      <w:r>
        <w:rPr>
          <w:rFonts w:hint="eastAsia" w:ascii="方正仿宋_GBK" w:hAnsi="宋体" w:eastAsia="方正仿宋_GBK"/>
          <w:b/>
          <w:sz w:val="24"/>
          <w:szCs w:val="24"/>
        </w:rPr>
        <w:t>三、</w:t>
      </w:r>
      <w:r>
        <w:rPr>
          <w:rFonts w:hint="eastAsia" w:ascii="方正仿宋_GBK" w:hAnsi="宋体" w:eastAsia="方正仿宋_GBK"/>
          <w:b/>
          <w:sz w:val="24"/>
          <w:szCs w:val="24"/>
          <w:lang w:val="en-US" w:eastAsia="zh-CN"/>
        </w:rPr>
        <w:t>商务</w:t>
      </w:r>
      <w:r>
        <w:rPr>
          <w:rFonts w:hint="eastAsia" w:ascii="方正仿宋_GBK" w:hAnsi="宋体" w:eastAsia="方正仿宋_GBK"/>
          <w:b/>
          <w:sz w:val="24"/>
          <w:szCs w:val="24"/>
        </w:rPr>
        <w:t>部分</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宋体" w:eastAsia="方正仿宋_GBK"/>
          <w:sz w:val="24"/>
          <w:szCs w:val="24"/>
          <w:lang w:eastAsia="zh-CN"/>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一</w:t>
      </w: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比选函</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二</w:t>
      </w:r>
      <w:r>
        <w:rPr>
          <w:rFonts w:hint="eastAsia" w:ascii="方正仿宋_GBK" w:hAnsi="宋体" w:eastAsia="方正仿宋_GBK"/>
          <w:sz w:val="24"/>
          <w:szCs w:val="24"/>
        </w:rPr>
        <w:t>）商务响应偏离表</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宋体" w:eastAsia="方正仿宋_GBK"/>
          <w:sz w:val="24"/>
          <w:szCs w:val="24"/>
          <w:lang w:eastAsia="zh-CN"/>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三</w:t>
      </w: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售后服务承诺函</w:t>
      </w:r>
    </w:p>
    <w:p>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lang w:val="en-US" w:eastAsia="zh-CN"/>
        </w:rPr>
        <w:t>四、</w:t>
      </w:r>
      <w:r>
        <w:rPr>
          <w:rFonts w:hint="eastAsia" w:ascii="方正仿宋_GBK" w:hAnsi="方正仿宋_GBK" w:eastAsia="方正仿宋_GBK" w:cs="方正仿宋_GBK"/>
          <w:b/>
          <w:sz w:val="24"/>
          <w:szCs w:val="24"/>
        </w:rPr>
        <w:t>资格条件及其他</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（一）法人营业执照（副本）</w:t>
      </w:r>
      <w:r>
        <w:rPr>
          <w:rFonts w:hint="eastAsia" w:ascii="方正仿宋_GBK" w:hAnsi="方正仿宋_GBK" w:eastAsia="方正仿宋_GBK" w:cs="方正仿宋_GBK"/>
          <w:sz w:val="24"/>
          <w:szCs w:val="24"/>
          <w:lang w:val="en-US" w:eastAsia="zh-CN"/>
        </w:rPr>
        <w:t>复印件</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（二）法定代表人身份证明书（格式）</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（三）法定代表人授权委托书（格式）</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（四）基本资格条件承诺函（格式）</w:t>
      </w:r>
    </w:p>
    <w:p>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eastAsia" w:ascii="方正仿宋_GBK" w:hAnsi="方正仿宋_GBK" w:eastAsia="方正仿宋_GBK" w:cs="方正仿宋_GBK"/>
          <w:b w:val="0"/>
          <w:bCs/>
          <w:sz w:val="24"/>
          <w:szCs w:val="24"/>
          <w:lang w:val="en-US" w:eastAsia="zh-CN"/>
        </w:rPr>
      </w:pPr>
      <w:r>
        <w:rPr>
          <w:rFonts w:hint="eastAsia" w:ascii="方正仿宋_GBK" w:hAnsi="方正仿宋_GBK" w:eastAsia="方正仿宋_GBK" w:cs="方正仿宋_GBK"/>
          <w:b w:val="0"/>
          <w:bCs/>
          <w:sz w:val="24"/>
          <w:szCs w:val="24"/>
        </w:rPr>
        <w:t>（五）</w:t>
      </w:r>
      <w:r>
        <w:rPr>
          <w:rFonts w:hint="eastAsia" w:ascii="方正仿宋_GBK" w:hAnsi="方正仿宋_GBK" w:eastAsia="方正仿宋_GBK" w:cs="方正仿宋_GBK"/>
          <w:b w:val="0"/>
          <w:bCs/>
          <w:sz w:val="24"/>
          <w:szCs w:val="24"/>
          <w:lang w:val="en-US" w:eastAsia="zh-CN"/>
        </w:rPr>
        <w:t>生产企业委托代理经销授权书（如有）</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val="0"/>
          <w:bCs/>
          <w:sz w:val="24"/>
          <w:szCs w:val="24"/>
          <w:lang w:eastAsia="zh-CN"/>
        </w:rPr>
        <w:t>（</w:t>
      </w:r>
      <w:r>
        <w:rPr>
          <w:rFonts w:hint="eastAsia" w:ascii="方正仿宋_GBK" w:hAnsi="方正仿宋_GBK" w:eastAsia="方正仿宋_GBK" w:cs="方正仿宋_GBK"/>
          <w:b w:val="0"/>
          <w:bCs/>
          <w:sz w:val="24"/>
          <w:szCs w:val="24"/>
          <w:lang w:val="en-US" w:eastAsia="zh-CN"/>
        </w:rPr>
        <w:t>六</w:t>
      </w:r>
      <w:r>
        <w:rPr>
          <w:rFonts w:hint="eastAsia" w:ascii="方正仿宋_GBK" w:hAnsi="方正仿宋_GBK" w:eastAsia="方正仿宋_GBK" w:cs="方正仿宋_GBK"/>
          <w:b w:val="0"/>
          <w:bCs/>
          <w:sz w:val="24"/>
          <w:szCs w:val="24"/>
          <w:lang w:eastAsia="zh-CN"/>
        </w:rPr>
        <w:t>）</w:t>
      </w:r>
      <w:r>
        <w:rPr>
          <w:rFonts w:hint="eastAsia" w:ascii="方正仿宋_GBK" w:hAnsi="方正仿宋_GBK" w:eastAsia="方正仿宋_GBK" w:cs="方正仿宋_GBK"/>
          <w:b w:val="0"/>
          <w:bCs/>
          <w:sz w:val="24"/>
          <w:szCs w:val="24"/>
        </w:rPr>
        <w:t>特定资格条件证书或证明文件</w:t>
      </w:r>
      <w:r>
        <w:rPr>
          <w:rFonts w:hint="eastAsia" w:ascii="方正仿宋_GBK" w:hAnsi="方正仿宋_GBK" w:eastAsia="方正仿宋_GBK" w:cs="方正仿宋_GBK"/>
          <w:b w:val="0"/>
          <w:bCs/>
          <w:sz w:val="24"/>
          <w:szCs w:val="24"/>
          <w:lang w:eastAsia="zh-CN"/>
        </w:rPr>
        <w:t>（</w:t>
      </w:r>
      <w:r>
        <w:rPr>
          <w:rFonts w:hint="eastAsia" w:ascii="方正仿宋_GBK" w:hAnsi="方正仿宋_GBK" w:eastAsia="方正仿宋_GBK" w:cs="方正仿宋_GBK"/>
          <w:b w:val="0"/>
          <w:bCs/>
          <w:sz w:val="24"/>
          <w:szCs w:val="24"/>
          <w:lang w:val="en-US" w:eastAsia="zh-CN"/>
        </w:rPr>
        <w:t>如有</w:t>
      </w:r>
      <w:r>
        <w:rPr>
          <w:rFonts w:hint="eastAsia" w:ascii="方正仿宋_GBK" w:hAnsi="方正仿宋_GBK" w:eastAsia="方正仿宋_GBK" w:cs="方正仿宋_GBK"/>
          <w:b w:val="0"/>
          <w:bCs/>
          <w:sz w:val="24"/>
          <w:szCs w:val="24"/>
          <w:lang w:eastAsia="zh-CN"/>
        </w:rPr>
        <w:t>）</w:t>
      </w:r>
    </w:p>
    <w:p>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lang w:val="en-US" w:eastAsia="zh-CN"/>
        </w:rPr>
        <w:t>五</w:t>
      </w:r>
      <w:r>
        <w:rPr>
          <w:rFonts w:hint="eastAsia" w:ascii="方正仿宋_GBK" w:hAnsi="方正仿宋_GBK" w:eastAsia="方正仿宋_GBK" w:cs="方正仿宋_GBK"/>
          <w:b/>
          <w:sz w:val="24"/>
          <w:szCs w:val="24"/>
        </w:rPr>
        <w:t>、其他资料</w:t>
      </w:r>
    </w:p>
    <w:p>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eastAsia" w:ascii="方正仿宋_GBK" w:hAnsi="方正仿宋_GBK" w:eastAsia="方正仿宋_GBK" w:cs="方正仿宋_GBK"/>
          <w:b/>
          <w:sz w:val="24"/>
          <w:szCs w:val="24"/>
          <w:lang w:val="en-US" w:eastAsia="zh-CN"/>
        </w:rPr>
      </w:pPr>
      <w:r>
        <w:rPr>
          <w:rFonts w:hint="eastAsia" w:ascii="方正仿宋_GBK" w:hAnsi="方正仿宋_GBK" w:eastAsia="方正仿宋_GBK" w:cs="方正仿宋_GBK"/>
          <w:sz w:val="24"/>
          <w:szCs w:val="24"/>
        </w:rPr>
        <w:t>（一）</w:t>
      </w:r>
      <w:r>
        <w:rPr>
          <w:rFonts w:hint="eastAsia" w:ascii="方正仿宋_GBK" w:hAnsi="方正仿宋_GBK" w:eastAsia="方正仿宋_GBK" w:cs="方正仿宋_GBK"/>
          <w:sz w:val="24"/>
          <w:szCs w:val="24"/>
          <w:lang w:val="en-US" w:eastAsia="zh-CN"/>
        </w:rPr>
        <w:t>供应商诚信管理承诺函（格式）</w:t>
      </w:r>
    </w:p>
    <w:p>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lang w:val="en-US" w:eastAsia="zh-CN"/>
        </w:rPr>
        <w:t>二</w:t>
      </w:r>
      <w:r>
        <w:rPr>
          <w:rFonts w:hint="eastAsia" w:ascii="方正仿宋_GBK" w:hAnsi="方正仿宋_GBK" w:eastAsia="方正仿宋_GBK" w:cs="方正仿宋_GBK"/>
          <w:sz w:val="24"/>
          <w:szCs w:val="24"/>
        </w:rPr>
        <w:t>）其他与项目有关的资料（自附）</w:t>
      </w:r>
    </w:p>
    <w:p>
      <w:pPr>
        <w:keepNext w:val="0"/>
        <w:keepLines w:val="0"/>
        <w:pageBreakBefore w:val="0"/>
        <w:widowControl w:val="0"/>
        <w:kinsoku/>
        <w:wordWrap/>
        <w:overflowPunct/>
        <w:topLinePunct w:val="0"/>
        <w:autoSpaceDE/>
        <w:autoSpaceDN/>
        <w:bidi w:val="0"/>
        <w:adjustRightInd/>
        <w:snapToGrid w:val="0"/>
        <w:spacing w:line="480" w:lineRule="exact"/>
        <w:textAlignment w:val="auto"/>
        <w:rPr>
          <w:rFonts w:hint="eastAsia" w:ascii="方正仿宋_GBK" w:hAnsi="方正仿宋_GBK" w:eastAsia="方正仿宋_GBK" w:cs="方正仿宋_GBK"/>
          <w:sz w:val="24"/>
          <w:szCs w:val="24"/>
          <w:bdr w:val="single" w:color="auto" w:sz="4" w:space="0"/>
        </w:rPr>
        <w:sectPr>
          <w:footerReference r:id="rId3" w:type="default"/>
          <w:pgSz w:w="11907" w:h="16840"/>
          <w:pgMar w:top="1134" w:right="1191" w:bottom="1134" w:left="1304" w:header="851" w:footer="992" w:gutter="0"/>
          <w:pgNumType w:fmt="decimal"/>
          <w:cols w:space="720" w:num="1"/>
          <w:docGrid w:linePitch="380" w:charSpace="-5735"/>
        </w:sectPr>
      </w:pPr>
    </w:p>
    <w:p>
      <w:pPr>
        <w:pStyle w:val="3"/>
        <w:pageBreakBefore w:val="0"/>
        <w:widowControl w:val="0"/>
        <w:kinsoku/>
        <w:wordWrap/>
        <w:overflowPunct/>
        <w:topLinePunct w:val="0"/>
        <w:autoSpaceDE/>
        <w:autoSpaceDN/>
        <w:bidi w:val="0"/>
        <w:adjustRightInd w:val="0"/>
        <w:snapToGrid w:val="0"/>
        <w:spacing w:before="0" w:after="0" w:line="480" w:lineRule="exact"/>
        <w:ind w:firstLine="482" w:firstLineChars="200"/>
        <w:textAlignment w:val="auto"/>
        <w:rPr>
          <w:rFonts w:hint="eastAsia" w:ascii="方正仿宋_GBK" w:hAnsi="方正仿宋_GBK" w:eastAsia="方正仿宋_GBK" w:cs="方正仿宋_GBK"/>
          <w:sz w:val="24"/>
          <w:lang w:eastAsia="zh-CN"/>
        </w:rPr>
      </w:pPr>
      <w:bookmarkStart w:id="38" w:name="_Toc65660379"/>
      <w:bookmarkStart w:id="39" w:name="_Toc313888360"/>
      <w:bookmarkStart w:id="40" w:name="_Toc14244"/>
      <w:bookmarkStart w:id="41" w:name="_Toc313008356"/>
      <w:bookmarkStart w:id="42" w:name="_Toc342913419"/>
      <w:bookmarkStart w:id="43" w:name="_Toc106034659"/>
      <w:bookmarkStart w:id="44" w:name="_Toc26343"/>
      <w:bookmarkStart w:id="45" w:name="_Toc283382454"/>
      <w:bookmarkStart w:id="46" w:name="_Toc12789073"/>
      <w:r>
        <w:rPr>
          <w:rFonts w:hint="eastAsia" w:ascii="方正仿宋_GBK" w:hAnsi="方正仿宋_GBK" w:eastAsia="方正仿宋_GBK" w:cs="方正仿宋_GBK"/>
          <w:sz w:val="24"/>
        </w:rPr>
        <w:t>一、经济部分</w:t>
      </w:r>
      <w:bookmarkEnd w:id="38"/>
      <w:bookmarkEnd w:id="39"/>
      <w:bookmarkEnd w:id="40"/>
      <w:bookmarkEnd w:id="41"/>
      <w:bookmarkEnd w:id="42"/>
      <w:bookmarkEnd w:id="43"/>
      <w:bookmarkEnd w:id="44"/>
    </w:p>
    <w:bookmarkEnd w:id="45"/>
    <w:bookmarkEnd w:id="46"/>
    <w:p>
      <w:pPr>
        <w:pageBreakBefore w:val="0"/>
        <w:widowControl w:val="0"/>
        <w:kinsoku/>
        <w:wordWrap/>
        <w:overflowPunct/>
        <w:topLinePunct w:val="0"/>
        <w:autoSpaceDE/>
        <w:autoSpaceDN/>
        <w:bidi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（一）报价函</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2" w:firstLineChars="200"/>
        <w:jc w:val="center"/>
        <w:textAlignment w:val="auto"/>
        <w:rPr>
          <w:rFonts w:hint="eastAsia" w:ascii="方正仿宋_GBK" w:hAnsi="方正仿宋_GBK" w:eastAsia="方正仿宋_GBK" w:cs="方正仿宋_GBK"/>
          <w:b/>
          <w:sz w:val="24"/>
          <w:szCs w:val="36"/>
        </w:rPr>
      </w:pPr>
      <w:r>
        <w:rPr>
          <w:rFonts w:hint="eastAsia" w:ascii="方正仿宋_GBK" w:hAnsi="方正仿宋_GBK" w:eastAsia="方正仿宋_GBK" w:cs="方正仿宋_GBK"/>
          <w:b/>
          <w:sz w:val="24"/>
          <w:szCs w:val="36"/>
        </w:rPr>
        <w:t>报价函</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（采购</w:t>
      </w:r>
      <w:r>
        <w:rPr>
          <w:rFonts w:hint="eastAsia" w:ascii="方正仿宋_GBK" w:hAnsi="方正仿宋_GBK" w:eastAsia="方正仿宋_GBK" w:cs="方正仿宋_GBK"/>
          <w:sz w:val="24"/>
          <w:szCs w:val="24"/>
          <w:u w:val="single"/>
          <w:lang w:val="en-US" w:eastAsia="zh-CN"/>
        </w:rPr>
        <w:t>人</w:t>
      </w:r>
      <w:r>
        <w:rPr>
          <w:rFonts w:hint="eastAsia" w:ascii="方正仿宋_GBK" w:hAnsi="方正仿宋_GBK" w:eastAsia="方正仿宋_GBK" w:cs="方正仿宋_GBK"/>
          <w:sz w:val="24"/>
          <w:szCs w:val="24"/>
          <w:u w:val="single"/>
        </w:rPr>
        <w:t>名称）</w:t>
      </w:r>
      <w:r>
        <w:rPr>
          <w:rFonts w:hint="eastAsia" w:ascii="方正仿宋_GBK" w:hAnsi="方正仿宋_GBK" w:eastAsia="方正仿宋_GBK" w:cs="方正仿宋_GBK"/>
          <w:sz w:val="24"/>
          <w:szCs w:val="24"/>
        </w:rPr>
        <w:t>：</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我方收到____________________________（</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项目名称）的</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文件，经详细研究，决定参加该</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项目的</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1.愿意按照</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文件中的一切要求，提供本项目的交货及技术服务，项目初始报价</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lang w:val="en-US" w:eastAsia="zh-CN"/>
        </w:rPr>
        <w:t>单价合计</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rPr>
        <w:t>为人民币大写：</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元；人民币小写：</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元。以我公司最后报价为准。</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2.我方现提交的响应文件为：响应文件正本</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份，副本</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份</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color w:val="000000"/>
          <w:sz w:val="24"/>
          <w:szCs w:val="24"/>
          <w:lang w:val="en-US" w:eastAsia="zh-CN"/>
        </w:rPr>
        <w:t>电子文档</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份。</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t>.我方完全理解和接受贵方</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文件的一切规定和要求及</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评审办法。</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t>.我方若成为成交供应商，将按照最终</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结果签订合同，并且严格履行合同义务。本承诺函将成为合同不可分割的一部分，与合同具有同等的法律效力。</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5</w:t>
      </w:r>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8"/>
        </w:rPr>
        <w:t>我方未</w:t>
      </w:r>
      <w:r>
        <w:rPr>
          <w:rFonts w:hint="eastAsia" w:ascii="方正仿宋_GBK" w:hAnsi="方正仿宋_GBK" w:eastAsia="方正仿宋_GBK" w:cs="方正仿宋_GBK"/>
          <w:sz w:val="24"/>
          <w:szCs w:val="24"/>
        </w:rPr>
        <w:t>为采购项目提供整体设计、规范编制或者项目管理、监理、检测等服务。</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供应商（公章）</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地址：  </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电话：                           传真：</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网址：                           邮编：</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联系人：</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br w:type="page"/>
      </w:r>
    </w:p>
    <w:p>
      <w:pPr>
        <w:snapToGrid w:val="0"/>
        <w:spacing w:line="500" w:lineRule="exact"/>
        <w:ind w:firstLineChars="200"/>
        <w:rPr>
          <w:rFonts w:hint="eastAsia" w:ascii="方正仿宋_GBK" w:hAnsi="方正仿宋_GBK" w:eastAsia="方正仿宋_GBK" w:cs="方正仿宋_GBK"/>
          <w:sz w:val="24"/>
          <w:szCs w:val="24"/>
          <w:highlight w:val="yellow"/>
          <w:lang w:eastAsia="zh-CN"/>
        </w:rPr>
      </w:pPr>
      <w:r>
        <w:rPr>
          <w:rFonts w:hint="eastAsia" w:ascii="方正仿宋_GBK" w:hAnsi="方正仿宋_GBK" w:eastAsia="方正仿宋_GBK" w:cs="方正仿宋_GBK"/>
          <w:sz w:val="24"/>
          <w:szCs w:val="24"/>
          <w:highlight w:val="none"/>
        </w:rPr>
        <w:t>（二）报价明细表</w:t>
      </w:r>
    </w:p>
    <w:p>
      <w:pPr>
        <w:spacing w:line="50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项目名称：</w:t>
      </w:r>
    </w:p>
    <w:p>
      <w:pPr>
        <w:spacing w:line="500" w:lineRule="exac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单位：元</w:t>
      </w:r>
    </w:p>
    <w:tbl>
      <w:tblPr>
        <w:tblStyle w:val="17"/>
        <w:tblW w:w="9220" w:type="dxa"/>
        <w:tblInd w:w="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2318"/>
        <w:gridCol w:w="1559"/>
        <w:gridCol w:w="2372"/>
        <w:gridCol w:w="1"/>
        <w:gridCol w:w="2372"/>
        <w:gridCol w:w="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5" w:hRule="atLeast"/>
        </w:trPr>
        <w:tc>
          <w:tcPr>
            <w:tcW w:w="597" w:type="dxa"/>
            <w:vAlign w:val="center"/>
          </w:tcPr>
          <w:p>
            <w:pPr>
              <w:keepNext w:val="0"/>
              <w:keepLines/>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仿宋_GBK" w:hAnsi="方正仿宋_GBK" w:eastAsia="方正仿宋_GBK" w:cs="方正仿宋_GBK"/>
                <w:b/>
                <w:bCs/>
                <w:i w:val="0"/>
                <w:iCs w:val="0"/>
                <w:color w:val="000000"/>
                <w:kern w:val="0"/>
                <w:sz w:val="22"/>
                <w:szCs w:val="22"/>
                <w:u w:val="none"/>
                <w:lang w:val="en-US" w:eastAsia="zh-CN" w:bidi="ar"/>
              </w:rPr>
            </w:pPr>
            <w:r>
              <w:rPr>
                <w:rFonts w:hint="eastAsia" w:ascii="方正仿宋_GBK" w:hAnsi="方正仿宋_GBK" w:eastAsia="方正仿宋_GBK" w:cs="方正仿宋_GBK"/>
                <w:b/>
                <w:bCs/>
                <w:i w:val="0"/>
                <w:iCs w:val="0"/>
                <w:color w:val="000000"/>
                <w:kern w:val="0"/>
                <w:sz w:val="22"/>
                <w:szCs w:val="22"/>
                <w:u w:val="none"/>
                <w:lang w:val="en-US" w:eastAsia="zh-CN" w:bidi="ar"/>
              </w:rPr>
              <w:t>序号</w:t>
            </w:r>
          </w:p>
        </w:tc>
        <w:tc>
          <w:tcPr>
            <w:tcW w:w="2318" w:type="dxa"/>
            <w:vAlign w:val="center"/>
          </w:tcPr>
          <w:p>
            <w:pPr>
              <w:keepNext w:val="0"/>
              <w:keepLines/>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仿宋_GBK" w:hAnsi="宋体" w:eastAsia="方正仿宋_GBK"/>
                <w:sz w:val="24"/>
                <w:szCs w:val="28"/>
              </w:rPr>
            </w:pPr>
            <w:r>
              <w:rPr>
                <w:rFonts w:hint="eastAsia" w:ascii="方正仿宋_GBK" w:hAnsi="方正仿宋_GBK" w:eastAsia="方正仿宋_GBK" w:cs="方正仿宋_GBK"/>
                <w:b/>
                <w:bCs/>
                <w:i w:val="0"/>
                <w:iCs w:val="0"/>
                <w:color w:val="000000"/>
                <w:kern w:val="0"/>
                <w:sz w:val="22"/>
                <w:szCs w:val="22"/>
                <w:u w:val="none"/>
                <w:lang w:val="en-US" w:eastAsia="zh-CN" w:bidi="ar"/>
              </w:rPr>
              <w:t>消毒剂名称</w:t>
            </w:r>
          </w:p>
        </w:tc>
        <w:tc>
          <w:tcPr>
            <w:tcW w:w="1559" w:type="dxa"/>
            <w:vAlign w:val="center"/>
          </w:tcPr>
          <w:p>
            <w:pPr>
              <w:keepNext w:val="0"/>
              <w:keepLines/>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仿宋_GBK" w:hAnsi="方正仿宋_GBK" w:eastAsia="方正仿宋_GBK" w:cs="方正仿宋_GBK"/>
                <w:b/>
                <w:bCs/>
                <w:color w:val="000000"/>
                <w:sz w:val="22"/>
                <w:szCs w:val="22"/>
                <w:lang w:val="en-US" w:eastAsia="zh-CN"/>
              </w:rPr>
            </w:pPr>
            <w:r>
              <w:rPr>
                <w:rFonts w:hint="eastAsia" w:ascii="方正仿宋_GBK" w:hAnsi="方正仿宋_GBK" w:eastAsia="方正仿宋_GBK" w:cs="方正仿宋_GBK"/>
                <w:b/>
                <w:bCs/>
                <w:color w:val="000000"/>
                <w:sz w:val="22"/>
                <w:szCs w:val="22"/>
                <w:lang w:val="en-US" w:eastAsia="zh-CN"/>
              </w:rPr>
              <w:t>产品品牌</w:t>
            </w:r>
          </w:p>
        </w:tc>
        <w:tc>
          <w:tcPr>
            <w:tcW w:w="2373" w:type="dxa"/>
            <w:gridSpan w:val="2"/>
            <w:vAlign w:val="center"/>
          </w:tcPr>
          <w:p>
            <w:pPr>
              <w:keepNext w:val="0"/>
              <w:keepLines/>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仿宋_GBK" w:hAnsi="方正仿宋_GBK" w:eastAsia="方正仿宋_GBK" w:cs="方正仿宋_GBK"/>
                <w:b/>
                <w:bCs/>
                <w:color w:val="000000"/>
                <w:sz w:val="22"/>
                <w:szCs w:val="22"/>
                <w:lang w:val="en-US" w:eastAsia="zh-CN"/>
              </w:rPr>
            </w:pPr>
            <w:r>
              <w:rPr>
                <w:rFonts w:hint="eastAsia" w:ascii="方正仿宋_GBK" w:hAnsi="方正仿宋_GBK" w:eastAsia="方正仿宋_GBK" w:cs="方正仿宋_GBK"/>
                <w:b/>
                <w:bCs/>
                <w:color w:val="000000"/>
                <w:sz w:val="22"/>
                <w:szCs w:val="22"/>
                <w:lang w:val="en-US" w:eastAsia="zh-CN"/>
              </w:rPr>
              <w:t>规格型号</w:t>
            </w:r>
          </w:p>
        </w:tc>
        <w:tc>
          <w:tcPr>
            <w:tcW w:w="2373" w:type="dxa"/>
            <w:gridSpan w:val="2"/>
            <w:vAlign w:val="center"/>
          </w:tcPr>
          <w:p>
            <w:pPr>
              <w:keepNext w:val="0"/>
              <w:keepLines/>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仿宋_GBK" w:hAnsi="宋体" w:eastAsia="方正仿宋_GBK"/>
                <w:sz w:val="24"/>
                <w:szCs w:val="28"/>
                <w:lang w:eastAsia="zh-CN"/>
              </w:rPr>
            </w:pPr>
            <w:r>
              <w:rPr>
                <w:rFonts w:hint="eastAsia" w:ascii="方正仿宋_GBK" w:hAnsi="方正仿宋_GBK" w:eastAsia="方正仿宋_GBK" w:cs="方正仿宋_GBK"/>
                <w:b/>
                <w:bCs/>
                <w:color w:val="000000"/>
                <w:sz w:val="22"/>
                <w:szCs w:val="22"/>
                <w:lang w:val="en-US" w:eastAsia="zh-CN"/>
              </w:rPr>
              <w:t>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4" w:hRule="atLeast"/>
        </w:trPr>
        <w:tc>
          <w:tcPr>
            <w:tcW w:w="597" w:type="dxa"/>
            <w:tcBorders>
              <w:bottom w:val="single" w:color="auto" w:sz="4" w:space="0"/>
            </w:tcBorders>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lang w:val="en-US" w:eastAsia="zh-CN"/>
              </w:rPr>
            </w:pPr>
            <w:r>
              <w:rPr>
                <w:rFonts w:hint="eastAsia" w:ascii="方正仿宋_GBK" w:hAnsi="宋体" w:eastAsia="方正仿宋_GBK"/>
                <w:sz w:val="24"/>
                <w:szCs w:val="28"/>
                <w:lang w:val="en-US" w:eastAsia="zh-CN"/>
              </w:rPr>
              <w:t>1</w:t>
            </w:r>
          </w:p>
        </w:tc>
        <w:tc>
          <w:tcPr>
            <w:tcW w:w="2318" w:type="dxa"/>
            <w:tcBorders>
              <w:bottom w:val="single" w:color="auto" w:sz="4" w:space="0"/>
            </w:tcBorders>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1559" w:type="dxa"/>
            <w:tcBorders>
              <w:bottom w:val="single" w:color="auto" w:sz="4" w:space="0"/>
            </w:tcBorders>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2373" w:type="dxa"/>
            <w:gridSpan w:val="2"/>
            <w:tcBorders>
              <w:bottom w:val="single" w:color="auto" w:sz="4" w:space="0"/>
            </w:tcBorders>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2373" w:type="dxa"/>
            <w:gridSpan w:val="2"/>
            <w:tcBorders>
              <w:bottom w:val="single" w:color="auto" w:sz="4" w:space="0"/>
            </w:tcBorders>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trPr>
        <w:tc>
          <w:tcPr>
            <w:tcW w:w="597" w:type="dxa"/>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lang w:val="en-US" w:eastAsia="zh-CN"/>
              </w:rPr>
            </w:pPr>
            <w:r>
              <w:rPr>
                <w:rFonts w:hint="eastAsia" w:ascii="方正仿宋_GBK" w:hAnsi="宋体" w:eastAsia="方正仿宋_GBK"/>
                <w:sz w:val="24"/>
                <w:szCs w:val="28"/>
                <w:lang w:val="en-US" w:eastAsia="zh-CN"/>
              </w:rPr>
              <w:t>2</w:t>
            </w:r>
          </w:p>
        </w:tc>
        <w:tc>
          <w:tcPr>
            <w:tcW w:w="2318" w:type="dxa"/>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lang w:val="en-US" w:eastAsia="zh-CN"/>
              </w:rPr>
            </w:pPr>
          </w:p>
        </w:tc>
        <w:tc>
          <w:tcPr>
            <w:tcW w:w="1559" w:type="dxa"/>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2373" w:type="dxa"/>
            <w:gridSpan w:val="2"/>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2373" w:type="dxa"/>
            <w:gridSpan w:val="2"/>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trPr>
        <w:tc>
          <w:tcPr>
            <w:tcW w:w="597" w:type="dxa"/>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lang w:val="en-US" w:eastAsia="zh-CN"/>
              </w:rPr>
            </w:pPr>
            <w:r>
              <w:rPr>
                <w:rFonts w:hint="eastAsia" w:ascii="方正仿宋_GBK" w:hAnsi="宋体" w:eastAsia="方正仿宋_GBK"/>
                <w:sz w:val="24"/>
                <w:szCs w:val="28"/>
                <w:lang w:val="en-US" w:eastAsia="zh-CN"/>
              </w:rPr>
              <w:t>3</w:t>
            </w:r>
          </w:p>
        </w:tc>
        <w:tc>
          <w:tcPr>
            <w:tcW w:w="2318" w:type="dxa"/>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lang w:val="en-US" w:eastAsia="zh-CN"/>
              </w:rPr>
            </w:pPr>
          </w:p>
        </w:tc>
        <w:tc>
          <w:tcPr>
            <w:tcW w:w="1559" w:type="dxa"/>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2373" w:type="dxa"/>
            <w:gridSpan w:val="2"/>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2373" w:type="dxa"/>
            <w:gridSpan w:val="2"/>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trPr>
        <w:tc>
          <w:tcPr>
            <w:tcW w:w="597" w:type="dxa"/>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lang w:val="en-US" w:eastAsia="zh-CN"/>
              </w:rPr>
            </w:pPr>
            <w:r>
              <w:rPr>
                <w:rFonts w:hint="default" w:ascii="Arial" w:hAnsi="Arial" w:eastAsia="方正仿宋_GBK" w:cs="Arial"/>
                <w:sz w:val="24"/>
                <w:szCs w:val="28"/>
                <w:lang w:val="en-US" w:eastAsia="zh-CN"/>
              </w:rPr>
              <w:t>…</w:t>
            </w:r>
          </w:p>
        </w:tc>
        <w:tc>
          <w:tcPr>
            <w:tcW w:w="2318" w:type="dxa"/>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lang w:val="en-US" w:eastAsia="zh-CN"/>
              </w:rPr>
            </w:pPr>
          </w:p>
        </w:tc>
        <w:tc>
          <w:tcPr>
            <w:tcW w:w="1559" w:type="dxa"/>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2373" w:type="dxa"/>
            <w:gridSpan w:val="2"/>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2373" w:type="dxa"/>
            <w:gridSpan w:val="2"/>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742" w:hRule="atLeast"/>
        </w:trPr>
        <w:tc>
          <w:tcPr>
            <w:tcW w:w="6846" w:type="dxa"/>
            <w:gridSpan w:val="4"/>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lang w:val="en-US" w:eastAsia="zh-CN"/>
              </w:rPr>
            </w:pPr>
            <w:r>
              <w:rPr>
                <w:rFonts w:hint="eastAsia" w:ascii="方正仿宋_GBK" w:hAnsi="宋体" w:eastAsia="方正仿宋_GBK"/>
                <w:sz w:val="24"/>
                <w:szCs w:val="28"/>
                <w:lang w:val="en-US" w:eastAsia="zh-CN"/>
              </w:rPr>
              <w:t>单价合计</w:t>
            </w:r>
          </w:p>
        </w:tc>
        <w:tc>
          <w:tcPr>
            <w:tcW w:w="2373" w:type="dxa"/>
            <w:gridSpan w:val="2"/>
            <w:vAlign w:val="center"/>
          </w:tcPr>
          <w:p>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lang w:val="en-US" w:eastAsia="zh-CN"/>
              </w:rPr>
            </w:pPr>
          </w:p>
        </w:tc>
      </w:tr>
    </w:tbl>
    <w:p>
      <w:pPr>
        <w:spacing w:line="500" w:lineRule="exact"/>
        <w:ind w:firstLineChars="200"/>
        <w:rPr>
          <w:rFonts w:hint="eastAsia" w:ascii="方正仿宋_GBK" w:hAnsi="方正仿宋_GBK" w:eastAsia="方正仿宋_GBK" w:cs="方正仿宋_GBK"/>
          <w:sz w:val="24"/>
          <w:szCs w:val="24"/>
          <w:highlight w:val="none"/>
        </w:rPr>
      </w:pPr>
    </w:p>
    <w:p>
      <w:pPr>
        <w:spacing w:line="500" w:lineRule="exact"/>
        <w:ind w:firstLineChars="25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lang w:val="en-US" w:eastAsia="zh-CN"/>
        </w:rPr>
        <w:t>供应商</w:t>
      </w:r>
      <w:r>
        <w:rPr>
          <w:rFonts w:hint="eastAsia" w:ascii="方正仿宋_GBK" w:hAnsi="方正仿宋_GBK" w:eastAsia="方正仿宋_GBK" w:cs="方正仿宋_GBK"/>
          <w:sz w:val="24"/>
          <w:szCs w:val="24"/>
          <w:highlight w:val="none"/>
        </w:rPr>
        <w:t>：                                  法定代表人授权代表：</w:t>
      </w:r>
    </w:p>
    <w:p>
      <w:pPr>
        <w:spacing w:line="500" w:lineRule="exac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w:t>
      </w:r>
      <w:r>
        <w:rPr>
          <w:rFonts w:hint="eastAsia" w:ascii="方正仿宋_GBK" w:hAnsi="方正仿宋_GBK" w:eastAsia="方正仿宋_GBK" w:cs="方正仿宋_GBK"/>
          <w:sz w:val="24"/>
          <w:szCs w:val="24"/>
          <w:highlight w:val="none"/>
          <w:lang w:val="en-US" w:eastAsia="zh-CN"/>
        </w:rPr>
        <w:t>供应商</w:t>
      </w:r>
      <w:r>
        <w:rPr>
          <w:rFonts w:hint="eastAsia" w:ascii="方正仿宋_GBK" w:hAnsi="方正仿宋_GBK" w:eastAsia="方正仿宋_GBK" w:cs="方正仿宋_GBK"/>
          <w:sz w:val="24"/>
          <w:szCs w:val="24"/>
          <w:highlight w:val="none"/>
        </w:rPr>
        <w:t>公章）                               （签字或盖章）</w:t>
      </w:r>
    </w:p>
    <w:p>
      <w:pPr>
        <w:spacing w:line="500" w:lineRule="exact"/>
        <w:rPr>
          <w:rFonts w:hint="eastAsia" w:ascii="方正仿宋_GBK" w:hAnsi="方正仿宋_GBK" w:eastAsia="方正仿宋_GBK" w:cs="方正仿宋_GBK"/>
          <w:sz w:val="24"/>
          <w:szCs w:val="24"/>
          <w:highlight w:val="none"/>
        </w:rPr>
      </w:pPr>
    </w:p>
    <w:p>
      <w:pPr>
        <w:snapToGrid w:val="0"/>
        <w:spacing w:line="500" w:lineRule="exact"/>
        <w:ind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年     月     日</w:t>
      </w:r>
    </w:p>
    <w:p>
      <w:pPr>
        <w:snapToGrid w:val="0"/>
        <w:spacing w:line="500" w:lineRule="exact"/>
        <w:ind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注：</w:t>
      </w:r>
    </w:p>
    <w:p>
      <w:pPr>
        <w:snapToGrid w:val="0"/>
        <w:spacing w:line="500" w:lineRule="exact"/>
        <w:ind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1.请</w:t>
      </w:r>
      <w:r>
        <w:rPr>
          <w:rFonts w:hint="eastAsia" w:ascii="方正仿宋_GBK" w:hAnsi="方正仿宋_GBK" w:eastAsia="方正仿宋_GBK" w:cs="方正仿宋_GBK"/>
          <w:sz w:val="24"/>
          <w:szCs w:val="24"/>
          <w:highlight w:val="none"/>
          <w:lang w:val="en-US" w:eastAsia="zh-CN"/>
        </w:rPr>
        <w:t>供应商</w:t>
      </w:r>
      <w:r>
        <w:rPr>
          <w:rFonts w:hint="eastAsia" w:ascii="方正仿宋_GBK" w:hAnsi="方正仿宋_GBK" w:eastAsia="方正仿宋_GBK" w:cs="方正仿宋_GBK"/>
          <w:sz w:val="24"/>
          <w:szCs w:val="24"/>
          <w:highlight w:val="none"/>
        </w:rPr>
        <w:t>完整填写本表；</w:t>
      </w:r>
    </w:p>
    <w:p>
      <w:pPr>
        <w:snapToGrid w:val="0"/>
        <w:spacing w:line="500" w:lineRule="exact"/>
        <w:ind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2.该表可扩展，并逐页签字或盖章。</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sz w:val="24"/>
          <w:szCs w:val="24"/>
        </w:rPr>
        <w:sectPr>
          <w:pgSz w:w="11907" w:h="16840"/>
          <w:pgMar w:top="1134" w:right="1191" w:bottom="1134" w:left="1644" w:header="851" w:footer="992" w:gutter="0"/>
          <w:pgNumType w:fmt="decimal"/>
          <w:cols w:space="720" w:num="1"/>
          <w:docGrid w:linePitch="380" w:charSpace="-5735"/>
        </w:sectPr>
      </w:pPr>
    </w:p>
    <w:p>
      <w:pPr>
        <w:pStyle w:val="3"/>
        <w:adjustRightInd w:val="0"/>
        <w:snapToGrid w:val="0"/>
        <w:spacing w:before="0" w:after="0" w:line="400" w:lineRule="exact"/>
        <w:ind w:firstLine="482" w:firstLineChars="200"/>
        <w:rPr>
          <w:rFonts w:hint="eastAsia" w:ascii="方正仿宋_GBK" w:hAnsi="宋体" w:eastAsia="方正仿宋_GBK"/>
          <w:sz w:val="24"/>
        </w:rPr>
      </w:pPr>
      <w:bookmarkStart w:id="47" w:name="_Toc313008357"/>
      <w:bookmarkStart w:id="48" w:name="_Toc65660380"/>
      <w:bookmarkStart w:id="49" w:name="_Toc342913420"/>
      <w:bookmarkStart w:id="50" w:name="_Toc14073"/>
      <w:bookmarkStart w:id="51" w:name="_Toc313888361"/>
      <w:bookmarkStart w:id="52" w:name="_Toc22655"/>
      <w:bookmarkStart w:id="53" w:name="_Toc106034660"/>
      <w:bookmarkStart w:id="54" w:name="_Toc342913421"/>
      <w:bookmarkStart w:id="55" w:name="_Toc313888362"/>
      <w:bookmarkStart w:id="56" w:name="_Toc313008358"/>
      <w:bookmarkStart w:id="57" w:name="_Toc20162"/>
      <w:bookmarkStart w:id="58" w:name="_Toc106034662"/>
      <w:bookmarkStart w:id="59" w:name="_Toc65660382"/>
      <w:bookmarkStart w:id="60" w:name="_Toc2082"/>
      <w:r>
        <w:rPr>
          <w:rFonts w:hint="eastAsia" w:ascii="方正仿宋_GBK" w:hAnsi="宋体" w:eastAsia="方正仿宋_GBK"/>
          <w:sz w:val="24"/>
        </w:rPr>
        <w:t>二、技术部分</w:t>
      </w:r>
      <w:bookmarkEnd w:id="47"/>
      <w:bookmarkEnd w:id="48"/>
      <w:bookmarkEnd w:id="49"/>
      <w:bookmarkEnd w:id="50"/>
      <w:bookmarkEnd w:id="51"/>
      <w:bookmarkEnd w:id="52"/>
      <w:bookmarkEnd w:id="53"/>
    </w:p>
    <w:p>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（一）技术（质量）响应偏离表</w:t>
      </w:r>
    </w:p>
    <w:p>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项目名称：</w:t>
      </w:r>
    </w:p>
    <w:tbl>
      <w:tblPr>
        <w:tblStyle w:val="17"/>
        <w:tblW w:w="92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2844"/>
        <w:gridCol w:w="2952"/>
        <w:gridCol w:w="2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2" w:hRule="atLeast"/>
          <w:jc w:val="center"/>
        </w:trPr>
        <w:tc>
          <w:tcPr>
            <w:tcW w:w="1218" w:type="dxa"/>
            <w:vAlign w:val="center"/>
          </w:tcPr>
          <w:p>
            <w:pPr>
              <w:tabs>
                <w:tab w:val="left" w:pos="6300"/>
              </w:tabs>
              <w:snapToGrid w:val="0"/>
              <w:jc w:val="center"/>
              <w:outlineLvl w:val="0"/>
              <w:rPr>
                <w:rFonts w:hint="eastAsia" w:ascii="方正仿宋_GBK" w:hAnsi="宋体" w:eastAsia="方正仿宋_GBK"/>
                <w:b/>
                <w:sz w:val="21"/>
                <w:szCs w:val="21"/>
              </w:rPr>
            </w:pPr>
            <w:r>
              <w:rPr>
                <w:rFonts w:hint="eastAsia" w:ascii="方正仿宋_GBK" w:hAnsi="宋体" w:eastAsia="方正仿宋_GBK"/>
                <w:b/>
                <w:sz w:val="21"/>
                <w:szCs w:val="21"/>
              </w:rPr>
              <w:t>序号</w:t>
            </w:r>
          </w:p>
        </w:tc>
        <w:tc>
          <w:tcPr>
            <w:tcW w:w="2844" w:type="dxa"/>
            <w:vAlign w:val="center"/>
          </w:tcPr>
          <w:p>
            <w:pPr>
              <w:tabs>
                <w:tab w:val="left" w:pos="6300"/>
              </w:tabs>
              <w:snapToGrid w:val="0"/>
              <w:jc w:val="center"/>
              <w:outlineLvl w:val="0"/>
              <w:rPr>
                <w:rFonts w:hint="eastAsia" w:ascii="方正仿宋_GBK" w:hAnsi="宋体" w:eastAsia="方正仿宋_GBK"/>
                <w:b/>
                <w:sz w:val="21"/>
                <w:szCs w:val="21"/>
              </w:rPr>
            </w:pPr>
            <w:r>
              <w:rPr>
                <w:rFonts w:hint="eastAsia" w:ascii="方正仿宋_GBK" w:hAnsi="宋体" w:eastAsia="方正仿宋_GBK"/>
                <w:b/>
                <w:sz w:val="21"/>
                <w:szCs w:val="21"/>
              </w:rPr>
              <w:t>采购需求</w:t>
            </w:r>
          </w:p>
        </w:tc>
        <w:tc>
          <w:tcPr>
            <w:tcW w:w="2952" w:type="dxa"/>
            <w:vAlign w:val="center"/>
          </w:tcPr>
          <w:p>
            <w:pPr>
              <w:tabs>
                <w:tab w:val="left" w:pos="6300"/>
              </w:tabs>
              <w:snapToGrid w:val="0"/>
              <w:jc w:val="center"/>
              <w:outlineLvl w:val="0"/>
              <w:rPr>
                <w:rFonts w:hint="eastAsia" w:ascii="方正仿宋_GBK" w:hAnsi="宋体" w:eastAsia="方正仿宋_GBK"/>
                <w:b/>
                <w:sz w:val="21"/>
                <w:szCs w:val="21"/>
              </w:rPr>
            </w:pPr>
            <w:r>
              <w:rPr>
                <w:rFonts w:hint="eastAsia" w:ascii="方正仿宋_GBK" w:hAnsi="宋体" w:eastAsia="方正仿宋_GBK"/>
                <w:b/>
                <w:sz w:val="21"/>
                <w:szCs w:val="21"/>
              </w:rPr>
              <w:t>响应情况</w:t>
            </w:r>
          </w:p>
        </w:tc>
        <w:tc>
          <w:tcPr>
            <w:tcW w:w="2212" w:type="dxa"/>
            <w:vAlign w:val="center"/>
          </w:tcPr>
          <w:p>
            <w:pPr>
              <w:tabs>
                <w:tab w:val="left" w:pos="6300"/>
              </w:tabs>
              <w:snapToGrid w:val="0"/>
              <w:jc w:val="center"/>
              <w:outlineLvl w:val="0"/>
              <w:rPr>
                <w:rFonts w:hint="eastAsia" w:ascii="方正仿宋_GBK" w:hAnsi="宋体" w:eastAsia="方正仿宋_GBK"/>
                <w:b/>
                <w:sz w:val="21"/>
                <w:szCs w:val="21"/>
              </w:rPr>
            </w:pPr>
            <w:r>
              <w:rPr>
                <w:rFonts w:hint="eastAsia" w:ascii="方正仿宋_GBK" w:hAnsi="宋体" w:eastAsia="方正仿宋_GBK"/>
                <w:b/>
                <w:sz w:val="21"/>
                <w:szCs w:val="21"/>
              </w:rPr>
              <w:t>差异说明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r>
              <w:rPr>
                <w:rFonts w:hint="eastAsia" w:ascii="方正仿宋_GBK" w:hAnsi="仿宋" w:eastAsia="方正仿宋_GBK"/>
                <w:sz w:val="21"/>
                <w:szCs w:val="21"/>
              </w:rPr>
              <w:t>提醒：请注明技术参数或具体内容以及响应文件中技术参数或具体内容的位置（页码）</w:t>
            </w: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bl>
    <w:p>
      <w:pPr>
        <w:spacing w:line="500" w:lineRule="exact"/>
        <w:ind w:firstLine="600" w:firstLineChars="250"/>
        <w:rPr>
          <w:rFonts w:hint="eastAsia" w:ascii="方正仿宋_GBK" w:hAnsi="宋体" w:eastAsia="方正仿宋_GBK"/>
          <w:sz w:val="24"/>
          <w:szCs w:val="28"/>
        </w:rPr>
      </w:pPr>
      <w:r>
        <w:rPr>
          <w:rFonts w:hint="eastAsia" w:ascii="方正仿宋_GBK" w:hAnsi="宋体" w:eastAsia="方正仿宋_GBK"/>
          <w:sz w:val="24"/>
          <w:szCs w:val="28"/>
        </w:rPr>
        <w:t xml:space="preserve">供应商：                       </w:t>
      </w:r>
      <w:r>
        <w:rPr>
          <w:rFonts w:hint="eastAsia" w:ascii="方正仿宋_GBK" w:hAnsi="宋体" w:eastAsia="方正仿宋_GBK"/>
          <w:sz w:val="24"/>
          <w:szCs w:val="24"/>
        </w:rPr>
        <w:t>法定代表人（或其授权代表）或自然人</w:t>
      </w:r>
      <w:r>
        <w:rPr>
          <w:rFonts w:hint="eastAsia" w:ascii="方正仿宋_GBK" w:hAnsi="宋体" w:eastAsia="方正仿宋_GBK"/>
          <w:sz w:val="24"/>
          <w:szCs w:val="28"/>
        </w:rPr>
        <w:t>：</w:t>
      </w:r>
    </w:p>
    <w:p>
      <w:pPr>
        <w:spacing w:line="500" w:lineRule="exact"/>
        <w:rPr>
          <w:rFonts w:hint="eastAsia" w:ascii="方正仿宋_GBK" w:hAnsi="宋体" w:eastAsia="方正仿宋_GBK"/>
          <w:sz w:val="24"/>
          <w:szCs w:val="28"/>
        </w:rPr>
      </w:pPr>
      <w:r>
        <w:rPr>
          <w:rFonts w:hint="eastAsia" w:ascii="方正仿宋_GBK" w:hAnsi="宋体" w:eastAsia="方正仿宋_GBK"/>
          <w:sz w:val="24"/>
          <w:szCs w:val="28"/>
        </w:rPr>
        <w:t xml:space="preserve">    </w:t>
      </w:r>
    </w:p>
    <w:p>
      <w:pPr>
        <w:spacing w:line="500" w:lineRule="exact"/>
        <w:ind w:firstLine="720" w:firstLineChars="300"/>
        <w:rPr>
          <w:rFonts w:hint="eastAsia" w:ascii="方正仿宋_GBK" w:hAnsi="宋体" w:eastAsia="方正仿宋_GBK"/>
          <w:sz w:val="24"/>
          <w:szCs w:val="28"/>
        </w:rPr>
      </w:pPr>
      <w:r>
        <w:rPr>
          <w:rFonts w:hint="eastAsia" w:ascii="方正仿宋_GBK" w:hAnsi="宋体" w:eastAsia="方正仿宋_GBK"/>
          <w:sz w:val="24"/>
          <w:szCs w:val="28"/>
        </w:rPr>
        <w:t>（供应商公章）                               （</w:t>
      </w:r>
      <w:r>
        <w:rPr>
          <w:rFonts w:hint="eastAsia" w:ascii="方正仿宋_GBK" w:hAnsi="宋体" w:eastAsia="方正仿宋_GBK"/>
          <w:sz w:val="24"/>
          <w:szCs w:val="24"/>
        </w:rPr>
        <w:t>签署</w:t>
      </w:r>
      <w:r>
        <w:rPr>
          <w:rFonts w:hint="eastAsia" w:ascii="方正仿宋_GBK" w:hAnsi="宋体" w:eastAsia="方正仿宋_GBK"/>
          <w:sz w:val="24"/>
          <w:szCs w:val="28"/>
        </w:rPr>
        <w:t>或盖章）</w:t>
      </w:r>
    </w:p>
    <w:p>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szCs w:val="28"/>
        </w:rPr>
        <w:t xml:space="preserve">                                            年     月     日</w:t>
      </w:r>
    </w:p>
    <w:p>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rPr>
        <w:t>注：</w:t>
      </w:r>
    </w:p>
    <w:p>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4"/>
        </w:rPr>
        <w:t>1</w:t>
      </w:r>
      <w:r>
        <w:rPr>
          <w:rFonts w:hint="eastAsia" w:ascii="方正仿宋_GBK" w:hAnsi="宋体" w:eastAsia="方正仿宋_GBK"/>
          <w:sz w:val="24"/>
        </w:rPr>
        <w:t>.</w:t>
      </w:r>
      <w:r>
        <w:rPr>
          <w:rFonts w:hint="eastAsia" w:ascii="方正仿宋_GBK" w:hAnsi="仿宋" w:eastAsia="方正仿宋_GBK"/>
          <w:sz w:val="24"/>
          <w:szCs w:val="24"/>
        </w:rPr>
        <w:t>本表即为对本项目</w:t>
      </w:r>
      <w:r>
        <w:rPr>
          <w:rFonts w:hint="eastAsia" w:ascii="方正仿宋_GBK" w:hAnsi="仿宋" w:eastAsia="方正仿宋_GBK"/>
          <w:sz w:val="24"/>
          <w:szCs w:val="24"/>
          <w:lang w:eastAsia="zh-CN"/>
        </w:rPr>
        <w:t>“</w:t>
      </w:r>
      <w:r>
        <w:rPr>
          <w:rFonts w:hint="eastAsia" w:ascii="方正仿宋_GBK" w:hAnsi="仿宋" w:eastAsia="方正仿宋_GBK"/>
          <w:sz w:val="24"/>
          <w:szCs w:val="24"/>
          <w:lang w:val="en-US" w:eastAsia="zh-CN"/>
        </w:rPr>
        <w:t>四、技术要求”</w:t>
      </w:r>
      <w:r>
        <w:rPr>
          <w:rFonts w:hint="eastAsia" w:ascii="方正仿宋_GBK" w:hAnsi="仿宋" w:eastAsia="方正仿宋_GBK"/>
          <w:sz w:val="24"/>
          <w:szCs w:val="24"/>
        </w:rPr>
        <w:t>中所列条款进行比较和响应；</w:t>
      </w:r>
    </w:p>
    <w:p>
      <w:pPr>
        <w:tabs>
          <w:tab w:val="left" w:pos="6300"/>
        </w:tabs>
        <w:snapToGrid w:val="0"/>
        <w:spacing w:line="500" w:lineRule="exact"/>
        <w:ind w:firstLine="570"/>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rPr>
        <w:t>2.该表必须按照</w:t>
      </w:r>
      <w:r>
        <w:rPr>
          <w:rFonts w:hint="eastAsia" w:ascii="方正仿宋_GBK" w:hAnsi="方正仿宋_GBK" w:eastAsia="方正仿宋_GBK" w:cs="方正仿宋_GBK"/>
          <w:sz w:val="24"/>
          <w:szCs w:val="24"/>
          <w:lang w:val="en-US" w:eastAsia="zh-CN"/>
        </w:rPr>
        <w:t>比选文件</w:t>
      </w:r>
      <w:r>
        <w:rPr>
          <w:rFonts w:hint="eastAsia" w:ascii="方正仿宋_GBK" w:hAnsi="方正仿宋_GBK" w:eastAsia="方正仿宋_GBK" w:cs="方正仿宋_GBK"/>
          <w:sz w:val="24"/>
          <w:szCs w:val="24"/>
        </w:rPr>
        <w:t>要求逐条如实填写，</w:t>
      </w:r>
      <w:r>
        <w:rPr>
          <w:rFonts w:hint="eastAsia" w:ascii="方正仿宋_GBK" w:hAnsi="方正仿宋_GBK" w:eastAsia="方正仿宋_GBK" w:cs="方正仿宋_GBK"/>
          <w:sz w:val="24"/>
          <w:szCs w:val="24"/>
          <w:lang w:val="en-US" w:eastAsia="zh-CN"/>
        </w:rPr>
        <w:t>在响应情况栏中应当注明技术参数或具体内容，且必须标注技术参数或具体内容在响应文件中的位置（页码）；</w:t>
      </w:r>
      <w:r>
        <w:rPr>
          <w:rFonts w:hint="eastAsia" w:ascii="方正仿宋_GBK" w:hAnsi="方正仿宋_GBK" w:eastAsia="方正仿宋_GBK" w:cs="方正仿宋_GBK"/>
          <w:sz w:val="24"/>
          <w:szCs w:val="24"/>
        </w:rPr>
        <w:t>在差异说明</w:t>
      </w:r>
      <w:r>
        <w:rPr>
          <w:rFonts w:hint="eastAsia" w:ascii="方正仿宋_GBK" w:hAnsi="方正仿宋_GBK" w:eastAsia="方正仿宋_GBK" w:cs="方正仿宋_GBK"/>
          <w:sz w:val="24"/>
          <w:szCs w:val="24"/>
          <w:lang w:eastAsia="zh-CN"/>
        </w:rPr>
        <w:t>栏目内填写</w:t>
      </w:r>
      <w:r>
        <w:rPr>
          <w:rFonts w:hint="eastAsia" w:ascii="方正仿宋_GBK" w:hAnsi="方正仿宋_GBK" w:eastAsia="方正仿宋_GBK" w:cs="方正仿宋_GBK"/>
          <w:sz w:val="24"/>
          <w:szCs w:val="24"/>
        </w:rPr>
        <w:t>项填写“无差异”</w:t>
      </w:r>
      <w:r>
        <w:rPr>
          <w:rFonts w:hint="eastAsia" w:ascii="方正仿宋_GBK" w:hAnsi="方正仿宋_GBK" w:eastAsia="方正仿宋_GBK" w:cs="方正仿宋_GBK"/>
          <w:sz w:val="24"/>
          <w:szCs w:val="24"/>
          <w:lang w:eastAsia="zh-CN"/>
        </w:rPr>
        <w:t>或“正偏离”“</w:t>
      </w:r>
      <w:r>
        <w:rPr>
          <w:rFonts w:hint="eastAsia" w:ascii="方正仿宋_GBK" w:hAnsi="方正仿宋_GBK" w:eastAsia="方正仿宋_GBK" w:cs="方正仿宋_GBK"/>
          <w:sz w:val="24"/>
          <w:szCs w:val="24"/>
        </w:rPr>
        <w:t>负偏离</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rPr>
        <w:t>，填写</w:t>
      </w:r>
      <w:r>
        <w:rPr>
          <w:rFonts w:hint="eastAsia" w:ascii="方正仿宋_GBK" w:hAnsi="方正仿宋_GBK" w:eastAsia="方正仿宋_GBK" w:cs="方正仿宋_GBK"/>
          <w:sz w:val="24"/>
          <w:szCs w:val="24"/>
          <w:lang w:eastAsia="zh-CN"/>
        </w:rPr>
        <w:t>“正偏离”“</w:t>
      </w:r>
      <w:r>
        <w:rPr>
          <w:rFonts w:hint="eastAsia" w:ascii="方正仿宋_GBK" w:hAnsi="方正仿宋_GBK" w:eastAsia="方正仿宋_GBK" w:cs="方正仿宋_GBK"/>
          <w:sz w:val="24"/>
          <w:szCs w:val="24"/>
        </w:rPr>
        <w:t>负偏离</w:t>
      </w:r>
      <w:r>
        <w:rPr>
          <w:rFonts w:hint="eastAsia" w:ascii="方正仿宋_GBK" w:hAnsi="方正仿宋_GBK" w:eastAsia="方正仿宋_GBK" w:cs="方正仿宋_GBK"/>
          <w:sz w:val="24"/>
          <w:szCs w:val="24"/>
          <w:lang w:eastAsia="zh-CN"/>
        </w:rPr>
        <w:t>”的必须</w:t>
      </w:r>
      <w:r>
        <w:rPr>
          <w:rFonts w:hint="eastAsia" w:ascii="方正仿宋_GBK" w:hAnsi="方正仿宋_GBK" w:eastAsia="方正仿宋_GBK" w:cs="方正仿宋_GBK"/>
          <w:sz w:val="24"/>
          <w:szCs w:val="24"/>
        </w:rPr>
        <w:t>注明</w:t>
      </w:r>
      <w:r>
        <w:rPr>
          <w:rFonts w:hint="eastAsia" w:ascii="方正仿宋_GBK" w:hAnsi="方正仿宋_GBK" w:eastAsia="方正仿宋_GBK" w:cs="方正仿宋_GBK"/>
          <w:sz w:val="24"/>
          <w:szCs w:val="24"/>
          <w:lang w:eastAsia="zh-CN"/>
        </w:rPr>
        <w:t>偏离原因；</w:t>
      </w:r>
    </w:p>
    <w:p>
      <w:pPr>
        <w:tabs>
          <w:tab w:val="left" w:pos="6300"/>
        </w:tabs>
        <w:snapToGrid w:val="0"/>
        <w:spacing w:line="500" w:lineRule="exact"/>
        <w:ind w:firstLine="57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3.该表可扩展；</w:t>
      </w:r>
    </w:p>
    <w:p>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方正仿宋_GBK" w:eastAsia="方正仿宋_GBK" w:cs="方正仿宋_GBK"/>
          <w:sz w:val="24"/>
          <w:szCs w:val="24"/>
        </w:rPr>
        <w:t>4.附相关支撑材料（格式自定）</w:t>
      </w:r>
      <w:r>
        <w:rPr>
          <w:rFonts w:hint="eastAsia" w:ascii="方正仿宋_GBK" w:hAnsi="宋体" w:eastAsia="方正仿宋_GBK"/>
          <w:sz w:val="24"/>
        </w:rPr>
        <w:t>。</w:t>
      </w:r>
    </w:p>
    <w:p>
      <w:pPr>
        <w:tabs>
          <w:tab w:val="left" w:pos="6300"/>
        </w:tabs>
        <w:snapToGrid w:val="0"/>
        <w:spacing w:line="500" w:lineRule="exact"/>
        <w:ind w:firstLine="480" w:firstLineChars="200"/>
        <w:rPr>
          <w:rFonts w:hint="eastAsia" w:ascii="方正仿宋_GBK" w:hAnsi="宋体" w:eastAsia="方正仿宋_GBK"/>
          <w:sz w:val="24"/>
        </w:rPr>
      </w:pPr>
    </w:p>
    <w:p>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rPr>
        <w:br w:type="page"/>
      </w:r>
    </w:p>
    <w:p>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4"/>
        </w:rPr>
        <w:t>（二）其他资料（格式自定）</w:t>
      </w:r>
    </w:p>
    <w:p>
      <w:pPr>
        <w:tabs>
          <w:tab w:val="left" w:pos="6300"/>
        </w:tabs>
        <w:snapToGrid w:val="0"/>
        <w:spacing w:line="500" w:lineRule="exact"/>
        <w:ind w:firstLine="480" w:firstLineChars="200"/>
        <w:rPr>
          <w:rFonts w:hint="eastAsia" w:ascii="方正仿宋_GBK" w:hAnsi="宋体" w:eastAsia="方正仿宋_GBK"/>
          <w:sz w:val="24"/>
          <w:szCs w:val="24"/>
        </w:rPr>
      </w:pPr>
    </w:p>
    <w:p>
      <w:pPr>
        <w:pStyle w:val="3"/>
        <w:adjustRightInd w:val="0"/>
        <w:snapToGrid w:val="0"/>
        <w:spacing w:before="0" w:after="0" w:line="400" w:lineRule="exact"/>
        <w:ind w:firstLine="640" w:firstLineChars="200"/>
        <w:rPr>
          <w:rFonts w:hint="eastAsia" w:ascii="方正仿宋_GBK" w:hAnsi="宋体" w:eastAsia="方正仿宋_GBK"/>
          <w:sz w:val="24"/>
        </w:rPr>
      </w:pPr>
      <w:r>
        <w:rPr>
          <w:rFonts w:ascii="方正仿宋_GBK" w:eastAsia="方正仿宋_GBK"/>
          <w:b w:val="0"/>
        </w:rPr>
        <w:br w:type="page"/>
      </w:r>
      <w:bookmarkStart w:id="61" w:name="_Toc32339"/>
      <w:bookmarkStart w:id="62" w:name="_Toc32158"/>
      <w:bookmarkStart w:id="63" w:name="_Toc65660381"/>
      <w:bookmarkStart w:id="64" w:name="_Toc106034661"/>
      <w:r>
        <w:rPr>
          <w:rFonts w:hint="eastAsia" w:ascii="方正仿宋_GBK" w:hAnsi="宋体" w:eastAsia="方正仿宋_GBK"/>
          <w:sz w:val="24"/>
        </w:rPr>
        <w:t>三、</w:t>
      </w:r>
      <w:r>
        <w:rPr>
          <w:rFonts w:hint="eastAsia" w:ascii="方正仿宋_GBK" w:hAnsi="宋体" w:eastAsia="方正仿宋_GBK"/>
          <w:sz w:val="24"/>
          <w:lang w:val="en-US" w:eastAsia="zh-CN"/>
        </w:rPr>
        <w:t>商务</w:t>
      </w:r>
      <w:r>
        <w:rPr>
          <w:rFonts w:hint="eastAsia" w:ascii="方正仿宋_GBK" w:hAnsi="宋体" w:eastAsia="方正仿宋_GBK"/>
          <w:sz w:val="24"/>
        </w:rPr>
        <w:t>部分</w:t>
      </w:r>
      <w:bookmarkEnd w:id="61"/>
      <w:bookmarkEnd w:id="62"/>
      <w:bookmarkEnd w:id="63"/>
      <w:bookmarkEnd w:id="64"/>
    </w:p>
    <w:p>
      <w:pPr>
        <w:snapToGrid w:val="0"/>
        <w:spacing w:before="156" w:beforeLines="50" w:line="50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（一）</w:t>
      </w:r>
      <w:r>
        <w:rPr>
          <w:rFonts w:hint="eastAsia" w:ascii="方正仿宋_GBK" w:hAnsi="方正仿宋_GBK" w:eastAsia="方正仿宋_GBK" w:cs="方正仿宋_GBK"/>
          <w:color w:val="000000"/>
          <w:sz w:val="24"/>
          <w:szCs w:val="24"/>
          <w:lang w:val="en-US" w:eastAsia="zh-CN"/>
        </w:rPr>
        <w:t>比选</w:t>
      </w:r>
      <w:r>
        <w:rPr>
          <w:rFonts w:hint="eastAsia" w:ascii="方正仿宋_GBK" w:hAnsi="方正仿宋_GBK" w:eastAsia="方正仿宋_GBK" w:cs="方正仿宋_GBK"/>
          <w:color w:val="000000"/>
          <w:sz w:val="24"/>
          <w:szCs w:val="24"/>
        </w:rPr>
        <w:t>函（格式）</w:t>
      </w:r>
    </w:p>
    <w:p>
      <w:pPr>
        <w:spacing w:line="500" w:lineRule="exact"/>
        <w:rPr>
          <w:rFonts w:hint="eastAsia" w:ascii="方正仿宋_GBK" w:hAnsi="方正仿宋_GBK" w:eastAsia="方正仿宋_GBK" w:cs="方正仿宋_GBK"/>
          <w:color w:val="000000"/>
          <w:sz w:val="24"/>
          <w:szCs w:val="24"/>
        </w:rPr>
      </w:pPr>
    </w:p>
    <w:p>
      <w:pPr>
        <w:spacing w:line="500" w:lineRule="exact"/>
        <w:ind w:firstLine="480" w:firstLineChars="200"/>
        <w:rPr>
          <w:rFonts w:hint="eastAsia" w:ascii="方正仿宋_GBK" w:hAnsi="方正仿宋_GBK" w:eastAsia="方正仿宋_GBK" w:cs="方正仿宋_GBK"/>
          <w:color w:val="000000"/>
          <w:sz w:val="24"/>
          <w:szCs w:val="24"/>
          <w:u w:val="single"/>
        </w:rPr>
      </w:pPr>
      <w:r>
        <w:rPr>
          <w:rFonts w:hint="eastAsia" w:ascii="方正仿宋_GBK" w:hAnsi="方正仿宋_GBK" w:eastAsia="方正仿宋_GBK" w:cs="方正仿宋_GBK"/>
          <w:color w:val="000000"/>
          <w:sz w:val="24"/>
          <w:szCs w:val="24"/>
        </w:rPr>
        <w:t>采购项目名称：</w:t>
      </w:r>
      <w:r>
        <w:rPr>
          <w:rFonts w:hint="eastAsia" w:ascii="方正仿宋_GBK" w:hAnsi="方正仿宋_GBK" w:eastAsia="方正仿宋_GBK" w:cs="方正仿宋_GBK"/>
          <w:color w:val="000000"/>
          <w:sz w:val="24"/>
          <w:szCs w:val="24"/>
          <w:u w:val="single"/>
        </w:rPr>
        <w:t xml:space="preserve">                                             </w:t>
      </w:r>
    </w:p>
    <w:p>
      <w:pPr>
        <w:spacing w:line="500" w:lineRule="exact"/>
        <w:rPr>
          <w:rFonts w:hint="eastAsia" w:ascii="方正仿宋_GBK" w:hAnsi="方正仿宋_GBK" w:eastAsia="方正仿宋_GBK" w:cs="方正仿宋_GBK"/>
          <w:color w:val="000000"/>
          <w:sz w:val="24"/>
          <w:szCs w:val="24"/>
        </w:rPr>
      </w:pPr>
    </w:p>
    <w:p>
      <w:pPr>
        <w:tabs>
          <w:tab w:val="left" w:pos="6300"/>
        </w:tabs>
        <w:snapToGrid w:val="0"/>
        <w:spacing w:line="500" w:lineRule="exac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致：</w:t>
      </w:r>
      <w:r>
        <w:rPr>
          <w:rFonts w:hint="eastAsia" w:ascii="方正仿宋_GBK" w:hAnsi="方正仿宋_GBK" w:eastAsia="方正仿宋_GBK" w:cs="方正仿宋_GBK"/>
          <w:color w:val="000000"/>
          <w:sz w:val="24"/>
          <w:szCs w:val="24"/>
          <w:u w:val="single"/>
        </w:rPr>
        <w:t xml:space="preserve">                    </w:t>
      </w:r>
      <w:r>
        <w:rPr>
          <w:rFonts w:hint="eastAsia" w:ascii="方正仿宋_GBK" w:hAnsi="方正仿宋_GBK" w:eastAsia="方正仿宋_GBK" w:cs="方正仿宋_GBK"/>
          <w:color w:val="000000"/>
          <w:sz w:val="24"/>
          <w:szCs w:val="24"/>
        </w:rPr>
        <w:t>（采购人名称）：</w:t>
      </w:r>
    </w:p>
    <w:p>
      <w:pPr>
        <w:snapToGrid w:val="0"/>
        <w:spacing w:before="156" w:beforeLines="50" w:line="50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u w:val="single"/>
        </w:rPr>
        <w:t xml:space="preserve">                        </w:t>
      </w:r>
      <w:r>
        <w:rPr>
          <w:rFonts w:hint="eastAsia" w:ascii="方正仿宋_GBK" w:hAnsi="方正仿宋_GBK" w:eastAsia="方正仿宋_GBK" w:cs="方正仿宋_GBK"/>
          <w:color w:val="000000"/>
          <w:sz w:val="24"/>
          <w:szCs w:val="24"/>
        </w:rPr>
        <w:t>（</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名称）系中华人民共和国合法企业，注册地址：</w:t>
      </w:r>
      <w:r>
        <w:rPr>
          <w:rFonts w:hint="eastAsia" w:ascii="方正仿宋_GBK" w:hAnsi="方正仿宋_GBK" w:eastAsia="方正仿宋_GBK" w:cs="方正仿宋_GBK"/>
          <w:color w:val="000000"/>
          <w:sz w:val="24"/>
          <w:szCs w:val="24"/>
          <w:u w:val="single"/>
        </w:rPr>
        <w:t xml:space="preserve">                               </w:t>
      </w:r>
      <w:r>
        <w:rPr>
          <w:rFonts w:hint="eastAsia" w:ascii="方正仿宋_GBK" w:hAnsi="方正仿宋_GBK" w:eastAsia="方正仿宋_GBK" w:cs="方正仿宋_GBK"/>
          <w:color w:val="000000"/>
          <w:sz w:val="24"/>
          <w:szCs w:val="24"/>
        </w:rPr>
        <w:t>。我方就参加本次</w:t>
      </w:r>
      <w:r>
        <w:rPr>
          <w:rFonts w:hint="eastAsia" w:ascii="方正仿宋_GBK" w:hAnsi="方正仿宋_GBK" w:eastAsia="方正仿宋_GBK" w:cs="方正仿宋_GBK"/>
          <w:color w:val="000000"/>
          <w:sz w:val="24"/>
          <w:szCs w:val="24"/>
          <w:lang w:val="en-US" w:eastAsia="zh-CN"/>
        </w:rPr>
        <w:t>比选</w:t>
      </w:r>
      <w:r>
        <w:rPr>
          <w:rFonts w:hint="eastAsia" w:ascii="方正仿宋_GBK" w:hAnsi="方正仿宋_GBK" w:eastAsia="方正仿宋_GBK" w:cs="方正仿宋_GBK"/>
          <w:color w:val="000000"/>
          <w:sz w:val="24"/>
          <w:szCs w:val="24"/>
        </w:rPr>
        <w:t>有关事项郑重声明如下：</w:t>
      </w:r>
    </w:p>
    <w:p>
      <w:pPr>
        <w:tabs>
          <w:tab w:val="left" w:pos="6300"/>
        </w:tabs>
        <w:snapToGrid w:val="0"/>
        <w:spacing w:line="50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一、我方完全理解并接受该项目</w:t>
      </w:r>
      <w:r>
        <w:rPr>
          <w:rFonts w:hint="eastAsia" w:ascii="方正仿宋_GBK" w:hAnsi="方正仿宋_GBK" w:eastAsia="方正仿宋_GBK" w:cs="方正仿宋_GBK"/>
          <w:color w:val="000000"/>
          <w:sz w:val="24"/>
          <w:szCs w:val="24"/>
          <w:lang w:val="en-US" w:eastAsia="zh-CN"/>
        </w:rPr>
        <w:t>比选</w:t>
      </w:r>
      <w:r>
        <w:rPr>
          <w:rFonts w:hint="eastAsia" w:ascii="方正仿宋_GBK" w:hAnsi="方正仿宋_GBK" w:eastAsia="方正仿宋_GBK" w:cs="方正仿宋_GBK"/>
          <w:color w:val="000000"/>
          <w:sz w:val="24"/>
          <w:szCs w:val="24"/>
        </w:rPr>
        <w:t>文件所有要求。</w:t>
      </w:r>
    </w:p>
    <w:p>
      <w:pPr>
        <w:tabs>
          <w:tab w:val="left" w:pos="6300"/>
        </w:tabs>
        <w:snapToGrid w:val="0"/>
        <w:spacing w:line="50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二、我方提交的所有</w:t>
      </w:r>
      <w:r>
        <w:rPr>
          <w:rFonts w:hint="eastAsia" w:ascii="方正仿宋_GBK" w:hAnsi="方正仿宋_GBK" w:eastAsia="方正仿宋_GBK" w:cs="方正仿宋_GBK"/>
          <w:color w:val="000000"/>
          <w:sz w:val="24"/>
          <w:szCs w:val="24"/>
          <w:lang w:val="en-US" w:eastAsia="zh-CN"/>
        </w:rPr>
        <w:t>响应</w:t>
      </w:r>
      <w:r>
        <w:rPr>
          <w:rFonts w:hint="eastAsia" w:ascii="方正仿宋_GBK" w:hAnsi="方正仿宋_GBK" w:eastAsia="方正仿宋_GBK" w:cs="方正仿宋_GBK"/>
          <w:color w:val="000000"/>
          <w:sz w:val="24"/>
          <w:szCs w:val="24"/>
        </w:rPr>
        <w:t>文件、资料都是准确和真实的，如有虚假或隐瞒，我方愿意承担一切法律责任。</w:t>
      </w:r>
    </w:p>
    <w:p>
      <w:pPr>
        <w:tabs>
          <w:tab w:val="left" w:pos="6300"/>
        </w:tabs>
        <w:snapToGrid w:val="0"/>
        <w:spacing w:line="50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三、我方承诺按照</w:t>
      </w:r>
      <w:r>
        <w:rPr>
          <w:rFonts w:hint="eastAsia" w:ascii="方正仿宋_GBK" w:hAnsi="方正仿宋_GBK" w:eastAsia="方正仿宋_GBK" w:cs="方正仿宋_GBK"/>
          <w:color w:val="000000"/>
          <w:sz w:val="24"/>
          <w:szCs w:val="24"/>
          <w:lang w:val="en-US" w:eastAsia="zh-CN"/>
        </w:rPr>
        <w:t>比选</w:t>
      </w:r>
      <w:r>
        <w:rPr>
          <w:rFonts w:hint="eastAsia" w:ascii="方正仿宋_GBK" w:hAnsi="方正仿宋_GBK" w:eastAsia="方正仿宋_GBK" w:cs="方正仿宋_GBK"/>
          <w:color w:val="000000"/>
          <w:sz w:val="24"/>
          <w:szCs w:val="24"/>
        </w:rPr>
        <w:t>文件要求，提供</w:t>
      </w:r>
      <w:r>
        <w:rPr>
          <w:rFonts w:hint="eastAsia" w:ascii="方正仿宋_GBK" w:hAnsi="方正仿宋_GBK" w:eastAsia="方正仿宋_GBK" w:cs="方正仿宋_GBK"/>
          <w:color w:val="000000"/>
          <w:sz w:val="24"/>
          <w:szCs w:val="24"/>
          <w:lang w:val="en-US" w:eastAsia="zh-CN"/>
        </w:rPr>
        <w:t>采购</w:t>
      </w:r>
      <w:r>
        <w:rPr>
          <w:rFonts w:hint="eastAsia" w:ascii="方正仿宋_GBK" w:hAnsi="方正仿宋_GBK" w:eastAsia="方正仿宋_GBK" w:cs="方正仿宋_GBK"/>
          <w:color w:val="000000"/>
          <w:sz w:val="24"/>
          <w:szCs w:val="24"/>
        </w:rPr>
        <w:t>项目的技术和商务服务。</w:t>
      </w:r>
    </w:p>
    <w:p>
      <w:pPr>
        <w:tabs>
          <w:tab w:val="left" w:pos="6300"/>
        </w:tabs>
        <w:snapToGrid w:val="0"/>
        <w:spacing w:line="50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四</w:t>
      </w:r>
      <w:r>
        <w:rPr>
          <w:rFonts w:hint="eastAsia" w:ascii="方正仿宋_GBK" w:hAnsi="方正仿宋_GBK" w:eastAsia="方正仿宋_GBK" w:cs="方正仿宋_GBK"/>
          <w:color w:val="000000"/>
          <w:sz w:val="24"/>
          <w:szCs w:val="24"/>
        </w:rPr>
        <w:t>、我方承诺：本次</w:t>
      </w:r>
      <w:r>
        <w:rPr>
          <w:rFonts w:hint="eastAsia" w:ascii="方正仿宋_GBK" w:hAnsi="方正仿宋_GBK" w:eastAsia="方正仿宋_GBK" w:cs="方正仿宋_GBK"/>
          <w:color w:val="000000"/>
          <w:sz w:val="24"/>
          <w:szCs w:val="24"/>
          <w:lang w:val="en-US" w:eastAsia="zh-CN"/>
        </w:rPr>
        <w:t>比选</w:t>
      </w:r>
      <w:r>
        <w:rPr>
          <w:rFonts w:hint="eastAsia" w:ascii="方正仿宋_GBK" w:hAnsi="方正仿宋_GBK" w:eastAsia="方正仿宋_GBK" w:cs="方正仿宋_GBK"/>
          <w:color w:val="000000"/>
          <w:sz w:val="24"/>
          <w:szCs w:val="24"/>
        </w:rPr>
        <w:t>的</w:t>
      </w:r>
      <w:r>
        <w:rPr>
          <w:rFonts w:hint="eastAsia" w:ascii="方正仿宋_GBK" w:hAnsi="方正仿宋_GBK" w:eastAsia="方正仿宋_GBK" w:cs="方正仿宋_GBK"/>
          <w:color w:val="000000"/>
          <w:sz w:val="24"/>
          <w:szCs w:val="24"/>
          <w:lang w:val="en-US" w:eastAsia="zh-CN"/>
        </w:rPr>
        <w:t>比选</w:t>
      </w:r>
      <w:r>
        <w:rPr>
          <w:rFonts w:hint="eastAsia" w:ascii="方正仿宋_GBK" w:hAnsi="方正仿宋_GBK" w:eastAsia="方正仿宋_GBK" w:cs="方正仿宋_GBK"/>
          <w:color w:val="000000"/>
          <w:sz w:val="24"/>
          <w:szCs w:val="24"/>
        </w:rPr>
        <w:t>有效期</w:t>
      </w:r>
      <w:r>
        <w:rPr>
          <w:rFonts w:hint="eastAsia" w:ascii="方正仿宋_GBK" w:hAnsi="方正仿宋_GBK" w:eastAsia="方正仿宋_GBK" w:cs="方正仿宋_GBK"/>
          <w:sz w:val="24"/>
          <w:szCs w:val="24"/>
        </w:rPr>
        <w:t>为提交响应文件截止时间起90天</w:t>
      </w:r>
      <w:r>
        <w:rPr>
          <w:rFonts w:hint="eastAsia" w:ascii="方正仿宋_GBK" w:hAnsi="方正仿宋_GBK" w:eastAsia="方正仿宋_GBK" w:cs="方正仿宋_GBK"/>
          <w:color w:val="000000"/>
          <w:sz w:val="24"/>
          <w:szCs w:val="24"/>
        </w:rPr>
        <w:t>。</w:t>
      </w:r>
    </w:p>
    <w:p>
      <w:pPr>
        <w:tabs>
          <w:tab w:val="left" w:pos="6300"/>
        </w:tabs>
        <w:snapToGrid w:val="0"/>
        <w:spacing w:line="50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五</w:t>
      </w:r>
      <w:r>
        <w:rPr>
          <w:rFonts w:hint="eastAsia" w:ascii="方正仿宋_GBK" w:hAnsi="方正仿宋_GBK" w:eastAsia="方正仿宋_GBK" w:cs="方正仿宋_GBK"/>
          <w:color w:val="000000"/>
          <w:sz w:val="24"/>
          <w:szCs w:val="24"/>
        </w:rPr>
        <w:t>、我方报价为闭口价。即在</w:t>
      </w:r>
      <w:r>
        <w:rPr>
          <w:rFonts w:hint="eastAsia" w:ascii="方正仿宋_GBK" w:hAnsi="方正仿宋_GBK" w:eastAsia="方正仿宋_GBK" w:cs="方正仿宋_GBK"/>
          <w:color w:val="000000"/>
          <w:sz w:val="24"/>
          <w:szCs w:val="24"/>
          <w:lang w:val="en-US" w:eastAsia="zh-CN"/>
        </w:rPr>
        <w:t>比选</w:t>
      </w:r>
      <w:r>
        <w:rPr>
          <w:rFonts w:hint="eastAsia" w:ascii="方正仿宋_GBK" w:hAnsi="方正仿宋_GBK" w:eastAsia="方正仿宋_GBK" w:cs="方正仿宋_GBK"/>
          <w:color w:val="000000"/>
          <w:sz w:val="24"/>
          <w:szCs w:val="24"/>
        </w:rPr>
        <w:t>有效期和合同有效期内，该报价固定不变。</w:t>
      </w:r>
    </w:p>
    <w:p>
      <w:pPr>
        <w:tabs>
          <w:tab w:val="left" w:pos="6300"/>
        </w:tabs>
        <w:snapToGrid w:val="0"/>
        <w:spacing w:line="50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六</w:t>
      </w:r>
      <w:r>
        <w:rPr>
          <w:rFonts w:hint="eastAsia" w:ascii="方正仿宋_GBK" w:hAnsi="方正仿宋_GBK" w:eastAsia="方正仿宋_GBK" w:cs="方正仿宋_GBK"/>
          <w:color w:val="000000"/>
          <w:sz w:val="24"/>
          <w:szCs w:val="24"/>
        </w:rPr>
        <w:t>、如果我方中选，我方将履行</w:t>
      </w:r>
      <w:r>
        <w:rPr>
          <w:rFonts w:hint="eastAsia" w:ascii="方正仿宋_GBK" w:hAnsi="方正仿宋_GBK" w:eastAsia="方正仿宋_GBK" w:cs="方正仿宋_GBK"/>
          <w:color w:val="000000"/>
          <w:sz w:val="24"/>
          <w:szCs w:val="24"/>
          <w:lang w:val="en-US" w:eastAsia="zh-CN"/>
        </w:rPr>
        <w:t>比选</w:t>
      </w:r>
      <w:r>
        <w:rPr>
          <w:rFonts w:hint="eastAsia" w:ascii="方正仿宋_GBK" w:hAnsi="方正仿宋_GBK" w:eastAsia="方正仿宋_GBK" w:cs="方正仿宋_GBK"/>
          <w:color w:val="000000"/>
          <w:sz w:val="24"/>
          <w:szCs w:val="24"/>
        </w:rPr>
        <w:t>文件中规定的各项要求以及我方</w:t>
      </w:r>
      <w:r>
        <w:rPr>
          <w:rFonts w:hint="eastAsia" w:ascii="方正仿宋_GBK" w:hAnsi="方正仿宋_GBK" w:eastAsia="方正仿宋_GBK" w:cs="方正仿宋_GBK"/>
          <w:color w:val="000000"/>
          <w:sz w:val="24"/>
          <w:szCs w:val="24"/>
          <w:lang w:val="en-US" w:eastAsia="zh-CN"/>
        </w:rPr>
        <w:t>响应</w:t>
      </w:r>
      <w:r>
        <w:rPr>
          <w:rFonts w:hint="eastAsia" w:ascii="方正仿宋_GBK" w:hAnsi="方正仿宋_GBK" w:eastAsia="方正仿宋_GBK" w:cs="方正仿宋_GBK"/>
          <w:color w:val="000000"/>
          <w:sz w:val="24"/>
          <w:szCs w:val="24"/>
        </w:rPr>
        <w:t>文件的各项承诺，按《</w:t>
      </w:r>
      <w:r>
        <w:rPr>
          <w:rFonts w:hint="eastAsia" w:ascii="方正仿宋_GBK" w:hAnsi="方正仿宋_GBK" w:eastAsia="方正仿宋_GBK" w:cs="方正仿宋_GBK"/>
          <w:color w:val="000000"/>
          <w:sz w:val="24"/>
          <w:szCs w:val="24"/>
          <w:lang w:val="en-US" w:eastAsia="zh-CN"/>
        </w:rPr>
        <w:t>中华人民共和国</w:t>
      </w:r>
      <w:r>
        <w:rPr>
          <w:rFonts w:hint="eastAsia" w:ascii="方正仿宋_GBK" w:hAnsi="方正仿宋_GBK" w:eastAsia="方正仿宋_GBK" w:cs="方正仿宋_GBK"/>
          <w:color w:val="000000"/>
          <w:sz w:val="24"/>
          <w:szCs w:val="24"/>
        </w:rPr>
        <w:t>政府采购法》、《</w:t>
      </w:r>
      <w:r>
        <w:rPr>
          <w:rFonts w:hint="eastAsia" w:ascii="方正仿宋_GBK" w:hAnsi="方正仿宋_GBK" w:eastAsia="方正仿宋_GBK" w:cs="方正仿宋_GBK"/>
          <w:color w:val="000000"/>
          <w:sz w:val="24"/>
          <w:szCs w:val="24"/>
          <w:lang w:val="en-US" w:eastAsia="zh-CN"/>
        </w:rPr>
        <w:t>中华人民共和国民法典</w:t>
      </w:r>
      <w:r>
        <w:rPr>
          <w:rFonts w:hint="eastAsia" w:ascii="方正仿宋_GBK" w:hAnsi="方正仿宋_GBK" w:eastAsia="方正仿宋_GBK" w:cs="方正仿宋_GBK"/>
          <w:color w:val="000000"/>
          <w:sz w:val="24"/>
          <w:szCs w:val="24"/>
        </w:rPr>
        <w:t>》及合同约定条款承担我方责任。</w:t>
      </w:r>
    </w:p>
    <w:p>
      <w:pPr>
        <w:tabs>
          <w:tab w:val="left" w:pos="6300"/>
        </w:tabs>
        <w:snapToGrid w:val="0"/>
        <w:spacing w:line="50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七</w:t>
      </w:r>
      <w:r>
        <w:rPr>
          <w:rFonts w:hint="eastAsia" w:ascii="方正仿宋_GBK" w:hAnsi="方正仿宋_GBK" w:eastAsia="方正仿宋_GBK" w:cs="方正仿宋_GBK"/>
          <w:color w:val="000000"/>
          <w:sz w:val="24"/>
          <w:szCs w:val="24"/>
        </w:rPr>
        <w:t>、我方理解，最低报价不是</w:t>
      </w:r>
      <w:r>
        <w:rPr>
          <w:rFonts w:hint="eastAsia" w:ascii="方正仿宋_GBK" w:hAnsi="方正仿宋_GBK" w:eastAsia="方正仿宋_GBK" w:cs="方正仿宋_GBK"/>
          <w:color w:val="000000"/>
          <w:sz w:val="24"/>
          <w:szCs w:val="24"/>
          <w:lang w:val="en-US" w:eastAsia="zh-CN"/>
        </w:rPr>
        <w:t>成交</w:t>
      </w:r>
      <w:r>
        <w:rPr>
          <w:rFonts w:hint="eastAsia" w:ascii="方正仿宋_GBK" w:hAnsi="方正仿宋_GBK" w:eastAsia="方正仿宋_GBK" w:cs="方正仿宋_GBK"/>
          <w:color w:val="000000"/>
          <w:sz w:val="24"/>
          <w:szCs w:val="24"/>
        </w:rPr>
        <w:t>的唯一条件。</w:t>
      </w:r>
    </w:p>
    <w:p>
      <w:pPr>
        <w:tabs>
          <w:tab w:val="left" w:pos="6300"/>
        </w:tabs>
        <w:snapToGrid w:val="0"/>
        <w:spacing w:line="500" w:lineRule="exact"/>
        <w:ind w:firstLine="570"/>
        <w:rPr>
          <w:rFonts w:hint="eastAsia" w:ascii="方正仿宋_GBK" w:hAnsi="方正仿宋_GBK" w:eastAsia="方正仿宋_GBK" w:cs="方正仿宋_GBK"/>
          <w:color w:val="000000"/>
          <w:sz w:val="24"/>
          <w:szCs w:val="24"/>
        </w:rPr>
      </w:pPr>
    </w:p>
    <w:p>
      <w:pPr>
        <w:tabs>
          <w:tab w:val="left" w:pos="6300"/>
        </w:tabs>
        <w:snapToGrid w:val="0"/>
        <w:spacing w:line="500" w:lineRule="exact"/>
        <w:ind w:firstLine="5460" w:firstLineChars="2275"/>
        <w:rPr>
          <w:rFonts w:hint="eastAsia" w:ascii="方正仿宋_GBK" w:hAnsi="方正仿宋_GBK" w:eastAsia="方正仿宋_GBK" w:cs="方正仿宋_GBK"/>
          <w:color w:val="000000"/>
          <w:sz w:val="24"/>
          <w:szCs w:val="24"/>
        </w:rPr>
      </w:pPr>
    </w:p>
    <w:p>
      <w:pPr>
        <w:tabs>
          <w:tab w:val="left" w:pos="6300"/>
        </w:tabs>
        <w:snapToGrid w:val="0"/>
        <w:spacing w:line="500" w:lineRule="exact"/>
        <w:ind w:firstLine="5460" w:firstLineChars="2275"/>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公章）</w:t>
      </w:r>
    </w:p>
    <w:p>
      <w:pPr>
        <w:tabs>
          <w:tab w:val="left" w:pos="6300"/>
        </w:tabs>
        <w:snapToGrid w:val="0"/>
        <w:spacing w:line="500" w:lineRule="exact"/>
        <w:ind w:firstLine="570"/>
        <w:rPr>
          <w:rFonts w:hint="eastAsia" w:ascii="方正仿宋_GBK" w:hAnsi="方正仿宋_GBK" w:eastAsia="方正仿宋_GBK" w:cs="方正仿宋_GBK"/>
          <w:color w:val="000000"/>
          <w:sz w:val="24"/>
          <w:szCs w:val="24"/>
        </w:rPr>
      </w:pPr>
    </w:p>
    <w:p>
      <w:pPr>
        <w:tabs>
          <w:tab w:val="left" w:pos="6300"/>
        </w:tabs>
        <w:snapToGrid w:val="0"/>
        <w:spacing w:line="500" w:lineRule="exact"/>
        <w:ind w:firstLine="5760" w:firstLineChars="24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年    月   日</w:t>
      </w:r>
    </w:p>
    <w:p>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br w:type="page"/>
      </w:r>
    </w:p>
    <w:p>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w:t>
      </w:r>
      <w:r>
        <w:rPr>
          <w:rFonts w:hint="eastAsia" w:ascii="方正仿宋_GBK" w:hAnsi="宋体" w:eastAsia="方正仿宋_GBK"/>
          <w:sz w:val="24"/>
          <w:szCs w:val="24"/>
          <w:lang w:val="en-US" w:eastAsia="zh-CN"/>
        </w:rPr>
        <w:t>商务</w:t>
      </w:r>
      <w:r>
        <w:rPr>
          <w:rFonts w:hint="eastAsia" w:ascii="方正仿宋_GBK" w:hAnsi="宋体" w:eastAsia="方正仿宋_GBK"/>
          <w:sz w:val="24"/>
          <w:szCs w:val="24"/>
        </w:rPr>
        <w:t>响应偏离表</w:t>
      </w:r>
    </w:p>
    <w:p>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项目名称：</w:t>
      </w:r>
    </w:p>
    <w:tbl>
      <w:tblPr>
        <w:tblStyle w:val="17"/>
        <w:tblW w:w="949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3184"/>
        <w:gridCol w:w="2438"/>
        <w:gridCol w:w="2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0" w:hRule="atLeast"/>
        </w:trPr>
        <w:tc>
          <w:tcPr>
            <w:tcW w:w="1512" w:type="dxa"/>
            <w:vAlign w:val="center"/>
          </w:tcPr>
          <w:p>
            <w:pPr>
              <w:tabs>
                <w:tab w:val="left" w:pos="6300"/>
              </w:tabs>
              <w:snapToGrid w:val="0"/>
              <w:jc w:val="center"/>
              <w:outlineLvl w:val="0"/>
              <w:rPr>
                <w:rFonts w:hint="eastAsia" w:ascii="方正仿宋_GBK" w:hAnsi="宋体" w:eastAsia="方正仿宋_GBK"/>
                <w:b/>
                <w:sz w:val="21"/>
                <w:szCs w:val="24"/>
              </w:rPr>
            </w:pPr>
            <w:r>
              <w:rPr>
                <w:rFonts w:hint="eastAsia" w:ascii="方正仿宋_GBK" w:hAnsi="宋体" w:eastAsia="方正仿宋_GBK"/>
                <w:b/>
                <w:sz w:val="21"/>
                <w:szCs w:val="24"/>
              </w:rPr>
              <w:t>序号</w:t>
            </w:r>
          </w:p>
        </w:tc>
        <w:tc>
          <w:tcPr>
            <w:tcW w:w="3184" w:type="dxa"/>
            <w:vAlign w:val="center"/>
          </w:tcPr>
          <w:p>
            <w:pPr>
              <w:tabs>
                <w:tab w:val="left" w:pos="6300"/>
              </w:tabs>
              <w:snapToGrid w:val="0"/>
              <w:jc w:val="center"/>
              <w:outlineLvl w:val="0"/>
              <w:rPr>
                <w:rFonts w:hint="eastAsia" w:ascii="方正仿宋_GBK" w:hAnsi="宋体" w:eastAsia="方正仿宋_GBK"/>
                <w:b/>
                <w:sz w:val="21"/>
                <w:szCs w:val="24"/>
              </w:rPr>
            </w:pPr>
            <w:r>
              <w:rPr>
                <w:rFonts w:hint="eastAsia" w:ascii="方正仿宋_GBK" w:hAnsi="宋体" w:eastAsia="方正仿宋_GBK"/>
                <w:b/>
                <w:sz w:val="21"/>
                <w:szCs w:val="24"/>
              </w:rPr>
              <w:t>采购需求</w:t>
            </w:r>
          </w:p>
        </w:tc>
        <w:tc>
          <w:tcPr>
            <w:tcW w:w="2438" w:type="dxa"/>
            <w:vAlign w:val="center"/>
          </w:tcPr>
          <w:p>
            <w:pPr>
              <w:tabs>
                <w:tab w:val="left" w:pos="6300"/>
              </w:tabs>
              <w:snapToGrid w:val="0"/>
              <w:jc w:val="center"/>
              <w:outlineLvl w:val="0"/>
              <w:rPr>
                <w:rFonts w:hint="eastAsia" w:ascii="方正仿宋_GBK" w:hAnsi="宋体" w:eastAsia="方正仿宋_GBK"/>
                <w:b/>
                <w:sz w:val="21"/>
                <w:szCs w:val="24"/>
              </w:rPr>
            </w:pPr>
            <w:r>
              <w:rPr>
                <w:rFonts w:hint="eastAsia" w:ascii="方正仿宋_GBK" w:hAnsi="宋体" w:eastAsia="方正仿宋_GBK"/>
                <w:b/>
                <w:sz w:val="21"/>
                <w:szCs w:val="24"/>
              </w:rPr>
              <w:t>响应情况</w:t>
            </w:r>
          </w:p>
        </w:tc>
        <w:tc>
          <w:tcPr>
            <w:tcW w:w="2359" w:type="dxa"/>
            <w:vAlign w:val="center"/>
          </w:tcPr>
          <w:p>
            <w:pPr>
              <w:tabs>
                <w:tab w:val="left" w:pos="6300"/>
              </w:tabs>
              <w:snapToGrid w:val="0"/>
              <w:jc w:val="center"/>
              <w:outlineLvl w:val="0"/>
              <w:rPr>
                <w:rFonts w:hint="eastAsia" w:ascii="方正仿宋_GBK" w:hAnsi="宋体" w:eastAsia="方正仿宋_GBK"/>
                <w:b/>
                <w:sz w:val="21"/>
                <w:szCs w:val="24"/>
              </w:rPr>
            </w:pPr>
            <w:r>
              <w:rPr>
                <w:rFonts w:hint="eastAsia" w:ascii="方正仿宋_GBK" w:hAnsi="宋体" w:eastAsia="方正仿宋_GBK"/>
                <w:b/>
                <w:sz w:val="21"/>
                <w:szCs w:val="21"/>
              </w:rPr>
              <w:t>差异说明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trPr>
        <w:tc>
          <w:tcPr>
            <w:tcW w:w="1512" w:type="dxa"/>
            <w:vAlign w:val="center"/>
          </w:tcPr>
          <w:p>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pPr>
              <w:tabs>
                <w:tab w:val="left" w:pos="6300"/>
              </w:tabs>
              <w:snapToGrid w:val="0"/>
              <w:outlineLvl w:val="0"/>
              <w:rPr>
                <w:rFonts w:hint="eastAsia" w:ascii="方正仿宋_GBK" w:hAnsi="宋体" w:eastAsia="方正仿宋_GBK"/>
                <w:sz w:val="21"/>
                <w:szCs w:val="24"/>
              </w:rPr>
            </w:pPr>
            <w:r>
              <w:rPr>
                <w:rFonts w:hint="eastAsia" w:ascii="方正仿宋_GBK" w:hAnsi="仿宋" w:eastAsia="方正仿宋_GBK"/>
                <w:sz w:val="21"/>
                <w:szCs w:val="21"/>
              </w:rPr>
              <w:t>提醒：请注明具体内容以及响应文件中具体内容的位置（页码）</w:t>
            </w:r>
          </w:p>
        </w:tc>
        <w:tc>
          <w:tcPr>
            <w:tcW w:w="2359" w:type="dxa"/>
            <w:vAlign w:val="center"/>
          </w:tcPr>
          <w:p>
            <w:pPr>
              <w:tabs>
                <w:tab w:val="left" w:pos="6300"/>
              </w:tabs>
              <w:snapToGrid w:val="0"/>
              <w:jc w:val="center"/>
              <w:outlineLvl w:val="0"/>
              <w:rPr>
                <w:rFonts w:hint="eastAsia" w:ascii="方正仿宋_GBK" w:hAnsi="宋体" w:eastAsia="方正仿宋_GBK"/>
                <w:sz w:val="21"/>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trPr>
        <w:tc>
          <w:tcPr>
            <w:tcW w:w="1512" w:type="dxa"/>
            <w:vAlign w:val="center"/>
          </w:tcPr>
          <w:p>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pPr>
              <w:tabs>
                <w:tab w:val="left" w:pos="6300"/>
              </w:tabs>
              <w:snapToGrid w:val="0"/>
              <w:jc w:val="center"/>
              <w:outlineLvl w:val="0"/>
              <w:rPr>
                <w:rFonts w:hint="eastAsia" w:ascii="方正仿宋_GBK" w:hAnsi="宋体" w:eastAsia="方正仿宋_GBK"/>
                <w:sz w:val="21"/>
                <w:szCs w:val="24"/>
              </w:rPr>
            </w:pPr>
          </w:p>
        </w:tc>
        <w:tc>
          <w:tcPr>
            <w:tcW w:w="2359" w:type="dxa"/>
            <w:vAlign w:val="center"/>
          </w:tcPr>
          <w:p>
            <w:pPr>
              <w:tabs>
                <w:tab w:val="left" w:pos="6300"/>
              </w:tabs>
              <w:snapToGrid w:val="0"/>
              <w:jc w:val="center"/>
              <w:outlineLvl w:val="0"/>
              <w:rPr>
                <w:rFonts w:hint="eastAsia" w:ascii="方正仿宋_GBK" w:hAnsi="宋体" w:eastAsia="方正仿宋_GBK"/>
                <w:sz w:val="21"/>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trPr>
        <w:tc>
          <w:tcPr>
            <w:tcW w:w="1512" w:type="dxa"/>
            <w:vAlign w:val="center"/>
          </w:tcPr>
          <w:p>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pPr>
              <w:tabs>
                <w:tab w:val="left" w:pos="6300"/>
              </w:tabs>
              <w:snapToGrid w:val="0"/>
              <w:jc w:val="center"/>
              <w:outlineLvl w:val="0"/>
              <w:rPr>
                <w:rFonts w:hint="eastAsia" w:ascii="方正仿宋_GBK" w:hAnsi="宋体" w:eastAsia="方正仿宋_GBK"/>
                <w:sz w:val="21"/>
                <w:szCs w:val="24"/>
              </w:rPr>
            </w:pPr>
          </w:p>
        </w:tc>
        <w:tc>
          <w:tcPr>
            <w:tcW w:w="2359" w:type="dxa"/>
            <w:vAlign w:val="center"/>
          </w:tcPr>
          <w:p>
            <w:pPr>
              <w:tabs>
                <w:tab w:val="left" w:pos="6300"/>
              </w:tabs>
              <w:snapToGrid w:val="0"/>
              <w:jc w:val="center"/>
              <w:outlineLvl w:val="0"/>
              <w:rPr>
                <w:rFonts w:hint="eastAsia" w:ascii="方正仿宋_GBK" w:hAnsi="宋体" w:eastAsia="方正仿宋_GBK"/>
                <w:sz w:val="21"/>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trPr>
        <w:tc>
          <w:tcPr>
            <w:tcW w:w="1512" w:type="dxa"/>
            <w:vAlign w:val="center"/>
          </w:tcPr>
          <w:p>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pPr>
              <w:tabs>
                <w:tab w:val="left" w:pos="6300"/>
              </w:tabs>
              <w:snapToGrid w:val="0"/>
              <w:jc w:val="center"/>
              <w:outlineLvl w:val="0"/>
              <w:rPr>
                <w:rFonts w:hint="eastAsia" w:ascii="方正仿宋_GBK" w:hAnsi="宋体" w:eastAsia="方正仿宋_GBK"/>
                <w:sz w:val="21"/>
                <w:szCs w:val="24"/>
              </w:rPr>
            </w:pPr>
          </w:p>
        </w:tc>
        <w:tc>
          <w:tcPr>
            <w:tcW w:w="2359" w:type="dxa"/>
            <w:vAlign w:val="center"/>
          </w:tcPr>
          <w:p>
            <w:pPr>
              <w:tabs>
                <w:tab w:val="left" w:pos="6300"/>
              </w:tabs>
              <w:snapToGrid w:val="0"/>
              <w:jc w:val="center"/>
              <w:outlineLvl w:val="0"/>
              <w:rPr>
                <w:rFonts w:hint="eastAsia" w:ascii="方正仿宋_GBK" w:hAnsi="宋体" w:eastAsia="方正仿宋_GBK"/>
                <w:sz w:val="21"/>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trPr>
        <w:tc>
          <w:tcPr>
            <w:tcW w:w="1512" w:type="dxa"/>
            <w:vAlign w:val="center"/>
          </w:tcPr>
          <w:p>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pPr>
              <w:tabs>
                <w:tab w:val="left" w:pos="6300"/>
              </w:tabs>
              <w:snapToGrid w:val="0"/>
              <w:jc w:val="center"/>
              <w:outlineLvl w:val="0"/>
              <w:rPr>
                <w:rFonts w:hint="eastAsia" w:ascii="方正仿宋_GBK" w:hAnsi="宋体" w:eastAsia="方正仿宋_GBK"/>
                <w:sz w:val="21"/>
                <w:szCs w:val="24"/>
              </w:rPr>
            </w:pPr>
          </w:p>
        </w:tc>
        <w:tc>
          <w:tcPr>
            <w:tcW w:w="2359" w:type="dxa"/>
            <w:vAlign w:val="center"/>
          </w:tcPr>
          <w:p>
            <w:pPr>
              <w:tabs>
                <w:tab w:val="left" w:pos="6300"/>
              </w:tabs>
              <w:snapToGrid w:val="0"/>
              <w:jc w:val="center"/>
              <w:outlineLvl w:val="0"/>
              <w:rPr>
                <w:rFonts w:hint="eastAsia" w:ascii="方正仿宋_GBK" w:hAnsi="宋体" w:eastAsia="方正仿宋_GBK"/>
                <w:sz w:val="21"/>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trPr>
        <w:tc>
          <w:tcPr>
            <w:tcW w:w="1512" w:type="dxa"/>
            <w:vAlign w:val="center"/>
          </w:tcPr>
          <w:p>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pPr>
              <w:tabs>
                <w:tab w:val="left" w:pos="6300"/>
              </w:tabs>
              <w:snapToGrid w:val="0"/>
              <w:jc w:val="center"/>
              <w:outlineLvl w:val="0"/>
              <w:rPr>
                <w:rFonts w:hint="eastAsia" w:ascii="方正仿宋_GBK" w:hAnsi="宋体" w:eastAsia="方正仿宋_GBK"/>
                <w:sz w:val="21"/>
                <w:szCs w:val="24"/>
              </w:rPr>
            </w:pPr>
          </w:p>
        </w:tc>
        <w:tc>
          <w:tcPr>
            <w:tcW w:w="2359" w:type="dxa"/>
            <w:vAlign w:val="center"/>
          </w:tcPr>
          <w:p>
            <w:pPr>
              <w:tabs>
                <w:tab w:val="left" w:pos="6300"/>
              </w:tabs>
              <w:snapToGrid w:val="0"/>
              <w:jc w:val="center"/>
              <w:outlineLvl w:val="0"/>
              <w:rPr>
                <w:rFonts w:hint="eastAsia" w:ascii="方正仿宋_GBK" w:hAnsi="宋体" w:eastAsia="方正仿宋_GBK"/>
                <w:sz w:val="21"/>
                <w:szCs w:val="24"/>
              </w:rPr>
            </w:pPr>
          </w:p>
        </w:tc>
      </w:tr>
    </w:tbl>
    <w:p>
      <w:pPr>
        <w:spacing w:line="500" w:lineRule="exact"/>
        <w:ind w:firstLine="600" w:firstLineChars="250"/>
        <w:rPr>
          <w:rFonts w:hint="eastAsia" w:ascii="方正仿宋_GBK" w:hAnsi="宋体" w:eastAsia="方正仿宋_GBK"/>
          <w:sz w:val="24"/>
          <w:szCs w:val="28"/>
        </w:rPr>
      </w:pPr>
      <w:r>
        <w:rPr>
          <w:rFonts w:hint="eastAsia" w:ascii="方正仿宋_GBK" w:hAnsi="宋体" w:eastAsia="方正仿宋_GBK"/>
          <w:sz w:val="24"/>
          <w:szCs w:val="28"/>
        </w:rPr>
        <w:t xml:space="preserve">供应商：                       </w:t>
      </w:r>
      <w:r>
        <w:rPr>
          <w:rFonts w:hint="eastAsia" w:ascii="方正仿宋_GBK" w:hAnsi="宋体" w:eastAsia="方正仿宋_GBK"/>
          <w:sz w:val="24"/>
          <w:szCs w:val="24"/>
        </w:rPr>
        <w:t>法定代表人（或其授权代表）或自然人</w:t>
      </w:r>
      <w:r>
        <w:rPr>
          <w:rFonts w:hint="eastAsia" w:ascii="方正仿宋_GBK" w:hAnsi="宋体" w:eastAsia="方正仿宋_GBK"/>
          <w:sz w:val="24"/>
          <w:szCs w:val="28"/>
        </w:rPr>
        <w:t>：</w:t>
      </w:r>
    </w:p>
    <w:p>
      <w:pPr>
        <w:spacing w:line="500" w:lineRule="exact"/>
        <w:rPr>
          <w:rFonts w:hint="eastAsia" w:ascii="方正仿宋_GBK" w:hAnsi="宋体" w:eastAsia="方正仿宋_GBK"/>
          <w:sz w:val="24"/>
          <w:szCs w:val="28"/>
        </w:rPr>
      </w:pPr>
      <w:r>
        <w:rPr>
          <w:rFonts w:hint="eastAsia" w:ascii="方正仿宋_GBK" w:hAnsi="宋体" w:eastAsia="方正仿宋_GBK"/>
          <w:sz w:val="24"/>
          <w:szCs w:val="28"/>
        </w:rPr>
        <w:t xml:space="preserve">    </w:t>
      </w:r>
    </w:p>
    <w:p>
      <w:pPr>
        <w:spacing w:line="500" w:lineRule="exact"/>
        <w:ind w:firstLine="360" w:firstLineChars="150"/>
        <w:rPr>
          <w:rFonts w:hint="eastAsia" w:ascii="方正仿宋_GBK" w:hAnsi="宋体" w:eastAsia="方正仿宋_GBK"/>
          <w:sz w:val="24"/>
          <w:szCs w:val="28"/>
        </w:rPr>
      </w:pPr>
      <w:r>
        <w:rPr>
          <w:rFonts w:hint="eastAsia" w:ascii="方正仿宋_GBK" w:hAnsi="宋体" w:eastAsia="方正仿宋_GBK"/>
          <w:sz w:val="24"/>
          <w:szCs w:val="28"/>
        </w:rPr>
        <w:t>（供应商公章）                                     （签署或盖章）</w:t>
      </w:r>
    </w:p>
    <w:p>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szCs w:val="28"/>
        </w:rPr>
        <w:t xml:space="preserve">                                               年     月     日</w:t>
      </w:r>
    </w:p>
    <w:p>
      <w:pPr>
        <w:tabs>
          <w:tab w:val="left" w:pos="6300"/>
        </w:tabs>
        <w:snapToGrid w:val="0"/>
        <w:spacing w:line="400" w:lineRule="exact"/>
        <w:ind w:firstLine="480" w:firstLineChars="200"/>
        <w:rPr>
          <w:rFonts w:hint="eastAsia" w:ascii="方正仿宋_GBK" w:hAnsi="宋体" w:eastAsia="方正仿宋_GBK"/>
          <w:sz w:val="24"/>
        </w:rPr>
      </w:pPr>
    </w:p>
    <w:p>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rPr>
        <w:t>注：</w:t>
      </w:r>
    </w:p>
    <w:p>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4"/>
        </w:rPr>
        <w:t>1</w:t>
      </w:r>
      <w:r>
        <w:rPr>
          <w:rFonts w:hint="eastAsia" w:ascii="方正仿宋_GBK" w:hAnsi="宋体" w:eastAsia="方正仿宋_GBK"/>
          <w:sz w:val="24"/>
        </w:rPr>
        <w:t>.</w:t>
      </w:r>
      <w:r>
        <w:rPr>
          <w:rFonts w:hint="eastAsia" w:ascii="方正仿宋_GBK" w:hAnsi="仿宋" w:eastAsia="方正仿宋_GBK"/>
          <w:sz w:val="24"/>
          <w:szCs w:val="24"/>
        </w:rPr>
        <w:t>本表即为对本项目</w:t>
      </w:r>
      <w:r>
        <w:rPr>
          <w:rFonts w:hint="eastAsia" w:ascii="方正仿宋_GBK" w:hAnsi="仿宋" w:eastAsia="方正仿宋_GBK"/>
          <w:sz w:val="24"/>
          <w:szCs w:val="24"/>
          <w:lang w:eastAsia="zh-CN"/>
        </w:rPr>
        <w:t>“</w:t>
      </w:r>
      <w:r>
        <w:rPr>
          <w:rFonts w:hint="eastAsia" w:ascii="方正仿宋_GBK" w:hAnsi="仿宋" w:eastAsia="方正仿宋_GBK"/>
          <w:sz w:val="24"/>
          <w:szCs w:val="24"/>
          <w:lang w:val="en-US" w:eastAsia="zh-CN"/>
        </w:rPr>
        <w:t>五、商务要求”</w:t>
      </w:r>
      <w:r>
        <w:rPr>
          <w:rFonts w:hint="eastAsia" w:ascii="方正仿宋_GBK" w:hAnsi="仿宋" w:eastAsia="方正仿宋_GBK"/>
          <w:sz w:val="24"/>
          <w:szCs w:val="24"/>
        </w:rPr>
        <w:t>中所列条款进行比较和响应；</w:t>
      </w:r>
    </w:p>
    <w:p>
      <w:pPr>
        <w:tabs>
          <w:tab w:val="left" w:pos="6300"/>
        </w:tabs>
        <w:snapToGrid w:val="0"/>
        <w:spacing w:line="480" w:lineRule="exact"/>
        <w:ind w:firstLine="480" w:firstLineChars="200"/>
        <w:rPr>
          <w:rFonts w:hint="default"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t>2.</w:t>
      </w:r>
      <w:r>
        <w:rPr>
          <w:rFonts w:hint="eastAsia" w:ascii="方正仿宋_GBK" w:hAnsi="方正仿宋_GBK" w:eastAsia="方正仿宋_GBK" w:cs="方正仿宋_GBK"/>
          <w:sz w:val="24"/>
          <w:szCs w:val="24"/>
          <w:lang w:eastAsia="zh-CN"/>
        </w:rPr>
        <w:t>响应栏目</w:t>
      </w:r>
      <w:r>
        <w:rPr>
          <w:rFonts w:hint="eastAsia" w:ascii="方正仿宋_GBK" w:hAnsi="方正仿宋_GBK" w:eastAsia="方正仿宋_GBK" w:cs="方正仿宋_GBK"/>
          <w:sz w:val="24"/>
          <w:szCs w:val="24"/>
        </w:rPr>
        <w:t>情况</w:t>
      </w:r>
      <w:r>
        <w:rPr>
          <w:rFonts w:hint="eastAsia" w:ascii="方正仿宋_GBK" w:hAnsi="方正仿宋_GBK" w:eastAsia="方正仿宋_GBK" w:cs="方正仿宋_GBK"/>
          <w:sz w:val="24"/>
          <w:szCs w:val="24"/>
          <w:lang w:eastAsia="zh-CN"/>
        </w:rPr>
        <w:t>中应当注明具体内容，且必须标注具体内容在响应文件中的位置（页码）；</w:t>
      </w:r>
    </w:p>
    <w:p>
      <w:pPr>
        <w:tabs>
          <w:tab w:val="left" w:pos="6300"/>
        </w:tabs>
        <w:snapToGrid w:val="0"/>
        <w:spacing w:line="480" w:lineRule="exact"/>
        <w:ind w:firstLine="480" w:firstLineChars="200"/>
        <w:rPr>
          <w:rFonts w:hint="eastAsia" w:ascii="方正仿宋_GBK" w:hAnsi="宋体" w:eastAsia="方正仿宋_GBK"/>
          <w:sz w:val="24"/>
        </w:rPr>
      </w:pP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t>在差异说明</w:t>
      </w:r>
      <w:r>
        <w:rPr>
          <w:rFonts w:hint="eastAsia" w:ascii="方正仿宋_GBK" w:hAnsi="方正仿宋_GBK" w:eastAsia="方正仿宋_GBK" w:cs="方正仿宋_GBK"/>
          <w:sz w:val="24"/>
          <w:szCs w:val="24"/>
          <w:lang w:eastAsia="zh-CN"/>
        </w:rPr>
        <w:t>栏目内</w:t>
      </w:r>
      <w:r>
        <w:rPr>
          <w:rFonts w:hint="eastAsia" w:ascii="方正仿宋_GBK" w:hAnsi="方正仿宋_GBK" w:eastAsia="方正仿宋_GBK" w:cs="方正仿宋_GBK"/>
          <w:sz w:val="24"/>
          <w:szCs w:val="24"/>
        </w:rPr>
        <w:t>填写“无差异”</w:t>
      </w:r>
      <w:r>
        <w:rPr>
          <w:rFonts w:hint="eastAsia" w:ascii="方正仿宋_GBK" w:hAnsi="宋体" w:eastAsia="方正仿宋_GBK"/>
          <w:sz w:val="24"/>
        </w:rPr>
        <w:t>或“</w:t>
      </w:r>
      <w:r>
        <w:rPr>
          <w:rFonts w:hint="eastAsia" w:ascii="方正仿宋_GBK" w:hAnsi="宋体" w:eastAsia="方正仿宋_GBK"/>
          <w:sz w:val="24"/>
          <w:lang w:eastAsia="zh-CN"/>
        </w:rPr>
        <w:t>正偏离</w:t>
      </w:r>
      <w:r>
        <w:rPr>
          <w:rFonts w:hint="eastAsia" w:ascii="方正仿宋_GBK" w:hAnsi="宋体" w:eastAsia="方正仿宋_GBK"/>
          <w:sz w:val="24"/>
        </w:rPr>
        <w:t>”“</w:t>
      </w:r>
      <w:r>
        <w:rPr>
          <w:rFonts w:hint="eastAsia" w:ascii="方正仿宋_GBK" w:hAnsi="宋体" w:eastAsia="方正仿宋_GBK"/>
          <w:sz w:val="24"/>
          <w:lang w:val="en-US" w:eastAsia="zh-CN"/>
        </w:rPr>
        <w:t>负</w:t>
      </w:r>
      <w:r>
        <w:rPr>
          <w:rFonts w:hint="eastAsia" w:ascii="方正仿宋_GBK" w:hAnsi="宋体" w:eastAsia="方正仿宋_GBK"/>
          <w:sz w:val="24"/>
          <w:lang w:eastAsia="zh-CN"/>
        </w:rPr>
        <w:t>偏离</w:t>
      </w:r>
      <w:r>
        <w:rPr>
          <w:rFonts w:hint="eastAsia" w:ascii="方正仿宋_GBK" w:hAnsi="宋体" w:eastAsia="方正仿宋_GBK"/>
          <w:sz w:val="24"/>
        </w:rPr>
        <w:t>”</w:t>
      </w:r>
      <w:r>
        <w:rPr>
          <w:rFonts w:hint="eastAsia" w:ascii="方正仿宋_GBK" w:hAnsi="宋体" w:eastAsia="方正仿宋_GBK"/>
          <w:sz w:val="24"/>
          <w:lang w:eastAsia="zh-CN"/>
        </w:rPr>
        <w:t>，填写</w:t>
      </w:r>
      <w:r>
        <w:rPr>
          <w:rFonts w:hint="eastAsia" w:ascii="方正仿宋_GBK" w:hAnsi="宋体" w:eastAsia="方正仿宋_GBK"/>
          <w:sz w:val="24"/>
        </w:rPr>
        <w:t>“</w:t>
      </w:r>
      <w:r>
        <w:rPr>
          <w:rFonts w:hint="eastAsia" w:ascii="方正仿宋_GBK" w:hAnsi="宋体" w:eastAsia="方正仿宋_GBK"/>
          <w:sz w:val="24"/>
          <w:lang w:eastAsia="zh-CN"/>
        </w:rPr>
        <w:t>正偏离</w:t>
      </w:r>
      <w:r>
        <w:rPr>
          <w:rFonts w:hint="eastAsia" w:ascii="方正仿宋_GBK" w:hAnsi="宋体" w:eastAsia="方正仿宋_GBK"/>
          <w:sz w:val="24"/>
        </w:rPr>
        <w:t>”“</w:t>
      </w:r>
      <w:r>
        <w:rPr>
          <w:rFonts w:hint="eastAsia" w:ascii="方正仿宋_GBK" w:hAnsi="宋体" w:eastAsia="方正仿宋_GBK"/>
          <w:sz w:val="24"/>
          <w:lang w:val="en-US" w:eastAsia="zh-CN"/>
        </w:rPr>
        <w:t>负</w:t>
      </w:r>
      <w:r>
        <w:rPr>
          <w:rFonts w:hint="eastAsia" w:ascii="方正仿宋_GBK" w:hAnsi="宋体" w:eastAsia="方正仿宋_GBK"/>
          <w:sz w:val="24"/>
          <w:lang w:eastAsia="zh-CN"/>
        </w:rPr>
        <w:t>偏离</w:t>
      </w:r>
      <w:r>
        <w:rPr>
          <w:rFonts w:hint="eastAsia" w:ascii="方正仿宋_GBK" w:hAnsi="宋体" w:eastAsia="方正仿宋_GBK"/>
          <w:sz w:val="24"/>
        </w:rPr>
        <w:t>”</w:t>
      </w:r>
      <w:r>
        <w:rPr>
          <w:rFonts w:hint="eastAsia" w:ascii="方正仿宋_GBK" w:hAnsi="宋体" w:eastAsia="方正仿宋_GBK"/>
          <w:sz w:val="24"/>
          <w:lang w:eastAsia="zh-CN"/>
        </w:rPr>
        <w:t>的必须注明偏离原因</w:t>
      </w:r>
      <w:r>
        <w:rPr>
          <w:rFonts w:hint="eastAsia" w:ascii="方正仿宋_GBK" w:hAnsi="仿宋" w:eastAsia="方正仿宋_GBK"/>
          <w:sz w:val="24"/>
          <w:szCs w:val="24"/>
        </w:rPr>
        <w:t>；</w:t>
      </w:r>
    </w:p>
    <w:p>
      <w:pPr>
        <w:tabs>
          <w:tab w:val="left" w:pos="6300"/>
        </w:tabs>
        <w:snapToGrid w:val="0"/>
        <w:spacing w:line="48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lang w:val="en-US" w:eastAsia="zh-CN"/>
        </w:rPr>
        <w:t>4</w:t>
      </w:r>
      <w:r>
        <w:rPr>
          <w:rFonts w:hint="eastAsia" w:ascii="方正仿宋_GBK" w:hAnsi="宋体" w:eastAsia="方正仿宋_GBK"/>
          <w:sz w:val="24"/>
        </w:rPr>
        <w:t>.本表可扩展</w:t>
      </w:r>
      <w:r>
        <w:rPr>
          <w:rFonts w:hint="eastAsia" w:ascii="方正仿宋_GBK" w:hAnsi="宋体" w:eastAsia="方正仿宋_GBK"/>
          <w:sz w:val="24"/>
          <w:szCs w:val="24"/>
        </w:rPr>
        <w:t>。</w:t>
      </w:r>
    </w:p>
    <w:p>
      <w:pPr>
        <w:spacing w:line="400" w:lineRule="exact"/>
        <w:ind w:firstLine="480" w:firstLineChars="200"/>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br w:type="page"/>
      </w:r>
    </w:p>
    <w:p>
      <w:pPr>
        <w:spacing w:line="400" w:lineRule="exact"/>
        <w:ind w:firstLine="480" w:firstLineChars="200"/>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（二）</w:t>
      </w:r>
      <w:r>
        <w:rPr>
          <w:rFonts w:hint="eastAsia" w:ascii="方正仿宋_GBK" w:hAnsi="方正仿宋_GBK" w:eastAsia="方正仿宋_GBK" w:cs="方正仿宋_GBK"/>
          <w:color w:val="auto"/>
          <w:sz w:val="24"/>
          <w:szCs w:val="24"/>
          <w:lang w:val="en-US" w:eastAsia="zh-CN"/>
        </w:rPr>
        <w:t>售后服务承诺函</w:t>
      </w: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自附</w:t>
      </w:r>
      <w:r>
        <w:rPr>
          <w:rFonts w:hint="eastAsia" w:ascii="方正仿宋_GBK" w:hAnsi="方正仿宋_GBK" w:eastAsia="方正仿宋_GBK" w:cs="方正仿宋_GBK"/>
          <w:color w:val="auto"/>
          <w:sz w:val="24"/>
          <w:szCs w:val="24"/>
        </w:rPr>
        <w:t>）</w:t>
      </w: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lang w:val="en-US" w:eastAsia="zh-CN"/>
        </w:rPr>
        <w:t>（三）</w:t>
      </w:r>
      <w:r>
        <w:rPr>
          <w:rFonts w:hint="eastAsia" w:ascii="方正仿宋_GBK" w:hAnsi="宋体" w:eastAsia="方正仿宋_GBK"/>
          <w:sz w:val="24"/>
          <w:szCs w:val="24"/>
        </w:rPr>
        <w:t>其它</w:t>
      </w:r>
      <w:r>
        <w:rPr>
          <w:rFonts w:hint="eastAsia" w:ascii="方正仿宋_GBK" w:hAnsi="宋体" w:eastAsia="方正仿宋_GBK"/>
          <w:sz w:val="24"/>
          <w:szCs w:val="24"/>
          <w:lang w:val="en-US" w:eastAsia="zh-CN"/>
        </w:rPr>
        <w:t>资料</w:t>
      </w:r>
      <w:r>
        <w:rPr>
          <w:rFonts w:hint="eastAsia" w:ascii="方正仿宋_GBK" w:hAnsi="宋体" w:eastAsia="方正仿宋_GBK"/>
          <w:sz w:val="24"/>
          <w:szCs w:val="24"/>
        </w:rPr>
        <w:t>（格式自定）</w:t>
      </w:r>
    </w:p>
    <w:p>
      <w:pPr>
        <w:spacing w:line="400" w:lineRule="exact"/>
        <w:ind w:firstLine="480" w:firstLineChars="200"/>
        <w:rPr>
          <w:rFonts w:hint="eastAsia"/>
        </w:rPr>
      </w:pPr>
      <w:r>
        <w:rPr>
          <w:rFonts w:hint="eastAsia" w:ascii="方正仿宋_GBK" w:hAnsi="宋体" w:eastAsia="方正仿宋_GBK"/>
          <w:sz w:val="24"/>
          <w:szCs w:val="24"/>
        </w:rPr>
        <w:br w:type="page"/>
      </w:r>
    </w:p>
    <w:p>
      <w:pPr>
        <w:pStyle w:val="3"/>
        <w:adjustRightInd w:val="0"/>
        <w:snapToGrid w:val="0"/>
        <w:spacing w:before="0" w:after="0" w:line="400" w:lineRule="exact"/>
        <w:ind w:firstLine="482"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lang w:val="en-US" w:eastAsia="zh-CN"/>
        </w:rPr>
        <w:t>四</w:t>
      </w:r>
      <w:r>
        <w:rPr>
          <w:rFonts w:hint="eastAsia" w:ascii="方正仿宋_GBK" w:hAnsi="方正仿宋_GBK" w:eastAsia="方正仿宋_GBK" w:cs="方正仿宋_GBK"/>
          <w:sz w:val="24"/>
        </w:rPr>
        <w:t>、</w:t>
      </w:r>
      <w:bookmarkEnd w:id="54"/>
      <w:bookmarkEnd w:id="55"/>
      <w:bookmarkEnd w:id="56"/>
      <w:r>
        <w:rPr>
          <w:rFonts w:hint="eastAsia" w:ascii="方正仿宋_GBK" w:hAnsi="方正仿宋_GBK" w:eastAsia="方正仿宋_GBK" w:cs="方正仿宋_GBK"/>
          <w:sz w:val="24"/>
        </w:rPr>
        <w:t>资格条件及其他</w:t>
      </w:r>
      <w:bookmarkEnd w:id="57"/>
      <w:bookmarkEnd w:id="58"/>
      <w:bookmarkEnd w:id="59"/>
      <w:bookmarkEnd w:id="60"/>
      <w:bookmarkStart w:id="65" w:name="_Toc313008359"/>
      <w:bookmarkStart w:id="66" w:name="_Toc313888363"/>
      <w:bookmarkStart w:id="67" w:name="_Toc342913422"/>
    </w:p>
    <w:p>
      <w:pPr>
        <w:spacing w:line="4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（一）法人营业执照（副本）复印件</w:t>
      </w:r>
    </w:p>
    <w:p>
      <w:pPr>
        <w:tabs>
          <w:tab w:val="left" w:pos="6300"/>
        </w:tabs>
        <w:snapToGrid w:val="0"/>
        <w:spacing w:line="500" w:lineRule="exact"/>
        <w:ind w:firstLine="570"/>
        <w:rPr>
          <w:rFonts w:hint="eastAsia" w:ascii="方正仿宋_GBK" w:hAnsi="方正仿宋_GBK" w:eastAsia="方正仿宋_GBK" w:cs="方正仿宋_GBK"/>
          <w:sz w:val="24"/>
          <w:szCs w:val="24"/>
        </w:rPr>
      </w:pPr>
    </w:p>
    <w:p>
      <w:pPr>
        <w:tabs>
          <w:tab w:val="left" w:pos="6300"/>
        </w:tabs>
        <w:snapToGrid w:val="0"/>
        <w:spacing w:line="500" w:lineRule="exact"/>
        <w:ind w:firstLine="570"/>
        <w:rPr>
          <w:rFonts w:hint="eastAsia" w:ascii="方正仿宋_GBK" w:hAnsi="方正仿宋_GBK" w:eastAsia="方正仿宋_GBK" w:cs="方正仿宋_GBK"/>
        </w:rPr>
      </w:pPr>
    </w:p>
    <w:p>
      <w:pPr>
        <w:tabs>
          <w:tab w:val="left" w:pos="6300"/>
        </w:tabs>
        <w:snapToGrid w:val="0"/>
        <w:spacing w:line="500" w:lineRule="exact"/>
        <w:ind w:firstLine="570"/>
        <w:rPr>
          <w:rFonts w:hint="eastAsia" w:ascii="方正仿宋_GBK" w:hAnsi="方正仿宋_GBK" w:eastAsia="方正仿宋_GBK" w:cs="方正仿宋_GBK"/>
        </w:rPr>
      </w:pPr>
    </w:p>
    <w:p>
      <w:pPr>
        <w:tabs>
          <w:tab w:val="left" w:pos="6300"/>
        </w:tabs>
        <w:snapToGrid w:val="0"/>
        <w:spacing w:line="500" w:lineRule="exact"/>
        <w:ind w:firstLine="570"/>
        <w:rPr>
          <w:rFonts w:hint="eastAsia" w:ascii="方正仿宋_GBK" w:hAnsi="方正仿宋_GBK" w:eastAsia="方正仿宋_GBK" w:cs="方正仿宋_GBK"/>
        </w:rPr>
      </w:pPr>
    </w:p>
    <w:p>
      <w:pPr>
        <w:tabs>
          <w:tab w:val="left" w:pos="6300"/>
        </w:tabs>
        <w:snapToGrid w:val="0"/>
        <w:spacing w:line="500" w:lineRule="exact"/>
        <w:ind w:firstLine="570"/>
        <w:rPr>
          <w:rFonts w:hint="eastAsia" w:ascii="方正仿宋_GBK" w:hAnsi="方正仿宋_GBK" w:eastAsia="方正仿宋_GBK" w:cs="方正仿宋_GBK"/>
        </w:rPr>
      </w:pPr>
    </w:p>
    <w:p>
      <w:pPr>
        <w:widowControl/>
        <w:spacing w:line="400" w:lineRule="exact"/>
        <w:ind w:firstLine="420" w:firstLineChars="200"/>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rPr>
        <w:br w:type="page"/>
      </w:r>
      <w:r>
        <w:rPr>
          <w:rFonts w:hint="eastAsia" w:ascii="方正仿宋_GBK" w:hAnsi="方正仿宋_GBK" w:eastAsia="方正仿宋_GBK" w:cs="方正仿宋_GBK"/>
          <w:sz w:val="24"/>
          <w:szCs w:val="24"/>
        </w:rPr>
        <w:t>（二）法定代表人身份证明书（格式）</w:t>
      </w: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r>
        <w:rPr>
          <w:rFonts w:hint="eastAsia" w:ascii="方正仿宋_GBK" w:hAnsi="方正仿宋_GBK" w:eastAsia="方正仿宋_GBK" w:cs="方正仿宋_GBK"/>
          <w:sz w:val="24"/>
          <w:lang w:eastAsia="zh-CN"/>
        </w:rPr>
        <w:t>比选</w:t>
      </w:r>
      <w:r>
        <w:rPr>
          <w:rFonts w:hint="eastAsia" w:ascii="方正仿宋_GBK" w:hAnsi="方正仿宋_GBK" w:eastAsia="方正仿宋_GBK" w:cs="方正仿宋_GBK"/>
          <w:sz w:val="24"/>
        </w:rPr>
        <w:t>项目名称：</w:t>
      </w:r>
      <w:r>
        <w:rPr>
          <w:rFonts w:hint="eastAsia" w:ascii="方正仿宋_GBK" w:hAnsi="方正仿宋_GBK" w:eastAsia="方正仿宋_GBK" w:cs="方正仿宋_GBK"/>
          <w:sz w:val="24"/>
          <w:u w:val="single"/>
        </w:rPr>
        <w:t xml:space="preserve">                                                </w:t>
      </w:r>
    </w:p>
    <w:p>
      <w:pPr>
        <w:tabs>
          <w:tab w:val="left" w:pos="6300"/>
        </w:tabs>
        <w:snapToGrid w:val="0"/>
        <w:spacing w:line="500" w:lineRule="exact"/>
        <w:ind w:firstLine="570"/>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致：</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（采购</w:t>
      </w:r>
      <w:r>
        <w:rPr>
          <w:rFonts w:hint="eastAsia" w:ascii="方正仿宋_GBK" w:hAnsi="方正仿宋_GBK" w:eastAsia="方正仿宋_GBK" w:cs="方正仿宋_GBK"/>
          <w:sz w:val="24"/>
          <w:lang w:val="en-US" w:eastAsia="zh-CN"/>
        </w:rPr>
        <w:t>人</w:t>
      </w:r>
      <w:r>
        <w:rPr>
          <w:rFonts w:hint="eastAsia" w:ascii="方正仿宋_GBK" w:hAnsi="方正仿宋_GBK" w:eastAsia="方正仿宋_GBK" w:cs="方正仿宋_GBK"/>
          <w:sz w:val="24"/>
        </w:rPr>
        <w:t>名称）：</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（法定代表人姓名）在</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（供应商名称）任</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（职务名称）职务，是（供应商名称）</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的法定代表人。</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特此证明。</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（供应商公章）</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年   月   日</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法定代表人电话：XXXXXXX      电子邮箱：XXXXXX@XXXXX（若授权他人办理并签署响应文件的可不填写）</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（附：法定代表人身份证正反面复印件）</w:t>
      </w: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p>
    <w:p>
      <w:pPr>
        <w:widowControl/>
        <w:spacing w:line="400" w:lineRule="exact"/>
        <w:ind w:firstLine="420" w:firstLineChars="200"/>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rPr>
        <w:br w:type="column"/>
      </w:r>
      <w:r>
        <w:rPr>
          <w:rFonts w:hint="eastAsia" w:ascii="方正仿宋_GBK" w:hAnsi="方正仿宋_GBK" w:eastAsia="方正仿宋_GBK" w:cs="方正仿宋_GBK"/>
          <w:sz w:val="24"/>
          <w:szCs w:val="24"/>
        </w:rPr>
        <w:t>（三）法定代表人授权委托书（格式）</w:t>
      </w:r>
    </w:p>
    <w:p>
      <w:pPr>
        <w:tabs>
          <w:tab w:val="left" w:pos="6300"/>
        </w:tabs>
        <w:snapToGrid w:val="0"/>
        <w:spacing w:line="500" w:lineRule="exact"/>
        <w:ind w:firstLine="57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w:t>
      </w:r>
    </w:p>
    <w:p>
      <w:pPr>
        <w:tabs>
          <w:tab w:val="left" w:pos="6300"/>
        </w:tabs>
        <w:snapToGrid w:val="0"/>
        <w:spacing w:line="500" w:lineRule="exact"/>
        <w:ind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szCs w:val="28"/>
          <w:lang w:eastAsia="zh-CN"/>
        </w:rPr>
        <w:t>比选</w:t>
      </w:r>
      <w:r>
        <w:rPr>
          <w:rFonts w:hint="eastAsia" w:ascii="方正仿宋_GBK" w:hAnsi="方正仿宋_GBK" w:eastAsia="方正仿宋_GBK" w:cs="方正仿宋_GBK"/>
          <w:sz w:val="24"/>
          <w:szCs w:val="28"/>
        </w:rPr>
        <w:t>项目名称</w:t>
      </w:r>
      <w:r>
        <w:rPr>
          <w:rFonts w:hint="eastAsia" w:ascii="方正仿宋_GBK" w:hAnsi="方正仿宋_GBK" w:eastAsia="方正仿宋_GBK" w:cs="方正仿宋_GBK"/>
          <w:sz w:val="24"/>
        </w:rPr>
        <w:t>：</w:t>
      </w:r>
      <w:r>
        <w:rPr>
          <w:rFonts w:hint="eastAsia" w:ascii="方正仿宋_GBK" w:hAnsi="方正仿宋_GBK" w:eastAsia="方正仿宋_GBK" w:cs="方正仿宋_GBK"/>
          <w:sz w:val="24"/>
          <w:u w:val="single"/>
        </w:rPr>
        <w:t xml:space="preserve">                                                </w:t>
      </w:r>
    </w:p>
    <w:p>
      <w:pPr>
        <w:tabs>
          <w:tab w:val="left" w:pos="6300"/>
        </w:tabs>
        <w:snapToGrid w:val="0"/>
        <w:spacing w:line="500" w:lineRule="exact"/>
        <w:ind w:firstLine="570"/>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致：</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（采购</w:t>
      </w:r>
      <w:r>
        <w:rPr>
          <w:rFonts w:hint="eastAsia" w:ascii="方正仿宋_GBK" w:hAnsi="方正仿宋_GBK" w:eastAsia="方正仿宋_GBK" w:cs="方正仿宋_GBK"/>
          <w:sz w:val="24"/>
          <w:lang w:val="en-US" w:eastAsia="zh-CN"/>
        </w:rPr>
        <w:t>人</w:t>
      </w:r>
      <w:r>
        <w:rPr>
          <w:rFonts w:hint="eastAsia" w:ascii="方正仿宋_GBK" w:hAnsi="方正仿宋_GBK" w:eastAsia="方正仿宋_GBK" w:cs="方正仿宋_GBK"/>
          <w:sz w:val="24"/>
        </w:rPr>
        <w:t>名称）：</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（供应商法定代表人名称）是</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（供应商名称）的法定代表人，特授权</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（被授权人姓名及身份证代码）代表我单位全权办理上述项目的</w:t>
      </w:r>
      <w:r>
        <w:rPr>
          <w:rFonts w:hint="eastAsia" w:ascii="方正仿宋_GBK" w:hAnsi="方正仿宋_GBK" w:eastAsia="方正仿宋_GBK" w:cs="方正仿宋_GBK"/>
          <w:sz w:val="24"/>
          <w:lang w:eastAsia="zh-CN"/>
        </w:rPr>
        <w:t>比选</w:t>
      </w:r>
      <w:r>
        <w:rPr>
          <w:rFonts w:hint="eastAsia" w:ascii="方正仿宋_GBK" w:hAnsi="方正仿宋_GBK" w:eastAsia="方正仿宋_GBK" w:cs="方正仿宋_GBK"/>
          <w:sz w:val="24"/>
        </w:rPr>
        <w:t>、签约等具体工作，并签署全部有关文件、协议及合同。</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我单位对被授权人的</w:t>
      </w:r>
      <w:r>
        <w:rPr>
          <w:rFonts w:hint="eastAsia" w:ascii="方正仿宋_GBK" w:hAnsi="方正仿宋_GBK" w:eastAsia="方正仿宋_GBK" w:cs="方正仿宋_GBK"/>
          <w:sz w:val="24"/>
          <w:szCs w:val="28"/>
        </w:rPr>
        <w:t>签署</w:t>
      </w:r>
      <w:r>
        <w:rPr>
          <w:rFonts w:hint="eastAsia" w:ascii="方正仿宋_GBK" w:hAnsi="方正仿宋_GBK" w:eastAsia="方正仿宋_GBK" w:cs="方正仿宋_GBK"/>
          <w:sz w:val="24"/>
        </w:rPr>
        <w:t>负全部责任。</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在撤销授权的书面通知以前，本授权书一直有效。被授权人在授权书有效期内签署的所有文件不因授权的撤销而失效。</w:t>
      </w: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被授权人：                         供应商法定代表人：</w:t>
      </w:r>
    </w:p>
    <w:p>
      <w:pPr>
        <w:tabs>
          <w:tab w:val="left" w:pos="6300"/>
        </w:tabs>
        <w:snapToGrid w:val="0"/>
        <w:spacing w:line="500" w:lineRule="exact"/>
        <w:ind w:firstLine="570"/>
        <w:rPr>
          <w:rFonts w:hint="eastAsia" w:ascii="方正仿宋_GBK" w:hAnsi="方正仿宋_GBK" w:eastAsia="方正仿宋_GBK" w:cs="方正仿宋_GBK"/>
          <w:sz w:val="24"/>
          <w:szCs w:val="28"/>
        </w:rPr>
      </w:pPr>
      <w:r>
        <w:rPr>
          <w:rFonts w:hint="eastAsia" w:ascii="方正仿宋_GBK" w:hAnsi="方正仿宋_GBK" w:eastAsia="方正仿宋_GBK" w:cs="方正仿宋_GBK"/>
          <w:sz w:val="24"/>
          <w:szCs w:val="28"/>
        </w:rPr>
        <w:t>（签署或盖章）                     （签署或盖章）</w:t>
      </w:r>
    </w:p>
    <w:p>
      <w:pPr>
        <w:tabs>
          <w:tab w:val="left" w:pos="6300"/>
        </w:tabs>
        <w:snapToGrid w:val="0"/>
        <w:spacing w:line="500" w:lineRule="exact"/>
        <w:ind w:firstLine="570"/>
        <w:rPr>
          <w:rFonts w:hint="eastAsia" w:ascii="方正仿宋_GBK" w:hAnsi="方正仿宋_GBK" w:eastAsia="方正仿宋_GBK" w:cs="方正仿宋_GBK"/>
          <w:sz w:val="24"/>
          <w:szCs w:val="28"/>
        </w:rPr>
      </w:pP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（附：被授权人身份证正反面复印件）</w:t>
      </w:r>
    </w:p>
    <w:p>
      <w:pPr>
        <w:tabs>
          <w:tab w:val="left" w:pos="6300"/>
        </w:tabs>
        <w:snapToGrid w:val="0"/>
        <w:spacing w:line="500" w:lineRule="exact"/>
        <w:ind w:firstLine="57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w:t>
      </w:r>
    </w:p>
    <w:p>
      <w:pPr>
        <w:tabs>
          <w:tab w:val="left" w:pos="6300"/>
        </w:tabs>
        <w:snapToGrid w:val="0"/>
        <w:spacing w:line="500" w:lineRule="exact"/>
        <w:ind w:right="480" w:firstLine="570"/>
        <w:jc w:val="righ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（供应商公章）</w:t>
      </w:r>
    </w:p>
    <w:p>
      <w:pPr>
        <w:tabs>
          <w:tab w:val="left" w:pos="6300"/>
        </w:tabs>
        <w:snapToGrid w:val="0"/>
        <w:spacing w:line="500" w:lineRule="exact"/>
        <w:ind w:right="480" w:firstLine="570"/>
        <w:jc w:val="righ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年   月   日</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right="480" w:firstLine="570"/>
        <w:jc w:val="left"/>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被授权人电话：XXXXXXX     电子邮箱：XXXXXX@XXXXX（若法定代表人办理并签署响应文件的可不填写）</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right="480" w:firstLine="570"/>
        <w:jc w:val="left"/>
        <w:textAlignment w:val="auto"/>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right="480" w:firstLine="57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z w:val="24"/>
        </w:rPr>
        <w:t>注：若为法定代表人办理并签署响应文件的，不提供此文件。</w:t>
      </w:r>
      <w:r>
        <w:rPr>
          <w:rFonts w:hint="eastAsia" w:ascii="方正仿宋_GBK" w:hAnsi="方正仿宋_GBK" w:eastAsia="方正仿宋_GBK" w:cs="方正仿宋_GBK"/>
        </w:rPr>
        <w:br w:type="column"/>
      </w:r>
      <w:r>
        <w:rPr>
          <w:rFonts w:hint="eastAsia" w:ascii="方正仿宋_GBK" w:hAnsi="方正仿宋_GBK" w:eastAsia="方正仿宋_GBK" w:cs="方正仿宋_GBK"/>
          <w:sz w:val="24"/>
          <w:szCs w:val="24"/>
        </w:rPr>
        <w:t>（四）基本资格条件承诺函（格式）</w:t>
      </w:r>
    </w:p>
    <w:p>
      <w:pPr>
        <w:tabs>
          <w:tab w:val="left" w:pos="6300"/>
        </w:tabs>
        <w:snapToGrid w:val="0"/>
        <w:spacing w:line="500" w:lineRule="exact"/>
        <w:ind w:firstLine="643" w:firstLineChars="20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基本资格条件承诺函</w:t>
      </w:r>
    </w:p>
    <w:p>
      <w:pPr>
        <w:tabs>
          <w:tab w:val="left" w:pos="6300"/>
        </w:tabs>
        <w:snapToGrid w:val="0"/>
        <w:spacing w:line="530" w:lineRule="exact"/>
        <w:rPr>
          <w:rFonts w:hint="eastAsia" w:ascii="方正仿宋_GBK" w:hAnsi="方正仿宋_GBK" w:eastAsia="方正仿宋_GBK" w:cs="方正仿宋_GBK"/>
          <w:sz w:val="24"/>
        </w:rPr>
      </w:pP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致</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（采购</w:t>
      </w:r>
      <w:r>
        <w:rPr>
          <w:rFonts w:hint="eastAsia" w:ascii="方正仿宋_GBK" w:hAnsi="方正仿宋_GBK" w:eastAsia="方正仿宋_GBK" w:cs="方正仿宋_GBK"/>
          <w:sz w:val="24"/>
          <w:lang w:val="en-US" w:eastAsia="zh-CN"/>
        </w:rPr>
        <w:t>人</w:t>
      </w:r>
      <w:r>
        <w:rPr>
          <w:rFonts w:hint="eastAsia" w:ascii="方正仿宋_GBK" w:hAnsi="方正仿宋_GBK" w:eastAsia="方正仿宋_GBK" w:cs="方正仿宋_GBK"/>
          <w:sz w:val="24"/>
        </w:rPr>
        <w:t>名称）：</w:t>
      </w: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（供应商名称）郑重承诺：</w:t>
      </w: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1.我方具有良好的商业信誉和健全的财务会计制度，具有履行合同所必需的设备和专业技术能力，具</w:t>
      </w:r>
      <w:r>
        <w:rPr>
          <w:rFonts w:hint="eastAsia" w:ascii="方正仿宋_GBK" w:hAnsi="方正仿宋_GBK" w:eastAsia="方正仿宋_GBK" w:cs="方正仿宋_GBK"/>
          <w:sz w:val="24"/>
          <w:lang w:val="zh-CN"/>
        </w:rPr>
        <w:t>有依法缴纳税收和社会保障金的良好记录</w:t>
      </w:r>
      <w:r>
        <w:rPr>
          <w:rFonts w:hint="eastAsia" w:ascii="方正仿宋_GBK" w:hAnsi="方正仿宋_GBK" w:eastAsia="方正仿宋_GBK" w:cs="方正仿宋_GBK"/>
          <w:sz w:val="24"/>
        </w:rPr>
        <w:t>，参加本项目采购活动前三年内无重大违法活动记录。</w:t>
      </w: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2.我方未列入在信用中国网站（www.creditchina.gov.cn）“失信被执行人”、“重大税收违法案件当事人名单”中，也未列入中国政府采购网（www.ccgp.gov.cn）“政府采购严重违法失信行为记录名单”中。</w:t>
      </w: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u w:val="none"/>
          <w:lang w:val="en-US" w:eastAsia="zh-CN"/>
        </w:rPr>
      </w:pPr>
      <w:r>
        <w:rPr>
          <w:rFonts w:hint="eastAsia" w:ascii="方正仿宋_GBK" w:hAnsi="方正仿宋_GBK" w:eastAsia="方正仿宋_GBK" w:cs="方正仿宋_GBK"/>
          <w:sz w:val="24"/>
          <w:lang w:val="en-US" w:eastAsia="zh-CN"/>
        </w:rPr>
        <w:t>查询时间：</w:t>
      </w:r>
      <w:r>
        <w:rPr>
          <w:rFonts w:hint="eastAsia" w:ascii="方正仿宋_GBK" w:hAnsi="方正仿宋_GBK" w:eastAsia="方正仿宋_GBK" w:cs="方正仿宋_GBK"/>
          <w:sz w:val="24"/>
          <w:u w:val="single"/>
          <w:lang w:val="en-US" w:eastAsia="zh-CN"/>
        </w:rPr>
        <w:t xml:space="preserve">    </w:t>
      </w:r>
      <w:r>
        <w:rPr>
          <w:rFonts w:hint="eastAsia" w:ascii="方正仿宋_GBK" w:hAnsi="方正仿宋_GBK" w:eastAsia="方正仿宋_GBK" w:cs="方正仿宋_GBK"/>
          <w:sz w:val="24"/>
          <w:u w:val="none"/>
          <w:lang w:val="en-US" w:eastAsia="zh-CN"/>
        </w:rPr>
        <w:t>年</w:t>
      </w:r>
      <w:r>
        <w:rPr>
          <w:rFonts w:hint="eastAsia" w:ascii="方正仿宋_GBK" w:hAnsi="方正仿宋_GBK" w:eastAsia="方正仿宋_GBK" w:cs="方正仿宋_GBK"/>
          <w:sz w:val="24"/>
          <w:u w:val="single"/>
          <w:lang w:val="en-US" w:eastAsia="zh-CN"/>
        </w:rPr>
        <w:t xml:space="preserve">  </w:t>
      </w:r>
      <w:r>
        <w:rPr>
          <w:rFonts w:hint="eastAsia" w:ascii="方正仿宋_GBK" w:hAnsi="方正仿宋_GBK" w:eastAsia="方正仿宋_GBK" w:cs="方正仿宋_GBK"/>
          <w:sz w:val="24"/>
          <w:u w:val="none"/>
          <w:lang w:val="en-US" w:eastAsia="zh-CN"/>
        </w:rPr>
        <w:t>月</w:t>
      </w:r>
      <w:r>
        <w:rPr>
          <w:rFonts w:hint="eastAsia" w:ascii="方正仿宋_GBK" w:hAnsi="方正仿宋_GBK" w:eastAsia="方正仿宋_GBK" w:cs="方正仿宋_GBK"/>
          <w:sz w:val="24"/>
          <w:u w:val="single"/>
          <w:lang w:val="en-US" w:eastAsia="zh-CN"/>
        </w:rPr>
        <w:t xml:space="preserve">  </w:t>
      </w:r>
      <w:r>
        <w:rPr>
          <w:rFonts w:hint="eastAsia" w:ascii="方正仿宋_GBK" w:hAnsi="方正仿宋_GBK" w:eastAsia="方正仿宋_GBK" w:cs="方正仿宋_GBK"/>
          <w:sz w:val="24"/>
          <w:u w:val="none"/>
          <w:lang w:val="en-US" w:eastAsia="zh-CN"/>
        </w:rPr>
        <w:t>日</w:t>
      </w:r>
      <w:r>
        <w:rPr>
          <w:rFonts w:hint="eastAsia" w:ascii="方正仿宋_GBK" w:hAnsi="方正仿宋_GBK" w:eastAsia="方正仿宋_GBK" w:cs="方正仿宋_GBK"/>
          <w:sz w:val="24"/>
          <w:u w:val="single"/>
          <w:lang w:val="en-US" w:eastAsia="zh-CN"/>
        </w:rPr>
        <w:t xml:space="preserve">   </w:t>
      </w:r>
      <w:r>
        <w:rPr>
          <w:rFonts w:hint="eastAsia" w:ascii="方正仿宋_GBK" w:hAnsi="方正仿宋_GBK" w:eastAsia="方正仿宋_GBK" w:cs="方正仿宋_GBK"/>
          <w:sz w:val="24"/>
          <w:u w:val="none"/>
          <w:lang w:val="en-US" w:eastAsia="zh-CN"/>
        </w:rPr>
        <w:t>时。</w:t>
      </w: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3.我方在采购项目评审（评标）环节结束后，随时接受采购人的检查验证，配合提供相关证明材料，证明符合《中华人民共和国政府采购法》规定的供应商基本资格条件。</w:t>
      </w: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我方对以上承诺负全部法律责任。</w:t>
      </w: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特此承诺。</w:t>
      </w: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jc w:val="right"/>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（供应商公章）</w:t>
      </w:r>
    </w:p>
    <w:p>
      <w:pPr>
        <w:keepNext w:val="0"/>
        <w:keepLines w:val="0"/>
        <w:pageBreakBefore w:val="0"/>
        <w:widowControl/>
        <w:kinsoku/>
        <w:wordWrap/>
        <w:overflowPunct/>
        <w:topLinePunct w:val="0"/>
        <w:autoSpaceDE/>
        <w:autoSpaceDN/>
        <w:bidi w:val="0"/>
        <w:adjustRightInd/>
        <w:spacing w:line="480" w:lineRule="exact"/>
        <w:ind w:firstLine="6720" w:firstLineChars="280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rPr>
        <w:t>年   月   日</w:t>
      </w:r>
    </w:p>
    <w:p>
      <w:pPr>
        <w:widowControl/>
        <w:numPr>
          <w:ilvl w:val="0"/>
          <w:numId w:val="1"/>
        </w:numPr>
        <w:spacing w:line="400" w:lineRule="exact"/>
        <w:ind w:firstLine="420" w:firstLineChars="200"/>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rPr>
        <w:br w:type="page"/>
      </w:r>
    </w:p>
    <w:p>
      <w:pPr>
        <w:widowControl/>
        <w:spacing w:line="400" w:lineRule="exact"/>
        <w:ind w:firstLine="480" w:firstLineChars="200"/>
        <w:jc w:val="left"/>
        <w:rPr>
          <w:rFonts w:hint="eastAsia" w:ascii="方正仿宋_GBK" w:hAnsi="方正仿宋_GBK" w:eastAsia="方正仿宋_GBK" w:cs="方正仿宋_GBK"/>
          <w:sz w:val="24"/>
          <w:szCs w:val="24"/>
        </w:rPr>
      </w:pPr>
      <w:bookmarkStart w:id="68" w:name="_Toc65660383"/>
      <w:bookmarkStart w:id="69" w:name="_Toc17010"/>
      <w:bookmarkStart w:id="70" w:name="_Toc2080"/>
      <w:bookmarkStart w:id="71" w:name="_Toc106034663"/>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lang w:val="en-US" w:eastAsia="zh-CN"/>
        </w:rPr>
        <w:t>五</w:t>
      </w:r>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lang w:val="en-US" w:eastAsia="zh-CN"/>
        </w:rPr>
        <w:t>生产企业委托代理经销授权书</w:t>
      </w:r>
      <w:r>
        <w:rPr>
          <w:rFonts w:hint="eastAsia" w:ascii="方正仿宋_GBK" w:hAnsi="方正仿宋_GBK" w:eastAsia="方正仿宋_GBK" w:cs="方正仿宋_GBK"/>
          <w:color w:val="auto"/>
          <w:sz w:val="24"/>
          <w:szCs w:val="24"/>
          <w:lang w:val="en-US" w:eastAsia="zh-CN"/>
        </w:rPr>
        <w:t>（如有）</w:t>
      </w:r>
    </w:p>
    <w:p>
      <w:pPr>
        <w:pStyle w:val="3"/>
        <w:adjustRightInd w:val="0"/>
        <w:snapToGrid w:val="0"/>
        <w:spacing w:before="0" w:after="0" w:line="400" w:lineRule="exact"/>
        <w:ind w:firstLine="482" w:firstLineChars="200"/>
        <w:rPr>
          <w:rFonts w:hint="eastAsia" w:ascii="方正仿宋_GBK" w:hAnsi="方正仿宋_GBK" w:eastAsia="方正仿宋_GBK" w:cs="方正仿宋_GBK"/>
          <w:sz w:val="24"/>
        </w:rPr>
      </w:pPr>
    </w:p>
    <w:p>
      <w:pPr>
        <w:rPr>
          <w:rFonts w:hint="eastAsia" w:ascii="方正仿宋_GBK" w:hAnsi="方正仿宋_GBK" w:eastAsia="方正仿宋_GBK" w:cs="方正仿宋_GBK"/>
          <w:sz w:val="24"/>
        </w:rPr>
      </w:pPr>
    </w:p>
    <w:p>
      <w:pPr>
        <w:rPr>
          <w:rFonts w:hint="eastAsia" w:ascii="方正仿宋_GBK" w:hAnsi="方正仿宋_GBK" w:eastAsia="方正仿宋_GBK" w:cs="方正仿宋_GBK"/>
          <w:sz w:val="24"/>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 w:firstLineChars="200"/>
        <w:jc w:val="both"/>
        <w:textAlignment w:val="auto"/>
        <w:outlineLvl w:val="9"/>
        <w:rPr>
          <w:rFonts w:hint="eastAsia" w:ascii="方正仿宋_GBK" w:hAnsi="方正仿宋_GBK" w:eastAsia="方正仿宋_GBK" w:cs="方正仿宋_GBK"/>
          <w:sz w:val="24"/>
        </w:rPr>
      </w:pP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lang w:val="en-US" w:eastAsia="zh-CN"/>
        </w:rPr>
        <w:t>六</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rPr>
        <w:t>特定资格条件证书或证明文件</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lang w:val="en-US" w:eastAsia="zh-CN"/>
        </w:rPr>
        <w:t>如有</w:t>
      </w:r>
      <w:r>
        <w:rPr>
          <w:rFonts w:hint="eastAsia" w:ascii="方正仿宋_GBK" w:hAnsi="方正仿宋_GBK" w:eastAsia="方正仿宋_GBK" w:cs="方正仿宋_GBK"/>
          <w:color w:val="auto"/>
          <w:sz w:val="24"/>
          <w:szCs w:val="24"/>
          <w:lang w:eastAsia="zh-CN"/>
        </w:rPr>
        <w:t>）</w:t>
      </w:r>
    </w:p>
    <w:p>
      <w:pPr>
        <w:pStyle w:val="3"/>
        <w:adjustRightInd w:val="0"/>
        <w:snapToGrid w:val="0"/>
        <w:spacing w:before="0" w:after="0" w:line="400" w:lineRule="exact"/>
        <w:ind w:firstLine="482"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br w:type="page"/>
      </w:r>
    </w:p>
    <w:p>
      <w:pPr>
        <w:pStyle w:val="3"/>
        <w:adjustRightInd w:val="0"/>
        <w:snapToGrid w:val="0"/>
        <w:spacing w:before="0" w:after="0" w:line="400" w:lineRule="exact"/>
        <w:ind w:firstLine="482"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lang w:val="en-US" w:eastAsia="zh-CN"/>
        </w:rPr>
        <w:t>五</w:t>
      </w:r>
      <w:r>
        <w:rPr>
          <w:rFonts w:hint="eastAsia" w:ascii="方正仿宋_GBK" w:hAnsi="方正仿宋_GBK" w:eastAsia="方正仿宋_GBK" w:cs="方正仿宋_GBK"/>
          <w:sz w:val="24"/>
        </w:rPr>
        <w:t>、</w:t>
      </w:r>
      <w:bookmarkEnd w:id="65"/>
      <w:bookmarkEnd w:id="66"/>
      <w:bookmarkEnd w:id="67"/>
      <w:r>
        <w:rPr>
          <w:rFonts w:hint="eastAsia" w:ascii="方正仿宋_GBK" w:hAnsi="方正仿宋_GBK" w:eastAsia="方正仿宋_GBK" w:cs="方正仿宋_GBK"/>
          <w:sz w:val="24"/>
        </w:rPr>
        <w:t>其他资料</w:t>
      </w:r>
      <w:bookmarkEnd w:id="68"/>
      <w:bookmarkEnd w:id="69"/>
      <w:bookmarkEnd w:id="70"/>
      <w:bookmarkEnd w:id="71"/>
    </w:p>
    <w:p>
      <w:pPr>
        <w:widowControl/>
        <w:spacing w:line="400" w:lineRule="exact"/>
        <w:ind w:firstLine="480" w:firstLineChars="200"/>
        <w:jc w:val="left"/>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t>（一）</w:t>
      </w:r>
      <w:r>
        <w:rPr>
          <w:rFonts w:hint="eastAsia" w:ascii="方正仿宋_GBK" w:hAnsi="方正仿宋_GBK" w:eastAsia="方正仿宋_GBK" w:cs="方正仿宋_GBK"/>
          <w:sz w:val="24"/>
          <w:szCs w:val="24"/>
          <w:lang w:val="en-US" w:eastAsia="zh-CN"/>
        </w:rPr>
        <w:t>供应商诚信管理承诺函（格式）</w:t>
      </w:r>
    </w:p>
    <w:p>
      <w:pPr>
        <w:pStyle w:val="9"/>
        <w:jc w:val="center"/>
        <w:rPr>
          <w:rFonts w:hint="eastAsia" w:ascii="方正仿宋_GBK" w:hAnsi="方正仿宋_GBK" w:eastAsia="方正仿宋_GBK" w:cs="方正仿宋_GBK"/>
          <w:b/>
          <w:bCs/>
          <w:sz w:val="32"/>
          <w:szCs w:val="40"/>
        </w:rPr>
      </w:pPr>
      <w:r>
        <w:rPr>
          <w:rFonts w:hint="eastAsia" w:ascii="方正仿宋_GBK" w:hAnsi="方正仿宋_GBK" w:eastAsia="方正仿宋_GBK" w:cs="方正仿宋_GBK"/>
          <w:b/>
          <w:bCs/>
          <w:sz w:val="32"/>
          <w:szCs w:val="40"/>
        </w:rPr>
        <w:t>供应商诚信管理承诺函</w:t>
      </w:r>
    </w:p>
    <w:p>
      <w:pPr>
        <w:pStyle w:val="9"/>
        <w:rPr>
          <w:rFonts w:hint="eastAsia" w:ascii="方正仿宋_GBK" w:hAnsi="方正仿宋_GBK" w:eastAsia="方正仿宋_GBK" w:cs="方正仿宋_GBK"/>
        </w:rPr>
      </w:pPr>
    </w:p>
    <w:p>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本企业郑重承诺：我们视诚信为企业的生命，在</w:t>
      </w:r>
      <w:r>
        <w:rPr>
          <w:rFonts w:hint="eastAsia" w:ascii="方正仿宋_GBK" w:hAnsi="方正仿宋_GBK" w:eastAsia="方正仿宋_GBK" w:cs="方正仿宋_GBK"/>
          <w:sz w:val="24"/>
          <w:szCs w:val="32"/>
          <w:lang w:eastAsia="zh-CN"/>
        </w:rPr>
        <w:t>采购</w:t>
      </w:r>
      <w:r>
        <w:rPr>
          <w:rFonts w:hint="eastAsia" w:ascii="方正仿宋_GBK" w:hAnsi="方正仿宋_GBK" w:eastAsia="方正仿宋_GBK" w:cs="方正仿宋_GBK"/>
          <w:sz w:val="24"/>
          <w:szCs w:val="32"/>
        </w:rPr>
        <w:t>采购活动中，保证遵守诚实信用原则，忠实履行社会责任。</w:t>
      </w:r>
    </w:p>
    <w:p>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一、守法诚信。本企业依法经营，规范服务，自觉维护公平竞争环境。不恶意质疑投诉；不以回扣、好处费、红包、提成等手段拉拢采购人、采购机构和监督管理机构相关工作人员和评审专家。</w:t>
      </w:r>
    </w:p>
    <w:p>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二</w:t>
      </w:r>
      <w:r>
        <w:rPr>
          <w:rFonts w:hint="eastAsia" w:ascii="方正仿宋_GBK" w:hAnsi="方正仿宋_GBK" w:eastAsia="方正仿宋_GBK" w:cs="方正仿宋_GBK"/>
          <w:sz w:val="24"/>
          <w:szCs w:val="32"/>
          <w:lang w:eastAsia="zh-CN"/>
        </w:rPr>
        <w:t>、</w:t>
      </w:r>
      <w:r>
        <w:rPr>
          <w:rFonts w:hint="eastAsia" w:ascii="方正仿宋_GBK" w:hAnsi="方正仿宋_GBK" w:eastAsia="方正仿宋_GBK" w:cs="方正仿宋_GBK"/>
          <w:sz w:val="24"/>
          <w:szCs w:val="32"/>
        </w:rPr>
        <w:t>效率诚信。本企业确保按照合同约定按时交货和及时提供服务。</w:t>
      </w:r>
    </w:p>
    <w:p>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三、价格诚信。本企业确保供应的产品和服务成交价格不高于该产品和服务的同期市场价格。</w:t>
      </w:r>
    </w:p>
    <w:p>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四、质量诚信。本企业确保供应的产品和服务都符合规定的设计和制造生产的行业标准，手续合法完备。</w:t>
      </w:r>
    </w:p>
    <w:p>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五、服务诚信。本企业确保按照合同约定为供应的产品提供相关售后服务，保障用户顺利使用。</w:t>
      </w:r>
    </w:p>
    <w:p>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我们将自觉遵守以上承诺，并主动接受各供应商、采购用户单位、政府监管部门的监督与检查。如有违背以上承诺，本企业愿意接受</w:t>
      </w:r>
      <w:r>
        <w:rPr>
          <w:rFonts w:hint="eastAsia" w:ascii="方正仿宋_GBK" w:hAnsi="方正仿宋_GBK" w:eastAsia="方正仿宋_GBK" w:cs="方正仿宋_GBK"/>
          <w:sz w:val="24"/>
          <w:szCs w:val="32"/>
          <w:lang w:val="en-US" w:eastAsia="zh-CN"/>
        </w:rPr>
        <w:t>进入</w:t>
      </w:r>
      <w:r>
        <w:rPr>
          <w:rFonts w:hint="eastAsia" w:ascii="方正仿宋_GBK" w:hAnsi="方正仿宋_GBK" w:eastAsia="方正仿宋_GBK" w:cs="方正仿宋_GBK"/>
          <w:b w:val="0"/>
          <w:bCs w:val="0"/>
          <w:color w:val="auto"/>
          <w:sz w:val="24"/>
          <w:szCs w:val="24"/>
          <w:lang w:eastAsia="zh-CN"/>
        </w:rPr>
        <w:t>“</w:t>
      </w:r>
      <w:r>
        <w:rPr>
          <w:rFonts w:hint="eastAsia" w:ascii="方正仿宋_GBK" w:hAnsi="方正仿宋_GBK" w:eastAsia="方正仿宋_GBK" w:cs="方正仿宋_GBK"/>
          <w:b w:val="0"/>
          <w:bCs w:val="0"/>
          <w:color w:val="auto"/>
          <w:sz w:val="24"/>
          <w:szCs w:val="24"/>
        </w:rPr>
        <w:t>采购失信供应商黑名单</w:t>
      </w:r>
      <w:r>
        <w:rPr>
          <w:rFonts w:hint="eastAsia" w:ascii="方正仿宋_GBK" w:hAnsi="方正仿宋_GBK" w:eastAsia="方正仿宋_GBK" w:cs="方正仿宋_GBK"/>
          <w:b w:val="0"/>
          <w:bCs w:val="0"/>
          <w:color w:val="auto"/>
          <w:sz w:val="24"/>
          <w:szCs w:val="24"/>
          <w:lang w:eastAsia="zh-CN"/>
        </w:rPr>
        <w:t>”、</w:t>
      </w:r>
      <w:r>
        <w:rPr>
          <w:rFonts w:hint="eastAsia" w:ascii="方正仿宋_GBK" w:hAnsi="方正仿宋_GBK" w:eastAsia="方正仿宋_GBK" w:cs="方正仿宋_GBK"/>
          <w:sz w:val="24"/>
          <w:szCs w:val="32"/>
        </w:rPr>
        <w:t>取消供应商资格等处罚措施，并愿意承担赔偿损失等相关法律责任。</w:t>
      </w:r>
    </w:p>
    <w:p>
      <w:pPr>
        <w:pStyle w:val="9"/>
        <w:keepNext w:val="0"/>
        <w:keepLines w:val="0"/>
        <w:pageBreakBefore w:val="0"/>
        <w:widowControl w:val="0"/>
        <w:kinsoku/>
        <w:wordWrap/>
        <w:overflowPunct/>
        <w:topLinePunct w:val="0"/>
        <w:autoSpaceDE/>
        <w:autoSpaceDN/>
        <w:bidi w:val="0"/>
        <w:adjustRightInd/>
        <w:snapToGrid/>
        <w:spacing w:line="480" w:lineRule="exact"/>
        <w:ind w:firstLine="0" w:firstLineChars="0"/>
        <w:jc w:val="lef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w:t>
      </w:r>
    </w:p>
    <w:p>
      <w:pPr>
        <w:pStyle w:val="9"/>
        <w:rPr>
          <w:rFonts w:hint="eastAsia" w:ascii="方正仿宋_GBK" w:hAnsi="方正仿宋_GBK" w:eastAsia="方正仿宋_GBK" w:cs="方正仿宋_GBK"/>
        </w:rPr>
      </w:pPr>
      <w:r>
        <w:rPr>
          <w:rFonts w:hint="eastAsia" w:ascii="方正仿宋_GBK" w:hAnsi="方正仿宋_GBK" w:eastAsia="方正仿宋_GBK" w:cs="方正仿宋_GBK"/>
        </w:rPr>
        <w:t>　　　</w:t>
      </w:r>
    </w:p>
    <w:p>
      <w:pPr>
        <w:pStyle w:val="9"/>
        <w:rPr>
          <w:rFonts w:hint="eastAsia" w:ascii="方正仿宋_GBK" w:hAnsi="方正仿宋_GBK" w:eastAsia="方正仿宋_GBK" w:cs="方正仿宋_GBK"/>
          <w:sz w:val="24"/>
          <w:szCs w:val="32"/>
        </w:rPr>
      </w:pPr>
      <w:r>
        <w:rPr>
          <w:rFonts w:hint="eastAsia" w:ascii="方正仿宋_GBK" w:hAnsi="方正仿宋_GBK" w:eastAsia="方正仿宋_GBK" w:cs="方正仿宋_GBK"/>
        </w:rPr>
        <w:t>　　　</w:t>
      </w:r>
    </w:p>
    <w:p>
      <w:pPr>
        <w:pStyle w:val="9"/>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　　　　　　　　　　　　　　　　　　　　　承诺企业(盖章):</w:t>
      </w:r>
    </w:p>
    <w:p>
      <w:pPr>
        <w:pStyle w:val="9"/>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　　　　　　　　　　　　　　　　　　　　　　　　　　　</w:t>
      </w:r>
    </w:p>
    <w:p>
      <w:pPr>
        <w:pStyle w:val="9"/>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　　　　　　　　　　　　　　　　　　　　　　年  月  日</w:t>
      </w:r>
    </w:p>
    <w:p>
      <w:pPr>
        <w:widowControl/>
        <w:spacing w:line="400" w:lineRule="exact"/>
        <w:ind w:firstLine="480" w:firstLineChars="200"/>
        <w:jc w:val="left"/>
        <w:rPr>
          <w:rFonts w:hint="eastAsia" w:ascii="方正仿宋_GBK" w:hAnsi="方正仿宋_GBK" w:eastAsia="方正仿宋_GBK" w:cs="方正仿宋_GBK"/>
          <w:sz w:val="24"/>
          <w:szCs w:val="24"/>
          <w:lang w:val="en-US" w:eastAsia="zh-CN"/>
        </w:rPr>
      </w:pPr>
    </w:p>
    <w:p>
      <w:pPr>
        <w:pStyle w:val="14"/>
        <w:rPr>
          <w:rFonts w:hint="eastAsia" w:ascii="方正仿宋_GBK" w:hAnsi="方正仿宋_GBK" w:eastAsia="方正仿宋_GBK" w:cs="方正仿宋_GBK"/>
          <w:lang w:val="en-US" w:eastAsia="zh-CN"/>
        </w:rPr>
      </w:pPr>
    </w:p>
    <w:p>
      <w:pPr>
        <w:widowControl/>
        <w:spacing w:line="400" w:lineRule="exact"/>
        <w:ind w:firstLine="480" w:firstLineChars="200"/>
        <w:jc w:val="left"/>
        <w:rPr>
          <w:rFonts w:hint="eastAsia" w:ascii="方正仿宋_GBK" w:hAnsi="方正仿宋_GBK" w:eastAsia="方正仿宋_GBK" w:cs="方正仿宋_GBK"/>
          <w:sz w:val="24"/>
          <w:szCs w:val="24"/>
          <w:lang w:val="en-US" w:eastAsia="zh-CN"/>
        </w:rPr>
      </w:pPr>
    </w:p>
    <w:p>
      <w:pPr>
        <w:spacing w:line="4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（二）</w:t>
      </w:r>
      <w:r>
        <w:rPr>
          <w:rFonts w:hint="eastAsia" w:ascii="方正仿宋_GBK" w:hAnsi="方正仿宋_GBK" w:eastAsia="方正仿宋_GBK" w:cs="方正仿宋_GBK"/>
          <w:sz w:val="24"/>
          <w:szCs w:val="24"/>
        </w:rPr>
        <w:t>其他与项目有关的资料（自附）</w:t>
      </w:r>
    </w:p>
    <w:p>
      <w:pPr>
        <w:spacing w:line="400" w:lineRule="exact"/>
        <w:ind w:firstLine="480" w:firstLineChars="200"/>
        <w:rPr>
          <w:rFonts w:hint="eastAsia" w:ascii="方正仿宋_GBK" w:hAnsi="方正仿宋_GBK" w:eastAsia="方正仿宋_GBK" w:cs="方正仿宋_GBK"/>
          <w:sz w:val="24"/>
          <w:szCs w:val="24"/>
          <w:lang w:val="en-US" w:eastAsia="zh-CN"/>
        </w:rPr>
      </w:pPr>
    </w:p>
    <w:p>
      <w:pPr>
        <w:spacing w:line="400" w:lineRule="exact"/>
        <w:ind w:firstLine="480" w:firstLineChars="200"/>
        <w:rPr>
          <w:rFonts w:hint="eastAsia" w:ascii="方正仿宋_GBK" w:hAnsi="方正仿宋_GBK" w:eastAsia="方正仿宋_GBK" w:cs="方正仿宋_GBK"/>
          <w:sz w:val="24"/>
          <w:szCs w:val="24"/>
          <w:lang w:val="en-US" w:eastAsia="zh-CN"/>
        </w:rPr>
      </w:pPr>
    </w:p>
    <w:p>
      <w:pPr>
        <w:spacing w:line="400" w:lineRule="exact"/>
        <w:ind w:firstLine="480" w:firstLineChars="200"/>
        <w:rPr>
          <w:rFonts w:hint="eastAsia" w:ascii="方正仿宋_GBK" w:hAnsi="方正仿宋_GBK" w:eastAsia="方正仿宋_GBK" w:cs="方正仿宋_GBK"/>
          <w:sz w:val="24"/>
          <w:szCs w:val="24"/>
          <w:lang w:val="en-US" w:eastAsia="zh-CN"/>
        </w:rPr>
      </w:pPr>
    </w:p>
    <w:p>
      <w:pPr>
        <w:spacing w:line="400" w:lineRule="exact"/>
        <w:ind w:firstLine="480" w:firstLineChars="200"/>
        <w:rPr>
          <w:rFonts w:hint="eastAsia" w:ascii="方正仿宋_GBK" w:hAnsi="方正仿宋_GBK" w:eastAsia="方正仿宋_GBK" w:cs="方正仿宋_GBK"/>
          <w:sz w:val="24"/>
          <w:szCs w:val="24"/>
          <w:lang w:val="en-US" w:eastAsia="zh-CN"/>
        </w:rPr>
      </w:pPr>
    </w:p>
    <w:p>
      <w:pPr>
        <w:spacing w:line="400" w:lineRule="exact"/>
        <w:ind w:firstLine="480" w:firstLineChars="200"/>
        <w:rPr>
          <w:rFonts w:hint="eastAsia" w:ascii="方正仿宋_GBK" w:hAnsi="方正仿宋_GBK" w:eastAsia="方正仿宋_GBK" w:cs="方正仿宋_GBK"/>
          <w:sz w:val="24"/>
          <w:szCs w:val="24"/>
          <w:lang w:val="en-US" w:eastAsia="zh-CN"/>
        </w:rPr>
      </w:pPr>
    </w:p>
    <w:p>
      <w:pPr>
        <w:spacing w:line="400" w:lineRule="exact"/>
        <w:ind w:firstLine="480" w:firstLineChars="200"/>
        <w:rPr>
          <w:rFonts w:hint="eastAsia" w:ascii="方正仿宋_GBK" w:hAnsi="方正仿宋_GBK" w:eastAsia="方正仿宋_GBK" w:cs="方正仿宋_GBK"/>
          <w:sz w:val="24"/>
          <w:szCs w:val="24"/>
          <w:lang w:val="en-US" w:eastAsia="zh-CN"/>
        </w:rPr>
      </w:pPr>
    </w:p>
    <w:p>
      <w:pPr>
        <w:spacing w:line="400" w:lineRule="exact"/>
        <w:ind w:firstLine="480" w:firstLineChars="200"/>
        <w:rPr>
          <w:rFonts w:hint="eastAsia" w:ascii="方正仿宋_GBK" w:hAnsi="方正仿宋_GBK" w:eastAsia="方正仿宋_GBK" w:cs="方正仿宋_GBK"/>
          <w:sz w:val="24"/>
          <w:szCs w:val="24"/>
          <w:lang w:val="en-US" w:eastAsia="zh-CN"/>
        </w:rPr>
      </w:pPr>
    </w:p>
    <w:p>
      <w:pPr>
        <w:spacing w:line="400" w:lineRule="exact"/>
        <w:ind w:firstLine="480" w:firstLineChars="200"/>
        <w:rPr>
          <w:rFonts w:hint="eastAsia" w:ascii="方正仿宋_GBK" w:hAnsi="方正仿宋_GBK" w:eastAsia="方正仿宋_GBK" w:cs="方正仿宋_GBK"/>
          <w:sz w:val="24"/>
          <w:szCs w:val="24"/>
          <w:lang w:val="en-US" w:eastAsia="zh-CN"/>
        </w:rPr>
      </w:pPr>
    </w:p>
    <w:p>
      <w:pPr>
        <w:spacing w:line="400" w:lineRule="exact"/>
        <w:ind w:firstLine="480" w:firstLineChars="200"/>
        <w:rPr>
          <w:rFonts w:hint="eastAsia" w:ascii="方正仿宋_GBK" w:hAnsi="方正仿宋_GBK" w:eastAsia="方正仿宋_GBK" w:cs="方正仿宋_GBK"/>
          <w:sz w:val="24"/>
          <w:szCs w:val="24"/>
          <w:lang w:val="en-US" w:eastAsia="zh-CN"/>
        </w:rPr>
      </w:pPr>
    </w:p>
    <w:p>
      <w:pPr>
        <w:spacing w:line="400" w:lineRule="exact"/>
        <w:ind w:firstLine="480" w:firstLineChars="200"/>
        <w:rPr>
          <w:rFonts w:hint="eastAsia" w:ascii="方正仿宋_GBK" w:hAnsi="方正仿宋_GBK" w:eastAsia="方正仿宋_GBK" w:cs="方正仿宋_GBK"/>
          <w:sz w:val="24"/>
          <w:szCs w:val="24"/>
          <w:lang w:val="en-US" w:eastAsia="zh-CN"/>
        </w:rPr>
      </w:pPr>
    </w:p>
    <w:p>
      <w:pPr>
        <w:spacing w:line="400" w:lineRule="exact"/>
        <w:ind w:firstLine="480" w:firstLineChars="200"/>
        <w:rPr>
          <w:rFonts w:hint="eastAsia" w:ascii="方正仿宋_GBK" w:hAnsi="方正仿宋_GBK" w:eastAsia="方正仿宋_GBK" w:cs="方正仿宋_GBK"/>
          <w:sz w:val="24"/>
          <w:szCs w:val="24"/>
          <w:lang w:val="en-US" w:eastAsia="zh-CN"/>
        </w:rPr>
      </w:pPr>
    </w:p>
    <w:p>
      <w:pPr>
        <w:widowControl/>
        <w:spacing w:line="400" w:lineRule="exact"/>
        <w:ind w:firstLine="480" w:firstLineChars="200"/>
        <w:jc w:val="left"/>
        <w:rPr>
          <w:rFonts w:hint="eastAsia" w:ascii="方正仿宋_GBK" w:hAnsi="方正仿宋_GBK" w:eastAsia="方正仿宋_GBK" w:cs="方正仿宋_GBK"/>
          <w:sz w:val="24"/>
          <w:szCs w:val="24"/>
          <w:lang w:val="en-US" w:eastAsia="zh-CN"/>
        </w:rPr>
      </w:pPr>
    </w:p>
    <w:p>
      <w:pPr>
        <w:widowControl/>
        <w:spacing w:line="400" w:lineRule="exact"/>
        <w:ind w:firstLine="480" w:firstLineChars="200"/>
        <w:jc w:val="left"/>
        <w:rPr>
          <w:rFonts w:hint="eastAsia" w:ascii="方正仿宋_GBK" w:hAnsi="方正仿宋_GBK" w:eastAsia="方正仿宋_GBK" w:cs="方正仿宋_GBK"/>
          <w:sz w:val="24"/>
          <w:szCs w:val="24"/>
          <w:lang w:val="en-US" w:eastAsia="zh-CN"/>
        </w:rPr>
      </w:pPr>
    </w:p>
    <w:p>
      <w:pPr>
        <w:pStyle w:val="6"/>
        <w:jc w:val="center"/>
        <w:rPr>
          <w:rFonts w:hint="eastAsia" w:ascii="方正仿宋_GBK" w:hAnsi="方正仿宋_GBK" w:eastAsia="方正仿宋_GBK" w:cs="方正仿宋_GBK"/>
          <w:sz w:val="24"/>
          <w:szCs w:val="28"/>
          <w:lang w:val="en-US" w:eastAsia="zh-CN"/>
        </w:rPr>
      </w:pPr>
    </w:p>
    <w:p>
      <w:pPr>
        <w:keepNext/>
        <w:keepLines/>
        <w:pageBreakBefore w:val="0"/>
        <w:kinsoku/>
        <w:wordWrap/>
        <w:overflowPunct/>
        <w:topLinePunct w:val="0"/>
        <w:autoSpaceDE/>
        <w:autoSpaceDN/>
        <w:bidi w:val="0"/>
        <w:spacing w:line="480" w:lineRule="exact"/>
        <w:ind w:firstLine="480" w:firstLineChars="200"/>
        <w:rPr>
          <w:rFonts w:hint="eastAsia" w:ascii="方正仿宋_GBK" w:hAnsi="方正仿宋_GBK" w:eastAsia="方正仿宋_GBK" w:cs="方正仿宋_GBK"/>
          <w:color w:val="000000"/>
          <w:sz w:val="24"/>
          <w:szCs w:val="24"/>
          <w:lang w:val="en-US" w:eastAsia="zh-CN"/>
        </w:rPr>
      </w:pPr>
    </w:p>
    <w:p>
      <w:pPr>
        <w:pStyle w:val="6"/>
        <w:pageBreakBefore w:val="0"/>
        <w:kinsoku/>
        <w:wordWrap/>
        <w:overflowPunct/>
        <w:topLinePunct w:val="0"/>
        <w:autoSpaceDE/>
        <w:autoSpaceDN/>
        <w:bidi w:val="0"/>
        <w:spacing w:line="480" w:lineRule="exact"/>
        <w:jc w:val="center"/>
        <w:rPr>
          <w:rFonts w:hint="eastAsia" w:ascii="方正仿宋_GBK" w:hAnsi="方正仿宋_GBK" w:eastAsia="方正仿宋_GBK" w:cs="方正仿宋_GBK"/>
          <w:sz w:val="24"/>
          <w:szCs w:val="28"/>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068C621-DE6F-40BA-8A0B-10F9F4FE5AF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EFF" w:usb1="C000247B" w:usb2="00000009" w:usb3="00000000" w:csb0="200001FF" w:csb1="00000000"/>
    <w:embedRegular r:id="rId2" w:fontKey="{6C7C618F-A9B3-4C48-900E-D6BAC6655D45}"/>
  </w:font>
  <w:font w:name="Verdana">
    <w:panose1 w:val="020B0604030504040204"/>
    <w:charset w:val="00"/>
    <w:family w:val="swiss"/>
    <w:pitch w:val="default"/>
    <w:sig w:usb0="A00006FF" w:usb1="4000205B" w:usb2="00000010" w:usb3="00000000" w:csb0="2000019F" w:csb1="00000000"/>
  </w:font>
  <w:font w:name="方正兰亭黑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embedRegular r:id="rId3" w:fontKey="{6B52DC27-22F5-4891-8F2C-13A034FC6077}"/>
  </w:font>
  <w:font w:name="仿宋">
    <w:panose1 w:val="02010609060101010101"/>
    <w:charset w:val="86"/>
    <w:family w:val="modern"/>
    <w:pitch w:val="default"/>
    <w:sig w:usb0="800002BF" w:usb1="38CF7CFA" w:usb2="00000016" w:usb3="00000000" w:csb0="00040001" w:csb1="00000000"/>
    <w:embedRegular r:id="rId4" w:fontKey="{D3AAC708-CECC-489A-856B-87C6098233B5}"/>
  </w:font>
  <w:font w:name="仿宋_GB2312">
    <w:panose1 w:val="02010609030101010101"/>
    <w:charset w:val="86"/>
    <w:family w:val="modern"/>
    <w:pitch w:val="default"/>
    <w:sig w:usb0="00000000" w:usb1="00000000" w:usb2="00000000" w:usb3="00000000" w:csb0="00000000" w:csb1="00000000"/>
    <w:embedRegular r:id="rId5" w:fontKey="{0E351019-8CAF-42E9-BC99-C32D61475F79}"/>
  </w:font>
  <w:font w:name="WPSEMBED1">
    <w:altName w:val="宋体"/>
    <w:panose1 w:val="02010609030101010101"/>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方正仿宋_GB2312">
    <w:panose1 w:val="02000000000000000000"/>
    <w:charset w:val="86"/>
    <w:family w:val="auto"/>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方正黑体_GBK">
    <w:altName w:val="微软雅黑"/>
    <w:panose1 w:val="03000509000000000000"/>
    <w:charset w:val="86"/>
    <w:family w:val="auto"/>
    <w:pitch w:val="default"/>
    <w:sig w:usb0="00000000" w:usb1="00000000" w:usb2="00000000" w:usb3="00000000" w:csb0="00000000" w:csb1="00000000"/>
  </w:font>
  <w:font w:name="PMingLiU">
    <w:altName w:val="PMingLiU-ExtB"/>
    <w:panose1 w:val="02020500000000000000"/>
    <w:charset w:val="00"/>
    <w:family w:val="roman"/>
    <w:pitch w:val="default"/>
    <w:sig w:usb0="00000000" w:usb1="00000000" w:usb2="00000016" w:usb3="00000000" w:csb0="00100001" w:csb1="00000000"/>
  </w:font>
  <w:font w:name="Arial Unicode MS">
    <w:altName w:val="Arial"/>
    <w:panose1 w:val="020B0604020202020204"/>
    <w:charset w:val="0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Arial Narrow">
    <w:altName w:val="Arial"/>
    <w:panose1 w:val="020B0606020202030204"/>
    <w:charset w:val="00"/>
    <w:family w:val="swiss"/>
    <w:pitch w:val="default"/>
    <w:sig w:usb0="00000000" w:usb1="00000000" w:usb2="00000000" w:usb3="00000000" w:csb0="0000009F"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文鼎粗黑">
    <w:altName w:val="黑体"/>
    <w:panose1 w:val="00000000000000000000"/>
    <w:charset w:val="86"/>
    <w:family w:val="modern"/>
    <w:pitch w:val="default"/>
    <w:sig w:usb0="00000000" w:usb1="00000000" w:usb2="00000010" w:usb3="00000000" w:csb0="00040000" w:csb1="00000000"/>
  </w:font>
  <w:font w:name="_x000B__x000C_">
    <w:altName w:val="Segoe Print"/>
    <w:panose1 w:val="00000000000000000000"/>
    <w:charset w:val="00"/>
    <w:family w:val="roman"/>
    <w:pitch w:val="default"/>
    <w:sig w:usb0="00000000" w:usb1="00000000" w:usb2="00000000" w:usb3="00000000" w:csb0="00000001" w:csb1="00000000"/>
  </w:font>
  <w:font w:name="PMingLiU-ExtB">
    <w:panose1 w:val="02020500000000000000"/>
    <w:charset w:val="88"/>
    <w:family w:val="auto"/>
    <w:pitch w:val="default"/>
    <w:sig w:usb0="8000002F" w:usb1="02000008" w:usb2="00000000" w:usb3="00000000" w:csb0="0010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KSOFD8A28030">
    <w:altName w:val="宋体"/>
    <w:panose1 w:val="020B0503020204020204"/>
    <w:charset w:val="86"/>
    <w:family w:val="auto"/>
    <w:pitch w:val="default"/>
    <w:sig w:usb0="00000000" w:usb1="00000000" w:usb2="00000000" w:usb3="00000000" w:csb0="00040001" w:csb1="00000000"/>
  </w:font>
  <w:font w:name="Helvetica Neue">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方正楷体_GBK">
    <w:panose1 w:val="03000509000000000000"/>
    <w:charset w:val="86"/>
    <w:family w:val="auto"/>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40001" w:csb1="00000000"/>
  </w:font>
  <w:font w:name="方正仿宋_GB2312">
    <w:panose1 w:val="02000000000000000000"/>
    <w:charset w:val="00"/>
    <w:family w:val="auto"/>
    <w:pitch w:val="default"/>
    <w:sig w:usb0="00000000" w:usb1="00000000" w:usb2="00000000" w:usb3="00000000" w:csb0="00000000" w:csb1="00000000"/>
  </w:font>
  <w:font w:name="华文宋体">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- 1 -</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- 1 -</w:t>
                    </w:r>
                    <w:r>
                      <w:rPr>
                        <w:rFonts w:hint="eastAsia"/>
                        <w:sz w:val="1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3B8C58"/>
    <w:multiLevelType w:val="singleLevel"/>
    <w:tmpl w:val="2B3B8C58"/>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val="0"/>
  <w:bordersDoNotSurroundFooter w:val="0"/>
  <w:documentProtection w:enforcement="0"/>
  <w:defaultTabStop w:val="420"/>
  <w:drawingGridHorizontalSpacing w:val="96"/>
  <w:drawingGridVerticalSpacing w:val="190"/>
  <w:displayHorizontalDrawingGridEvery w:val="2"/>
  <w:displayVerticalDrawingGridEvery w:val="2"/>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NlNTYwMWM2YzExODgzNjhjM2Y0NWYwZjVkOTY4MGIifQ=="/>
  </w:docVars>
  <w:rsids>
    <w:rsidRoot w:val="00AF0BF2"/>
    <w:rsid w:val="0000596A"/>
    <w:rsid w:val="00056BF4"/>
    <w:rsid w:val="001D6301"/>
    <w:rsid w:val="00221C15"/>
    <w:rsid w:val="00226476"/>
    <w:rsid w:val="0025762A"/>
    <w:rsid w:val="00271891"/>
    <w:rsid w:val="0028768E"/>
    <w:rsid w:val="002A28AD"/>
    <w:rsid w:val="002E6CDF"/>
    <w:rsid w:val="00333046"/>
    <w:rsid w:val="00361DF2"/>
    <w:rsid w:val="00410956"/>
    <w:rsid w:val="00482402"/>
    <w:rsid w:val="00486D78"/>
    <w:rsid w:val="004D1D6D"/>
    <w:rsid w:val="00500D40"/>
    <w:rsid w:val="005238AD"/>
    <w:rsid w:val="0057703A"/>
    <w:rsid w:val="00602D73"/>
    <w:rsid w:val="00684348"/>
    <w:rsid w:val="006A06B2"/>
    <w:rsid w:val="006B60BB"/>
    <w:rsid w:val="006D0338"/>
    <w:rsid w:val="006E630D"/>
    <w:rsid w:val="00740739"/>
    <w:rsid w:val="00782B82"/>
    <w:rsid w:val="007B00DF"/>
    <w:rsid w:val="007C1CCF"/>
    <w:rsid w:val="007C399F"/>
    <w:rsid w:val="007E3134"/>
    <w:rsid w:val="008D09E0"/>
    <w:rsid w:val="00957E5D"/>
    <w:rsid w:val="00975628"/>
    <w:rsid w:val="009F7A90"/>
    <w:rsid w:val="00A0215A"/>
    <w:rsid w:val="00A02868"/>
    <w:rsid w:val="00A31EB8"/>
    <w:rsid w:val="00A45EF1"/>
    <w:rsid w:val="00A864EE"/>
    <w:rsid w:val="00AB5BCC"/>
    <w:rsid w:val="00AC70D0"/>
    <w:rsid w:val="00AF0BF2"/>
    <w:rsid w:val="00AF286D"/>
    <w:rsid w:val="00B13C27"/>
    <w:rsid w:val="00B80FC0"/>
    <w:rsid w:val="00BB670E"/>
    <w:rsid w:val="00C34CDB"/>
    <w:rsid w:val="00CA2A10"/>
    <w:rsid w:val="00CB1001"/>
    <w:rsid w:val="00CD4879"/>
    <w:rsid w:val="00CF38C3"/>
    <w:rsid w:val="00D45EA2"/>
    <w:rsid w:val="00D6564B"/>
    <w:rsid w:val="00D7687C"/>
    <w:rsid w:val="00D85854"/>
    <w:rsid w:val="00D86819"/>
    <w:rsid w:val="00DA6C17"/>
    <w:rsid w:val="00DC673C"/>
    <w:rsid w:val="00DE63D3"/>
    <w:rsid w:val="00E35B1A"/>
    <w:rsid w:val="00E7116C"/>
    <w:rsid w:val="00E866EA"/>
    <w:rsid w:val="00E8743F"/>
    <w:rsid w:val="00EA1148"/>
    <w:rsid w:val="00EE6949"/>
    <w:rsid w:val="00F40962"/>
    <w:rsid w:val="00F76455"/>
    <w:rsid w:val="00FD31DA"/>
    <w:rsid w:val="00FE79F9"/>
    <w:rsid w:val="01B15E44"/>
    <w:rsid w:val="02615062"/>
    <w:rsid w:val="02845754"/>
    <w:rsid w:val="02BB660D"/>
    <w:rsid w:val="03390E9A"/>
    <w:rsid w:val="049566AA"/>
    <w:rsid w:val="05084823"/>
    <w:rsid w:val="055E66C3"/>
    <w:rsid w:val="064442CF"/>
    <w:rsid w:val="08041D76"/>
    <w:rsid w:val="09655DC8"/>
    <w:rsid w:val="0A8C3C5A"/>
    <w:rsid w:val="0B145FD1"/>
    <w:rsid w:val="0B2D6208"/>
    <w:rsid w:val="0B4E3BB1"/>
    <w:rsid w:val="0C587C94"/>
    <w:rsid w:val="0D0E6604"/>
    <w:rsid w:val="0D33709C"/>
    <w:rsid w:val="0DBD6915"/>
    <w:rsid w:val="0DC316BB"/>
    <w:rsid w:val="0E653757"/>
    <w:rsid w:val="0ED07A7C"/>
    <w:rsid w:val="0EF324E5"/>
    <w:rsid w:val="0F4C783F"/>
    <w:rsid w:val="0F6A299F"/>
    <w:rsid w:val="0FC01DDD"/>
    <w:rsid w:val="10AB3A24"/>
    <w:rsid w:val="10D600D9"/>
    <w:rsid w:val="10DC01C8"/>
    <w:rsid w:val="116503A8"/>
    <w:rsid w:val="11ED76D0"/>
    <w:rsid w:val="133F76F0"/>
    <w:rsid w:val="13704662"/>
    <w:rsid w:val="13814630"/>
    <w:rsid w:val="13BC68CB"/>
    <w:rsid w:val="13DF3FC3"/>
    <w:rsid w:val="14A409DB"/>
    <w:rsid w:val="14B95B0B"/>
    <w:rsid w:val="150D0848"/>
    <w:rsid w:val="15476CD4"/>
    <w:rsid w:val="15625621"/>
    <w:rsid w:val="159E5719"/>
    <w:rsid w:val="15F441A8"/>
    <w:rsid w:val="1687517E"/>
    <w:rsid w:val="16A60816"/>
    <w:rsid w:val="17F26FAE"/>
    <w:rsid w:val="18687FAE"/>
    <w:rsid w:val="193261E3"/>
    <w:rsid w:val="1A8D54AA"/>
    <w:rsid w:val="1AC856F5"/>
    <w:rsid w:val="1BD877D9"/>
    <w:rsid w:val="1D54216D"/>
    <w:rsid w:val="1E3356E8"/>
    <w:rsid w:val="1EB37DB8"/>
    <w:rsid w:val="1EF56501"/>
    <w:rsid w:val="1F4E322E"/>
    <w:rsid w:val="1F563B88"/>
    <w:rsid w:val="1F755A8B"/>
    <w:rsid w:val="1F784A9A"/>
    <w:rsid w:val="1FD86743"/>
    <w:rsid w:val="1FEE4795"/>
    <w:rsid w:val="201D7DBD"/>
    <w:rsid w:val="21546A66"/>
    <w:rsid w:val="21693711"/>
    <w:rsid w:val="22257114"/>
    <w:rsid w:val="226E4C36"/>
    <w:rsid w:val="232F77D1"/>
    <w:rsid w:val="23B446BE"/>
    <w:rsid w:val="23F95523"/>
    <w:rsid w:val="2406098A"/>
    <w:rsid w:val="2437495C"/>
    <w:rsid w:val="25553977"/>
    <w:rsid w:val="26030B51"/>
    <w:rsid w:val="260852E0"/>
    <w:rsid w:val="2662281F"/>
    <w:rsid w:val="26754A98"/>
    <w:rsid w:val="267A4E40"/>
    <w:rsid w:val="26BB6FAE"/>
    <w:rsid w:val="26BD5ED1"/>
    <w:rsid w:val="27110760"/>
    <w:rsid w:val="289B5CDA"/>
    <w:rsid w:val="28CA642A"/>
    <w:rsid w:val="29564B57"/>
    <w:rsid w:val="297F0BA2"/>
    <w:rsid w:val="29CE6BF9"/>
    <w:rsid w:val="2A1F4D6D"/>
    <w:rsid w:val="2AC57FFB"/>
    <w:rsid w:val="2AED7E1E"/>
    <w:rsid w:val="2C041E33"/>
    <w:rsid w:val="2C516D69"/>
    <w:rsid w:val="2C9F1834"/>
    <w:rsid w:val="2D6B21B7"/>
    <w:rsid w:val="2D7524E6"/>
    <w:rsid w:val="2E45744F"/>
    <w:rsid w:val="2E8928E3"/>
    <w:rsid w:val="2FF366DC"/>
    <w:rsid w:val="3010033A"/>
    <w:rsid w:val="305C705B"/>
    <w:rsid w:val="3069627D"/>
    <w:rsid w:val="30B57A9C"/>
    <w:rsid w:val="30BD408D"/>
    <w:rsid w:val="31C61758"/>
    <w:rsid w:val="325F328E"/>
    <w:rsid w:val="327114A6"/>
    <w:rsid w:val="3349627F"/>
    <w:rsid w:val="337E1035"/>
    <w:rsid w:val="34DF325D"/>
    <w:rsid w:val="356E302D"/>
    <w:rsid w:val="357E1150"/>
    <w:rsid w:val="366407F4"/>
    <w:rsid w:val="36825B67"/>
    <w:rsid w:val="36E467E3"/>
    <w:rsid w:val="37B277E0"/>
    <w:rsid w:val="38143FC6"/>
    <w:rsid w:val="39500212"/>
    <w:rsid w:val="39842583"/>
    <w:rsid w:val="39E271E1"/>
    <w:rsid w:val="39EB73A6"/>
    <w:rsid w:val="3A012229"/>
    <w:rsid w:val="3A07396B"/>
    <w:rsid w:val="3A757783"/>
    <w:rsid w:val="3B82689F"/>
    <w:rsid w:val="3BA56B46"/>
    <w:rsid w:val="3C6B3628"/>
    <w:rsid w:val="3D0B21A9"/>
    <w:rsid w:val="3D6F310C"/>
    <w:rsid w:val="3E752DC9"/>
    <w:rsid w:val="3F7A243C"/>
    <w:rsid w:val="3FFD7216"/>
    <w:rsid w:val="40545AE7"/>
    <w:rsid w:val="40EC1E4D"/>
    <w:rsid w:val="411F7A6D"/>
    <w:rsid w:val="41A53F56"/>
    <w:rsid w:val="42CC49C0"/>
    <w:rsid w:val="437213F0"/>
    <w:rsid w:val="43D63AAE"/>
    <w:rsid w:val="443474E0"/>
    <w:rsid w:val="44A8542F"/>
    <w:rsid w:val="4684760A"/>
    <w:rsid w:val="472E3198"/>
    <w:rsid w:val="48256560"/>
    <w:rsid w:val="494254CB"/>
    <w:rsid w:val="49664A06"/>
    <w:rsid w:val="4A0F3BD6"/>
    <w:rsid w:val="4B046ED0"/>
    <w:rsid w:val="4B047B57"/>
    <w:rsid w:val="4B431506"/>
    <w:rsid w:val="4B986E6A"/>
    <w:rsid w:val="4B9D04D7"/>
    <w:rsid w:val="4BA43FBA"/>
    <w:rsid w:val="4C582C53"/>
    <w:rsid w:val="4C7A4B67"/>
    <w:rsid w:val="4CD82061"/>
    <w:rsid w:val="4D433F84"/>
    <w:rsid w:val="4DB84A1C"/>
    <w:rsid w:val="509D5C5F"/>
    <w:rsid w:val="50AA111F"/>
    <w:rsid w:val="50FF2FF1"/>
    <w:rsid w:val="51E01C21"/>
    <w:rsid w:val="529C00C8"/>
    <w:rsid w:val="52DD1E2A"/>
    <w:rsid w:val="52F56DBE"/>
    <w:rsid w:val="532C0610"/>
    <w:rsid w:val="53D4229D"/>
    <w:rsid w:val="54232271"/>
    <w:rsid w:val="54A75B2E"/>
    <w:rsid w:val="54FF0485"/>
    <w:rsid w:val="55522D0C"/>
    <w:rsid w:val="56210721"/>
    <w:rsid w:val="56497B69"/>
    <w:rsid w:val="56E919B9"/>
    <w:rsid w:val="575F6358"/>
    <w:rsid w:val="57CB0088"/>
    <w:rsid w:val="583B0320"/>
    <w:rsid w:val="584644AB"/>
    <w:rsid w:val="596468E9"/>
    <w:rsid w:val="59A76C1C"/>
    <w:rsid w:val="59ED6194"/>
    <w:rsid w:val="5B395A82"/>
    <w:rsid w:val="5B8B3A7D"/>
    <w:rsid w:val="5BEC7717"/>
    <w:rsid w:val="5CA47359"/>
    <w:rsid w:val="5D24510E"/>
    <w:rsid w:val="5EC809F4"/>
    <w:rsid w:val="5F0E7416"/>
    <w:rsid w:val="5F1818BF"/>
    <w:rsid w:val="5F1F4A38"/>
    <w:rsid w:val="5F6A3B63"/>
    <w:rsid w:val="5FA86675"/>
    <w:rsid w:val="603F4A02"/>
    <w:rsid w:val="60860F25"/>
    <w:rsid w:val="60A54F56"/>
    <w:rsid w:val="615F2949"/>
    <w:rsid w:val="619B078A"/>
    <w:rsid w:val="6286438F"/>
    <w:rsid w:val="628F006E"/>
    <w:rsid w:val="62AC472E"/>
    <w:rsid w:val="62BF2C8F"/>
    <w:rsid w:val="64434207"/>
    <w:rsid w:val="644A5BFB"/>
    <w:rsid w:val="64A439AF"/>
    <w:rsid w:val="64C85426"/>
    <w:rsid w:val="64CF0321"/>
    <w:rsid w:val="65730991"/>
    <w:rsid w:val="66125CDD"/>
    <w:rsid w:val="669453A6"/>
    <w:rsid w:val="66D04197"/>
    <w:rsid w:val="672804FC"/>
    <w:rsid w:val="67991669"/>
    <w:rsid w:val="67B910DD"/>
    <w:rsid w:val="686D4184"/>
    <w:rsid w:val="6A137C44"/>
    <w:rsid w:val="6A6A2C61"/>
    <w:rsid w:val="6A8D37D7"/>
    <w:rsid w:val="6ACD02AF"/>
    <w:rsid w:val="6AE82EB4"/>
    <w:rsid w:val="6BA36B5C"/>
    <w:rsid w:val="6C1F3525"/>
    <w:rsid w:val="6D544307"/>
    <w:rsid w:val="6DC8346E"/>
    <w:rsid w:val="6EFD7139"/>
    <w:rsid w:val="707F1202"/>
    <w:rsid w:val="708B4D5C"/>
    <w:rsid w:val="723A6707"/>
    <w:rsid w:val="72C377F4"/>
    <w:rsid w:val="73361E86"/>
    <w:rsid w:val="73C86278"/>
    <w:rsid w:val="73EA2176"/>
    <w:rsid w:val="73F73350"/>
    <w:rsid w:val="744B08D2"/>
    <w:rsid w:val="75883F4E"/>
    <w:rsid w:val="758D0E6E"/>
    <w:rsid w:val="759977E2"/>
    <w:rsid w:val="766250BC"/>
    <w:rsid w:val="7689739C"/>
    <w:rsid w:val="76E06C94"/>
    <w:rsid w:val="76F96B93"/>
    <w:rsid w:val="77044780"/>
    <w:rsid w:val="770B4DD1"/>
    <w:rsid w:val="770F5F97"/>
    <w:rsid w:val="77164BE1"/>
    <w:rsid w:val="771F1290"/>
    <w:rsid w:val="781D4C74"/>
    <w:rsid w:val="789418E6"/>
    <w:rsid w:val="78FF7A27"/>
    <w:rsid w:val="7A1E49FA"/>
    <w:rsid w:val="7AA15452"/>
    <w:rsid w:val="7AFF4711"/>
    <w:rsid w:val="7B5D7B47"/>
    <w:rsid w:val="7B8D1379"/>
    <w:rsid w:val="7BAA48FE"/>
    <w:rsid w:val="7CA547CE"/>
    <w:rsid w:val="7CE72DCB"/>
    <w:rsid w:val="7CFF1FE6"/>
    <w:rsid w:val="7E0D1157"/>
    <w:rsid w:val="7E2F708C"/>
    <w:rsid w:val="7EC137A7"/>
    <w:rsid w:val="7ECF1219"/>
    <w:rsid w:val="7EEA4AE3"/>
    <w:rsid w:val="7EF93FDD"/>
    <w:rsid w:val="7F8230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3" w:lineRule="auto"/>
      <w:outlineLvl w:val="2"/>
    </w:pPr>
    <w:rPr>
      <w:rFonts w:ascii="Times New Roman" w:hAnsi="Times New Roman" w:eastAsia="宋体" w:cs="Times New Roman"/>
      <w:b/>
      <w:sz w:val="32"/>
      <w:szCs w:val="20"/>
    </w:rPr>
  </w:style>
  <w:style w:type="character" w:default="1" w:styleId="16">
    <w:name w:val="Default Paragraph Font"/>
    <w:unhideWhenUsed/>
    <w:qFormat/>
    <w:uiPriority w:val="1"/>
  </w:style>
  <w:style w:type="table" w:default="1" w:styleId="17">
    <w:name w:val="Normal Table"/>
    <w:unhideWhenUsed/>
    <w:qFormat/>
    <w:uiPriority w:val="99"/>
    <w:tblPr>
      <w:tblLayout w:type="fixed"/>
      <w:tblCellMar>
        <w:top w:w="0" w:type="dxa"/>
        <w:left w:w="108" w:type="dxa"/>
        <w:bottom w:w="0" w:type="dxa"/>
        <w:right w:w="108" w:type="dxa"/>
      </w:tblCellMar>
    </w:tblPr>
  </w:style>
  <w:style w:type="paragraph" w:styleId="2">
    <w:name w:val="index 4"/>
    <w:basedOn w:val="1"/>
    <w:next w:val="1"/>
    <w:unhideWhenUsed/>
    <w:qFormat/>
    <w:uiPriority w:val="99"/>
    <w:pPr>
      <w:ind w:left="600" w:leftChars="600"/>
    </w:pPr>
    <w:rPr>
      <w:rFonts w:ascii="Verdana" w:hAnsi="Verdana"/>
      <w:szCs w:val="20"/>
    </w:rPr>
  </w:style>
  <w:style w:type="paragraph" w:styleId="5">
    <w:name w:val="Body Text First Indent"/>
    <w:basedOn w:val="6"/>
    <w:unhideWhenUsed/>
    <w:qFormat/>
    <w:uiPriority w:val="99"/>
    <w:pPr>
      <w:spacing w:line="360" w:lineRule="auto"/>
      <w:ind w:firstLine="420"/>
    </w:pPr>
    <w:rPr>
      <w:rFonts w:ascii="宋体" w:hAnsi="宋体"/>
      <w:sz w:val="24"/>
    </w:rPr>
  </w:style>
  <w:style w:type="paragraph" w:styleId="6">
    <w:name w:val="Body Text"/>
    <w:basedOn w:val="1"/>
    <w:next w:val="7"/>
    <w:unhideWhenUsed/>
    <w:qFormat/>
    <w:uiPriority w:val="99"/>
  </w:style>
  <w:style w:type="paragraph" w:customStyle="1" w:styleId="7">
    <w:name w:val="目录 83"/>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styleId="8">
    <w:name w:val="annotation text"/>
    <w:basedOn w:val="1"/>
    <w:unhideWhenUsed/>
    <w:qFormat/>
    <w:uiPriority w:val="99"/>
    <w:pPr>
      <w:jc w:val="left"/>
    </w:pPr>
  </w:style>
  <w:style w:type="paragraph" w:styleId="9">
    <w:name w:val="Plain Text"/>
    <w:basedOn w:val="1"/>
    <w:qFormat/>
    <w:uiPriority w:val="0"/>
    <w:rPr>
      <w:rFonts w:ascii="宋体" w:hAnsi="Courier New"/>
    </w:rPr>
  </w:style>
  <w:style w:type="paragraph" w:styleId="10">
    <w:name w:val="Date"/>
    <w:basedOn w:val="1"/>
    <w:next w:val="1"/>
    <w:unhideWhenUsed/>
    <w:qFormat/>
    <w:uiPriority w:val="99"/>
    <w:rPr>
      <w:sz w:val="28"/>
      <w:szCs w:val="20"/>
    </w:rPr>
  </w:style>
  <w:style w:type="paragraph" w:styleId="11">
    <w:name w:val="Body Text Indent 2"/>
    <w:basedOn w:val="1"/>
    <w:qFormat/>
    <w:uiPriority w:val="0"/>
    <w:pPr>
      <w:snapToGrid w:val="0"/>
      <w:spacing w:line="560" w:lineRule="atLeast"/>
      <w:ind w:firstLine="540"/>
    </w:pPr>
  </w:style>
  <w:style w:type="paragraph" w:styleId="12">
    <w:name w:val="footer"/>
    <w:basedOn w:val="1"/>
    <w:link w:val="20"/>
    <w:unhideWhenUsed/>
    <w:qFormat/>
    <w:uiPriority w:val="99"/>
    <w:pPr>
      <w:tabs>
        <w:tab w:val="center" w:pos="4153"/>
        <w:tab w:val="right" w:pos="8306"/>
      </w:tabs>
      <w:snapToGrid w:val="0"/>
      <w:jc w:val="left"/>
    </w:pPr>
    <w:rPr>
      <w:sz w:val="18"/>
      <w:szCs w:val="18"/>
    </w:rPr>
  </w:style>
  <w:style w:type="paragraph" w:styleId="13">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spacing w:line="180" w:lineRule="auto"/>
      <w:jc w:val="center"/>
    </w:pPr>
    <w:rPr>
      <w:sz w:val="30"/>
    </w:rPr>
  </w:style>
  <w:style w:type="paragraph" w:styleId="15">
    <w:name w:val="Normal (Web)"/>
    <w:basedOn w:val="1"/>
    <w:unhideWhenUsed/>
    <w:qFormat/>
    <w:uiPriority w:val="99"/>
    <w:pPr>
      <w:jc w:val="left"/>
    </w:pPr>
    <w:rPr>
      <w:rFonts w:cs="Times New Roman"/>
      <w:kern w:val="0"/>
      <w:sz w:val="24"/>
    </w:rPr>
  </w:style>
  <w:style w:type="table" w:styleId="18">
    <w:name w:val="Table Grid"/>
    <w:basedOn w:val="1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9">
    <w:name w:val="页眉 Char"/>
    <w:basedOn w:val="16"/>
    <w:link w:val="13"/>
    <w:qFormat/>
    <w:uiPriority w:val="99"/>
    <w:rPr>
      <w:sz w:val="18"/>
      <w:szCs w:val="18"/>
    </w:rPr>
  </w:style>
  <w:style w:type="character" w:customStyle="1" w:styleId="20">
    <w:name w:val="页脚 Char"/>
    <w:basedOn w:val="16"/>
    <w:link w:val="12"/>
    <w:qFormat/>
    <w:uiPriority w:val="99"/>
    <w:rPr>
      <w:sz w:val="18"/>
      <w:szCs w:val="18"/>
    </w:rPr>
  </w:style>
  <w:style w:type="paragraph" w:customStyle="1" w:styleId="21">
    <w:name w:val="列出段落1"/>
    <w:basedOn w:val="1"/>
    <w:unhideWhenUsed/>
    <w:qFormat/>
    <w:uiPriority w:val="99"/>
    <w:pPr>
      <w:ind w:firstLine="420" w:firstLineChars="200"/>
    </w:pPr>
  </w:style>
  <w:style w:type="paragraph" w:customStyle="1" w:styleId="22">
    <w:name w:val="List Paragraph"/>
    <w:basedOn w:val="1"/>
    <w:unhideWhenUsed/>
    <w:qFormat/>
    <w:uiPriority w:val="34"/>
    <w:pPr>
      <w:ind w:firstLine="420" w:firstLineChars="200"/>
    </w:pPr>
  </w:style>
  <w:style w:type="character" w:customStyle="1" w:styleId="23">
    <w:name w:val="font31"/>
    <w:basedOn w:val="16"/>
    <w:qFormat/>
    <w:uiPriority w:val="0"/>
    <w:rPr>
      <w:rFonts w:hint="eastAsia" w:ascii="方正兰亭黑_GBK" w:hAnsi="方正兰亭黑_GBK" w:eastAsia="方正兰亭黑_GBK" w:cs="方正兰亭黑_GBK"/>
      <w:color w:val="000000"/>
      <w:sz w:val="18"/>
      <w:szCs w:val="18"/>
      <w:u w:val="none"/>
    </w:rPr>
  </w:style>
  <w:style w:type="paragraph" w:customStyle="1" w:styleId="24">
    <w:name w:val="招标正文"/>
    <w:basedOn w:val="1"/>
    <w:qFormat/>
    <w:uiPriority w:val="0"/>
    <w:pPr>
      <w:spacing w:line="360" w:lineRule="auto"/>
      <w:ind w:firstLine="420" w:firstLineChars="200"/>
    </w:pPr>
    <w:rPr>
      <w:rFonts w:ascii="宋体" w:hAnsi="宋体"/>
      <w:szCs w:val="21"/>
    </w:rPr>
  </w:style>
  <w:style w:type="paragraph" w:customStyle="1" w:styleId="25">
    <w:name w:val="Default"/>
    <w:qFormat/>
    <w:uiPriority w:val="0"/>
    <w:pPr>
      <w:widowControl w:val="0"/>
      <w:autoSpaceDE w:val="0"/>
      <w:autoSpaceDN w:val="0"/>
      <w:adjustRightInd w:val="0"/>
    </w:pPr>
    <w:rPr>
      <w:rFonts w:ascii="宋体" w:hAnsi="Times New Roman" w:eastAsia="宋体" w:cs="Times New Roman"/>
      <w:color w:val="000000"/>
      <w:sz w:val="24"/>
      <w:szCs w:val="22"/>
      <w:lang w:val="en-US" w:eastAsia="zh-CN" w:bidi="ar-SA"/>
    </w:rPr>
  </w:style>
  <w:style w:type="paragraph" w:customStyle="1" w:styleId="26">
    <w:name w:val="null3"/>
    <w:hidden/>
    <w:qFormat/>
    <w:uiPriority w:val="0"/>
    <w:rPr>
      <w:rFonts w:hint="eastAsia" w:asciiTheme="minorHAnsi" w:hAnsiTheme="minorHAnsi" w:eastAsiaTheme="minorEastAsia" w:cstheme="minorBidi"/>
      <w:sz w:val="21"/>
      <w:szCs w:val="22"/>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CQEMC</Company>
  <Pages>24</Pages>
  <Words>7287</Words>
  <Characters>7803</Characters>
  <Lines>12</Lines>
  <Paragraphs>3</Paragraphs>
  <ScaleCrop>false</ScaleCrop>
  <LinksUpToDate>false</LinksUpToDate>
  <CharactersWithSpaces>8350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2019-07-21T03:32:00Z</dcterms:created>
  <dc:creator>QXK</dc:creator>
  <cp:lastModifiedBy>ZBB</cp:lastModifiedBy>
  <cp:lastPrinted>2026-04-15T08:25:00Z</cp:lastPrinted>
  <dcterms:modified xsi:type="dcterms:W3CDTF">2026-09-23T03:08:10Z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ABC77409A9F242EDA4B0FDF8039C733B_13</vt:lpwstr>
  </property>
  <property fmtid="{D5CDD505-2E9C-101B-9397-08002B2CF9AE}" pid="4" name="KSOTemplateDocerSaveRecord">
    <vt:lpwstr>eyJoZGlkIjoiMjc5YTcyY2ZlMjE1YTAzZWI3NWQxNTEzZjhkMjE5NWUiLCJ1c2VySWQiOiIxNTE0MDc2NTc3In0=</vt:lpwstr>
  </property>
</Properties>
</file>