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keepLines/>
        <w:pageBreakBefore w:val="0"/>
        <w:kinsoku/>
        <w:wordWrap/>
        <w:overflowPunct/>
        <w:topLinePunct w:val="0"/>
        <w:autoSpaceDE/>
        <w:autoSpaceDN/>
        <w:bidi w:val="0"/>
        <w:spacing w:line="480" w:lineRule="exact"/>
        <w:ind w:firstLine="562" w:firstLineChars="200"/>
        <w:jc w:val="center"/>
        <w:rPr>
          <w:rFonts w:hint="eastAsia" w:ascii="方正仿宋_GBK" w:hAnsi="方正仿宋_GBK" w:eastAsia="方正仿宋_GBK" w:cs="方正仿宋_GBK"/>
          <w:b/>
          <w:bCs/>
          <w:color w:val="000000"/>
          <w:sz w:val="28"/>
          <w:szCs w:val="28"/>
        </w:rPr>
      </w:pPr>
      <w:bookmarkStart w:id="0" w:name="_Toc19155"/>
      <w:r>
        <w:rPr>
          <w:rFonts w:hint="eastAsia" w:ascii="方正仿宋_GBK" w:hAnsi="方正仿宋_GBK" w:eastAsia="方正仿宋_GBK" w:cs="方正仿宋_GBK"/>
          <w:b/>
          <w:bCs/>
          <w:color w:val="000000"/>
          <w:sz w:val="28"/>
          <w:szCs w:val="28"/>
          <w:lang w:val="en-US" w:eastAsia="zh-CN"/>
        </w:rPr>
        <w:t>渝中院区窗帘类物品常规</w:t>
      </w:r>
      <w:r>
        <w:rPr>
          <w:rFonts w:hint="eastAsia" w:ascii="方正仿宋_GBK" w:hAnsi="方正仿宋_GBK" w:eastAsia="方正仿宋_GBK" w:cs="方正仿宋_GBK"/>
          <w:b/>
          <w:bCs/>
          <w:color w:val="000000"/>
          <w:sz w:val="28"/>
          <w:szCs w:val="28"/>
        </w:rPr>
        <w:t>采购</w:t>
      </w:r>
      <w:r>
        <w:rPr>
          <w:rFonts w:hint="eastAsia" w:ascii="方正仿宋_GBK" w:hAnsi="方正仿宋_GBK" w:eastAsia="方正仿宋_GBK" w:cs="方正仿宋_GBK"/>
          <w:b/>
          <w:bCs/>
          <w:color w:val="000000"/>
          <w:sz w:val="28"/>
          <w:szCs w:val="28"/>
          <w:lang w:val="en-US" w:eastAsia="zh-CN"/>
        </w:rPr>
        <w:t>需求文件</w:t>
      </w:r>
    </w:p>
    <w:p>
      <w:pPr>
        <w:keepNext/>
        <w:keepLines/>
        <w:pageBreakBefore w:val="0"/>
        <w:kinsoku/>
        <w:wordWrap/>
        <w:overflowPunct/>
        <w:topLinePunct w:val="0"/>
        <w:autoSpaceDE/>
        <w:autoSpaceDN/>
        <w:bidi w:val="0"/>
        <w:spacing w:line="480" w:lineRule="exact"/>
        <w:ind w:firstLine="480" w:firstLineChars="200"/>
        <w:rPr>
          <w:rFonts w:hint="eastAsia" w:ascii="方正仿宋_GBK" w:hAnsi="方正仿宋_GBK" w:eastAsia="方正仿宋_GBK" w:cs="方正仿宋_GBK"/>
          <w:color w:val="000000"/>
          <w:sz w:val="24"/>
          <w:szCs w:val="24"/>
        </w:rPr>
      </w:pPr>
    </w:p>
    <w:p>
      <w:pPr>
        <w:keepNext w:val="0"/>
        <w:keepLines w:val="0"/>
        <w:pageBreakBefore w:val="0"/>
        <w:kinsoku/>
        <w:wordWrap/>
        <w:overflowPunct/>
        <w:topLinePunct w:val="0"/>
        <w:autoSpaceDE/>
        <w:autoSpaceDN/>
        <w:bidi w:val="0"/>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重庆市第四人民医院本着公平、公正、公开、诚信的原则，拟对</w:t>
      </w:r>
      <w:r>
        <w:rPr>
          <w:rFonts w:hint="eastAsia" w:ascii="方正仿宋_GBK" w:hAnsi="方正仿宋_GBK" w:eastAsia="方正仿宋_GBK" w:cs="方正仿宋_GBK"/>
          <w:color w:val="000000"/>
          <w:sz w:val="24"/>
          <w:szCs w:val="24"/>
          <w:lang w:val="en-US" w:eastAsia="zh-CN"/>
        </w:rPr>
        <w:t>本单位渝中院区窗帘类物品</w:t>
      </w:r>
      <w:r>
        <w:rPr>
          <w:rFonts w:hint="eastAsia" w:ascii="方正仿宋_GBK" w:hAnsi="方正仿宋_GBK" w:eastAsia="方正仿宋_GBK" w:cs="方正仿宋_GBK"/>
          <w:b w:val="0"/>
          <w:bCs w:val="0"/>
          <w:color w:val="000000"/>
          <w:sz w:val="24"/>
          <w:szCs w:val="24"/>
          <w:lang w:val="en-US" w:eastAsia="zh-CN"/>
        </w:rPr>
        <w:t>常规采购</w:t>
      </w:r>
      <w:r>
        <w:rPr>
          <w:rFonts w:hint="eastAsia" w:ascii="方正仿宋_GBK" w:hAnsi="方正仿宋_GBK" w:eastAsia="方正仿宋_GBK" w:cs="方正仿宋_GBK"/>
          <w:color w:val="000000"/>
          <w:sz w:val="24"/>
          <w:szCs w:val="24"/>
          <w:lang w:val="en-US" w:eastAsia="zh-CN"/>
        </w:rPr>
        <w:t>项目</w:t>
      </w:r>
      <w:r>
        <w:rPr>
          <w:rFonts w:hint="eastAsia" w:ascii="方正仿宋_GBK" w:hAnsi="方正仿宋_GBK" w:eastAsia="方正仿宋_GBK" w:cs="方正仿宋_GBK"/>
          <w:color w:val="000000"/>
          <w:sz w:val="24"/>
          <w:szCs w:val="24"/>
        </w:rPr>
        <w:t>进行</w:t>
      </w:r>
      <w:r>
        <w:rPr>
          <w:rFonts w:hint="eastAsia" w:ascii="方正仿宋_GBK" w:hAnsi="方正仿宋_GBK" w:eastAsia="方正仿宋_GBK" w:cs="方正仿宋_GBK"/>
          <w:color w:val="000000"/>
          <w:sz w:val="24"/>
          <w:szCs w:val="24"/>
          <w:lang w:eastAsia="zh-CN"/>
        </w:rPr>
        <w:t>比选</w:t>
      </w:r>
      <w:r>
        <w:rPr>
          <w:rFonts w:hint="eastAsia" w:ascii="方正仿宋_GBK" w:hAnsi="方正仿宋_GBK" w:eastAsia="方正仿宋_GBK" w:cs="方正仿宋_GBK"/>
          <w:color w:val="000000"/>
          <w:sz w:val="24"/>
          <w:szCs w:val="24"/>
        </w:rPr>
        <w:t>，欢迎具有相关资质且有良好信誉和</w:t>
      </w:r>
      <w:r>
        <w:rPr>
          <w:rFonts w:hint="eastAsia" w:ascii="方正仿宋_GBK" w:hAnsi="方正仿宋_GBK" w:eastAsia="方正仿宋_GBK" w:cs="方正仿宋_GBK"/>
          <w:color w:val="000000"/>
          <w:sz w:val="24"/>
          <w:szCs w:val="24"/>
          <w:lang w:val="en-US" w:eastAsia="zh-CN"/>
        </w:rPr>
        <w:t>服务</w:t>
      </w:r>
      <w:r>
        <w:rPr>
          <w:rFonts w:hint="eastAsia" w:ascii="方正仿宋_GBK" w:hAnsi="方正仿宋_GBK" w:eastAsia="方正仿宋_GBK" w:cs="方正仿宋_GBK"/>
          <w:color w:val="000000"/>
          <w:sz w:val="24"/>
          <w:szCs w:val="24"/>
        </w:rPr>
        <w:t>能力的供应商参加。</w:t>
      </w:r>
      <w:bookmarkEnd w:id="0"/>
    </w:p>
    <w:p>
      <w:pPr>
        <w:keepNext w:val="0"/>
        <w:keepLines w:val="0"/>
        <w:pageBreakBefore w:val="0"/>
        <w:kinsoku/>
        <w:wordWrap/>
        <w:overflowPunct/>
        <w:topLinePunct w:val="0"/>
        <w:autoSpaceDE/>
        <w:autoSpaceDN/>
        <w:bidi w:val="0"/>
        <w:spacing w:line="480" w:lineRule="exact"/>
        <w:ind w:right="0" w:rightChars="0" w:firstLine="482" w:firstLineChars="200"/>
        <w:textAlignment w:val="auto"/>
        <w:rPr>
          <w:rFonts w:hint="eastAsia" w:ascii="方正仿宋_GBK" w:hAnsi="方正仿宋_GBK" w:eastAsia="方正仿宋_GBK" w:cs="方正仿宋_GBK"/>
          <w:b/>
          <w:bCs/>
          <w:color w:val="000000"/>
          <w:sz w:val="24"/>
          <w:szCs w:val="24"/>
        </w:rPr>
      </w:pPr>
      <w:bookmarkStart w:id="1" w:name="_Toc16790"/>
      <w:bookmarkStart w:id="2" w:name="_Toc5295"/>
      <w:r>
        <w:rPr>
          <w:rFonts w:hint="eastAsia" w:ascii="方正仿宋_GBK" w:hAnsi="方正仿宋_GBK" w:eastAsia="方正仿宋_GBK" w:cs="方正仿宋_GBK"/>
          <w:b/>
          <w:bCs/>
          <w:color w:val="000000"/>
          <w:sz w:val="24"/>
          <w:szCs w:val="24"/>
        </w:rPr>
        <w:t>一、</w:t>
      </w:r>
      <w:r>
        <w:rPr>
          <w:rFonts w:hint="eastAsia" w:ascii="方正仿宋_GBK" w:hAnsi="方正仿宋_GBK" w:eastAsia="方正仿宋_GBK" w:cs="方正仿宋_GBK"/>
          <w:b/>
          <w:bCs/>
          <w:color w:val="000000"/>
          <w:sz w:val="24"/>
          <w:szCs w:val="24"/>
          <w:lang w:val="en-US" w:eastAsia="zh-CN"/>
        </w:rPr>
        <w:t>项目</w:t>
      </w:r>
      <w:r>
        <w:rPr>
          <w:rFonts w:hint="eastAsia" w:ascii="方正仿宋_GBK" w:hAnsi="方正仿宋_GBK" w:eastAsia="方正仿宋_GBK" w:cs="方正仿宋_GBK"/>
          <w:b/>
          <w:bCs/>
          <w:color w:val="000000"/>
          <w:sz w:val="24"/>
          <w:szCs w:val="24"/>
        </w:rPr>
        <w:t>内容</w:t>
      </w:r>
      <w:bookmarkEnd w:id="1"/>
      <w:bookmarkEnd w:id="2"/>
    </w:p>
    <w:tbl>
      <w:tblPr>
        <w:tblStyle w:val="16"/>
        <w:tblW w:w="8420" w:type="dxa"/>
        <w:jc w:val="center"/>
        <w:tblInd w:w="-4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17"/>
        <w:gridCol w:w="1316"/>
        <w:gridCol w:w="1669"/>
        <w:gridCol w:w="20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3" w:hRule="atLeast"/>
          <w:jc w:val="center"/>
        </w:trPr>
        <w:tc>
          <w:tcPr>
            <w:tcW w:w="3417" w:type="dxa"/>
            <w:tcBorders>
              <w:top w:val="single" w:color="auto" w:sz="4" w:space="0"/>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val="en-US" w:eastAsia="zh-CN"/>
              </w:rPr>
              <w:t>项目名称</w:t>
            </w:r>
          </w:p>
        </w:tc>
        <w:tc>
          <w:tcPr>
            <w:tcW w:w="1316" w:type="dxa"/>
            <w:tcBorders>
              <w:top w:val="single" w:color="auto" w:sz="4" w:space="0"/>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val="en-US" w:eastAsia="zh-CN"/>
              </w:rPr>
              <w:t>项目限价</w:t>
            </w:r>
          </w:p>
        </w:tc>
        <w:tc>
          <w:tcPr>
            <w:tcW w:w="1669" w:type="dxa"/>
            <w:tcBorders>
              <w:top w:val="single" w:color="auto" w:sz="4" w:space="0"/>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lang w:val="en-US" w:eastAsia="zh-CN"/>
              </w:rPr>
              <w:t>采购职能部门</w:t>
            </w:r>
          </w:p>
        </w:tc>
        <w:tc>
          <w:tcPr>
            <w:tcW w:w="2018" w:type="dxa"/>
            <w:tcBorders>
              <w:top w:val="single" w:color="auto" w:sz="4" w:space="0"/>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rPr>
              <w:t>成交供应商数量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7" w:hRule="atLeast"/>
          <w:jc w:val="center"/>
        </w:trPr>
        <w:tc>
          <w:tcPr>
            <w:tcW w:w="341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渝中院区窗帘类物品</w:t>
            </w:r>
            <w:r>
              <w:rPr>
                <w:rFonts w:hint="eastAsia" w:ascii="方正仿宋_GBK" w:hAnsi="方正仿宋_GBK" w:eastAsia="方正仿宋_GBK" w:cs="方正仿宋_GBK"/>
                <w:b w:val="0"/>
                <w:bCs w:val="0"/>
                <w:color w:val="000000"/>
                <w:sz w:val="24"/>
                <w:szCs w:val="24"/>
                <w:lang w:val="en-US" w:eastAsia="zh-CN"/>
              </w:rPr>
              <w:t>常规采购</w:t>
            </w:r>
          </w:p>
        </w:tc>
        <w:tc>
          <w:tcPr>
            <w:tcW w:w="1316" w:type="dxa"/>
            <w:tcBorders>
              <w:top w:val="single" w:color="auto" w:sz="4" w:space="0"/>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auto"/>
                <w:sz w:val="24"/>
                <w:szCs w:val="24"/>
                <w:lang w:val="en-US" w:eastAsia="zh-CN"/>
              </w:rPr>
              <w:t>20万元</w:t>
            </w:r>
          </w:p>
        </w:tc>
        <w:tc>
          <w:tcPr>
            <w:tcW w:w="1669" w:type="dxa"/>
            <w:tcBorders>
              <w:top w:val="single" w:color="auto" w:sz="4" w:space="0"/>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后勤保障科</w:t>
            </w:r>
          </w:p>
        </w:tc>
        <w:tc>
          <w:tcPr>
            <w:tcW w:w="2018" w:type="dxa"/>
            <w:tcBorders>
              <w:top w:val="single" w:color="auto" w:sz="4" w:space="0"/>
              <w:left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1个</w:t>
            </w:r>
          </w:p>
        </w:tc>
      </w:tr>
    </w:tbl>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2" w:firstLineChars="200"/>
        <w:jc w:val="both"/>
        <w:textAlignment w:val="auto"/>
        <w:outlineLvl w:val="9"/>
        <w:rPr>
          <w:rFonts w:hint="eastAsia" w:ascii="方正仿宋_GBK" w:hAnsi="方正仿宋_GBK" w:eastAsia="方正仿宋_GBK" w:cs="方正仿宋_GBK"/>
          <w:b/>
          <w:bCs/>
          <w:color w:val="000000"/>
          <w:sz w:val="24"/>
          <w:szCs w:val="24"/>
        </w:rPr>
      </w:pPr>
      <w:bookmarkStart w:id="3" w:name="_Toc7024"/>
      <w:bookmarkStart w:id="4" w:name="_Toc373860293"/>
      <w:r>
        <w:rPr>
          <w:rFonts w:hint="eastAsia" w:ascii="方正仿宋_GBK" w:hAnsi="方正仿宋_GBK" w:eastAsia="方正仿宋_GBK" w:cs="方正仿宋_GBK"/>
          <w:b/>
          <w:bCs/>
          <w:color w:val="000000"/>
          <w:sz w:val="24"/>
          <w:szCs w:val="24"/>
        </w:rPr>
        <w:t>二、资金来源</w:t>
      </w:r>
      <w:bookmarkEnd w:id="3"/>
    </w:p>
    <w:p>
      <w:pPr>
        <w:keepNext w:val="0"/>
        <w:keepLines w:val="0"/>
        <w:pageBreakBefore w:val="0"/>
        <w:kinsoku/>
        <w:wordWrap/>
        <w:overflowPunct/>
        <w:topLinePunct w:val="0"/>
        <w:autoSpaceDE/>
        <w:autoSpaceDN/>
        <w:bidi w:val="0"/>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采购人自筹，资金已到位。</w:t>
      </w:r>
    </w:p>
    <w:p>
      <w:pPr>
        <w:keepNext w:val="0"/>
        <w:keepLines w:val="0"/>
        <w:pageBreakBefore w:val="0"/>
        <w:kinsoku/>
        <w:wordWrap/>
        <w:overflowPunct/>
        <w:topLinePunct w:val="0"/>
        <w:autoSpaceDE/>
        <w:autoSpaceDN/>
        <w:bidi w:val="0"/>
        <w:spacing w:line="480" w:lineRule="exact"/>
        <w:ind w:right="0" w:rightChars="0" w:firstLine="482" w:firstLineChars="200"/>
        <w:textAlignment w:val="auto"/>
        <w:rPr>
          <w:rFonts w:hint="eastAsia" w:ascii="方正仿宋_GBK" w:hAnsi="方正仿宋_GBK" w:eastAsia="方正仿宋_GBK" w:cs="方正仿宋_GBK"/>
          <w:b/>
          <w:bCs/>
          <w:color w:val="000000"/>
          <w:sz w:val="24"/>
          <w:szCs w:val="24"/>
        </w:rPr>
      </w:pPr>
      <w:bookmarkStart w:id="5" w:name="_Toc530045187"/>
      <w:bookmarkStart w:id="6" w:name="_Toc24964"/>
      <w:bookmarkStart w:id="7" w:name="_Toc30975"/>
      <w:r>
        <w:rPr>
          <w:rFonts w:hint="eastAsia" w:ascii="方正仿宋_GBK" w:hAnsi="方正仿宋_GBK" w:eastAsia="方正仿宋_GBK" w:cs="方正仿宋_GBK"/>
          <w:b/>
          <w:bCs/>
          <w:color w:val="000000"/>
          <w:sz w:val="24"/>
          <w:szCs w:val="24"/>
        </w:rPr>
        <w:t>三、供应商的资格条件</w:t>
      </w:r>
      <w:bookmarkEnd w:id="5"/>
      <w:bookmarkEnd w:id="6"/>
      <w:bookmarkEnd w:id="7"/>
    </w:p>
    <w:p>
      <w:pPr>
        <w:keepNext w:val="0"/>
        <w:keepLines w:val="0"/>
        <w:pageBreakBefore w:val="0"/>
        <w:kinsoku/>
        <w:wordWrap/>
        <w:overflowPunct/>
        <w:topLinePunct w:val="0"/>
        <w:autoSpaceDE/>
        <w:autoSpaceDN/>
        <w:bidi w:val="0"/>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供应商是指向采购人提供货物、工程或者服务的法人、其他组织或者自然人。合格的供应商应符合根据该项目特点设置的特定资格条件。</w:t>
      </w:r>
    </w:p>
    <w:p>
      <w:pPr>
        <w:keepNext w:val="0"/>
        <w:keepLines w:val="0"/>
        <w:pageBreakBefore w:val="0"/>
        <w:kinsoku/>
        <w:wordWrap/>
        <w:overflowPunct/>
        <w:topLinePunct w:val="0"/>
        <w:autoSpaceDE/>
        <w:autoSpaceDN/>
        <w:bidi w:val="0"/>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（一）基本资格条件</w:t>
      </w:r>
    </w:p>
    <w:p>
      <w:pPr>
        <w:keepNext w:val="0"/>
        <w:keepLines w:val="0"/>
        <w:pageBreakBefore w:val="0"/>
        <w:kinsoku/>
        <w:wordWrap/>
        <w:overflowPunct/>
        <w:topLinePunct w:val="0"/>
        <w:autoSpaceDE/>
        <w:autoSpaceDN/>
        <w:bidi w:val="0"/>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1</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rPr>
        <w:t>具有独立承担民事责任的能力；</w:t>
      </w:r>
    </w:p>
    <w:p>
      <w:pPr>
        <w:keepNext w:val="0"/>
        <w:keepLines w:val="0"/>
        <w:pageBreakBefore w:val="0"/>
        <w:kinsoku/>
        <w:wordWrap/>
        <w:overflowPunct/>
        <w:topLinePunct w:val="0"/>
        <w:autoSpaceDE/>
        <w:autoSpaceDN/>
        <w:bidi w:val="0"/>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2</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rPr>
        <w:t>具有良好的商业信誉和健全的财务会计制度；</w:t>
      </w:r>
    </w:p>
    <w:p>
      <w:pPr>
        <w:keepNext w:val="0"/>
        <w:keepLines w:val="0"/>
        <w:pageBreakBefore w:val="0"/>
        <w:kinsoku/>
        <w:wordWrap/>
        <w:overflowPunct/>
        <w:topLinePunct w:val="0"/>
        <w:autoSpaceDE/>
        <w:autoSpaceDN/>
        <w:bidi w:val="0"/>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3</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rPr>
        <w:t>具有履行合同所必需的设备和专业技术能力；</w:t>
      </w:r>
    </w:p>
    <w:p>
      <w:pPr>
        <w:keepNext w:val="0"/>
        <w:keepLines w:val="0"/>
        <w:pageBreakBefore w:val="0"/>
        <w:kinsoku/>
        <w:wordWrap/>
        <w:overflowPunct/>
        <w:topLinePunct w:val="0"/>
        <w:autoSpaceDE/>
        <w:autoSpaceDN/>
        <w:bidi w:val="0"/>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4</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rPr>
        <w:t>有依法缴纳税收和社会保障资金的良好记录；</w:t>
      </w:r>
    </w:p>
    <w:p>
      <w:pPr>
        <w:keepNext w:val="0"/>
        <w:keepLines w:val="0"/>
        <w:pageBreakBefore w:val="0"/>
        <w:kinsoku/>
        <w:wordWrap/>
        <w:overflowPunct/>
        <w:topLinePunct w:val="0"/>
        <w:autoSpaceDE/>
        <w:autoSpaceDN/>
        <w:bidi w:val="0"/>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5</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rPr>
        <w:t>参加采购活动前三年内，在经营活动中没有重大违法记录；</w:t>
      </w:r>
    </w:p>
    <w:p>
      <w:pPr>
        <w:keepNext w:val="0"/>
        <w:keepLines w:val="0"/>
        <w:pageBreakBefore w:val="0"/>
        <w:kinsoku/>
        <w:wordWrap/>
        <w:overflowPunct/>
        <w:topLinePunct w:val="0"/>
        <w:autoSpaceDE/>
        <w:autoSpaceDN/>
        <w:bidi w:val="0"/>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6</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rPr>
        <w:t>法律、行政法规规定的其他条件。</w:t>
      </w:r>
    </w:p>
    <w:p>
      <w:pPr>
        <w:keepNext w:val="0"/>
        <w:keepLines w:val="0"/>
        <w:pageBreakBefore w:val="0"/>
        <w:kinsoku/>
        <w:wordWrap/>
        <w:overflowPunct/>
        <w:topLinePunct w:val="0"/>
        <w:autoSpaceDE/>
        <w:autoSpaceDN/>
        <w:bidi w:val="0"/>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（二）特定资格条件</w:t>
      </w:r>
    </w:p>
    <w:p>
      <w:pPr>
        <w:keepNext w:val="0"/>
        <w:keepLines w:val="0"/>
        <w:pageBreakBefore w:val="0"/>
        <w:kinsoku/>
        <w:wordWrap/>
        <w:overflowPunct/>
        <w:topLinePunct w:val="0"/>
        <w:autoSpaceDE/>
        <w:autoSpaceDN/>
        <w:bidi w:val="0"/>
        <w:spacing w:line="480" w:lineRule="exact"/>
        <w:ind w:right="0" w:rightChars="0" w:firstLine="480" w:firstLineChars="200"/>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lang w:val="en-US" w:eastAsia="zh-CN"/>
        </w:rPr>
        <w:t>无</w:t>
      </w:r>
      <w:r>
        <w:rPr>
          <w:rFonts w:hint="eastAsia" w:ascii="方正仿宋_GBK" w:hAnsi="方正仿宋_GBK" w:eastAsia="方正仿宋_GBK" w:cs="方正仿宋_GBK"/>
          <w:color w:val="auto"/>
          <w:sz w:val="24"/>
          <w:szCs w:val="24"/>
        </w:rPr>
        <w:t xml:space="preserve"> </w:t>
      </w:r>
    </w:p>
    <w:bookmarkEnd w:id="4"/>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right="0" w:rightChars="0" w:firstLine="482" w:firstLineChars="200"/>
        <w:jc w:val="both"/>
        <w:textAlignment w:val="auto"/>
        <w:outlineLvl w:val="9"/>
        <w:rPr>
          <w:rFonts w:hint="eastAsia" w:ascii="方正仿宋_GBK" w:hAnsi="方正仿宋_GBK" w:eastAsia="方正仿宋_GBK" w:cs="方正仿宋_GBK"/>
          <w:b/>
          <w:bCs/>
          <w:color w:val="000000"/>
          <w:sz w:val="24"/>
          <w:szCs w:val="24"/>
          <w:lang w:val="en-US" w:eastAsia="zh-CN"/>
        </w:rPr>
      </w:pPr>
      <w:bookmarkStart w:id="8" w:name="_Toc11412"/>
      <w:bookmarkStart w:id="9" w:name="_Toc21930"/>
      <w:bookmarkStart w:id="10" w:name="_Toc6178"/>
      <w:bookmarkStart w:id="11" w:name="_Toc26564"/>
      <w:bookmarkStart w:id="12" w:name="_Toc9401"/>
      <w:bookmarkStart w:id="13" w:name="_Toc22548773"/>
      <w:bookmarkStart w:id="14" w:name="_Toc3976"/>
      <w:bookmarkStart w:id="15" w:name="_Toc17509"/>
      <w:bookmarkStart w:id="16" w:name="_Toc3374"/>
      <w:bookmarkStart w:id="17" w:name="_Toc1965"/>
      <w:r>
        <w:rPr>
          <w:rFonts w:hint="eastAsia" w:ascii="方正仿宋_GBK" w:hAnsi="方正仿宋_GBK" w:eastAsia="方正仿宋_GBK" w:cs="方正仿宋_GBK"/>
          <w:b/>
          <w:bCs/>
          <w:color w:val="000000"/>
          <w:sz w:val="24"/>
          <w:szCs w:val="24"/>
          <w:lang w:val="en-US" w:eastAsia="zh-CN"/>
        </w:rPr>
        <w:t>四、技术要求</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000000"/>
          <w:sz w:val="24"/>
          <w:szCs w:val="24"/>
          <w:lang w:val="en-US" w:eastAsia="zh-CN"/>
        </w:rPr>
      </w:pPr>
      <w:r>
        <w:rPr>
          <w:rFonts w:hint="eastAsia" w:ascii="方正仿宋_GBK" w:hAnsi="方正仿宋_GBK" w:eastAsia="方正仿宋_GBK" w:cs="方正仿宋_GBK"/>
          <w:b w:val="0"/>
          <w:bCs w:val="0"/>
          <w:color w:val="000000"/>
          <w:sz w:val="24"/>
          <w:szCs w:val="24"/>
          <w:lang w:val="en-US" w:eastAsia="zh-CN"/>
        </w:rPr>
        <w:t>（一）项目基本概况</w:t>
      </w:r>
    </w:p>
    <w:tbl>
      <w:tblPr>
        <w:tblStyle w:val="17"/>
        <w:tblW w:w="9084" w:type="dxa"/>
        <w:tblInd w:w="34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5"/>
        <w:gridCol w:w="1991"/>
        <w:gridCol w:w="2088"/>
        <w:gridCol w:w="1250"/>
        <w:gridCol w:w="31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5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jc w:val="center"/>
              <w:textAlignment w:val="auto"/>
              <w:outlineLvl w:val="9"/>
              <w:rPr>
                <w:rFonts w:hint="eastAsia" w:ascii="方正仿宋_GBK" w:hAnsi="方正仿宋_GBK" w:eastAsia="方正仿宋_GBK" w:cs="方正仿宋_GBK"/>
                <w:b w:val="0"/>
                <w:bCs w:val="0"/>
                <w:color w:val="000000"/>
                <w:sz w:val="24"/>
                <w:szCs w:val="24"/>
                <w:vertAlign w:val="baseline"/>
                <w:lang w:val="en-US" w:eastAsia="zh-CN"/>
              </w:rPr>
            </w:pPr>
            <w:r>
              <w:rPr>
                <w:rFonts w:hint="eastAsia" w:ascii="方正仿宋_GBK" w:hAnsi="方正仿宋_GBK" w:eastAsia="方正仿宋_GBK" w:cs="方正仿宋_GBK"/>
                <w:b w:val="0"/>
                <w:bCs w:val="0"/>
                <w:color w:val="000000"/>
                <w:sz w:val="24"/>
                <w:szCs w:val="24"/>
                <w:vertAlign w:val="baseline"/>
                <w:lang w:val="en-US" w:eastAsia="zh-CN"/>
              </w:rPr>
              <w:t>序号</w:t>
            </w:r>
          </w:p>
        </w:tc>
        <w:tc>
          <w:tcPr>
            <w:tcW w:w="199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jc w:val="center"/>
              <w:textAlignment w:val="auto"/>
              <w:outlineLvl w:val="9"/>
              <w:rPr>
                <w:rFonts w:hint="eastAsia" w:ascii="方正仿宋_GBK" w:hAnsi="方正仿宋_GBK" w:eastAsia="方正仿宋_GBK" w:cs="方正仿宋_GBK"/>
                <w:b w:val="0"/>
                <w:bCs w:val="0"/>
                <w:color w:val="000000"/>
                <w:sz w:val="24"/>
                <w:szCs w:val="24"/>
                <w:vertAlign w:val="baseline"/>
                <w:lang w:val="en-US" w:eastAsia="zh-CN"/>
              </w:rPr>
            </w:pPr>
            <w:r>
              <w:rPr>
                <w:rFonts w:hint="eastAsia" w:ascii="方正仿宋_GBK" w:hAnsi="方正仿宋_GBK" w:eastAsia="方正仿宋_GBK" w:cs="方正仿宋_GBK"/>
                <w:b w:val="0"/>
                <w:bCs w:val="0"/>
                <w:color w:val="000000"/>
                <w:sz w:val="24"/>
                <w:szCs w:val="24"/>
                <w:vertAlign w:val="baseline"/>
                <w:lang w:val="en-US" w:eastAsia="zh-CN"/>
              </w:rPr>
              <w:t>产品名称</w:t>
            </w:r>
          </w:p>
        </w:tc>
        <w:tc>
          <w:tcPr>
            <w:tcW w:w="208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jc w:val="center"/>
              <w:textAlignment w:val="auto"/>
              <w:outlineLvl w:val="9"/>
              <w:rPr>
                <w:rFonts w:hint="eastAsia" w:ascii="方正仿宋_GBK" w:hAnsi="方正仿宋_GBK" w:eastAsia="方正仿宋_GBK" w:cs="方正仿宋_GBK"/>
                <w:b w:val="0"/>
                <w:bCs w:val="0"/>
                <w:color w:val="000000"/>
                <w:sz w:val="24"/>
                <w:szCs w:val="24"/>
                <w:vertAlign w:val="baseline"/>
                <w:lang w:val="en-US" w:eastAsia="zh-CN"/>
              </w:rPr>
            </w:pPr>
            <w:r>
              <w:rPr>
                <w:rFonts w:hint="eastAsia" w:ascii="方正仿宋_GBK" w:hAnsi="方正仿宋_GBK" w:eastAsia="方正仿宋_GBK" w:cs="方正仿宋_GBK"/>
                <w:b w:val="0"/>
                <w:bCs w:val="0"/>
                <w:color w:val="000000"/>
                <w:sz w:val="24"/>
                <w:szCs w:val="24"/>
                <w:vertAlign w:val="baseline"/>
                <w:lang w:val="en-US" w:eastAsia="zh-CN"/>
              </w:rPr>
              <w:t>规格</w:t>
            </w:r>
          </w:p>
        </w:tc>
        <w:tc>
          <w:tcPr>
            <w:tcW w:w="125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jc w:val="center"/>
              <w:textAlignment w:val="auto"/>
              <w:outlineLvl w:val="9"/>
              <w:rPr>
                <w:rFonts w:hint="eastAsia" w:ascii="方正仿宋_GBK" w:hAnsi="方正仿宋_GBK" w:eastAsia="方正仿宋_GBK" w:cs="方正仿宋_GBK"/>
                <w:b w:val="0"/>
                <w:bCs w:val="0"/>
                <w:color w:val="000000"/>
                <w:sz w:val="24"/>
                <w:szCs w:val="24"/>
                <w:vertAlign w:val="baseline"/>
                <w:lang w:val="en-US" w:eastAsia="zh-CN"/>
              </w:rPr>
            </w:pPr>
            <w:r>
              <w:rPr>
                <w:rFonts w:hint="eastAsia" w:ascii="方正仿宋_GBK" w:hAnsi="方正仿宋_GBK" w:eastAsia="方正仿宋_GBK" w:cs="方正仿宋_GBK"/>
                <w:b w:val="0"/>
                <w:bCs w:val="0"/>
                <w:color w:val="000000"/>
                <w:sz w:val="24"/>
                <w:szCs w:val="24"/>
                <w:vertAlign w:val="baseline"/>
                <w:lang w:val="en-US" w:eastAsia="zh-CN"/>
              </w:rPr>
              <w:t>报价单位</w:t>
            </w:r>
          </w:p>
        </w:tc>
        <w:tc>
          <w:tcPr>
            <w:tcW w:w="310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jc w:val="center"/>
              <w:textAlignment w:val="auto"/>
              <w:outlineLvl w:val="9"/>
              <w:rPr>
                <w:rFonts w:hint="eastAsia" w:ascii="方正仿宋_GBK" w:hAnsi="方正仿宋_GBK" w:eastAsia="方正仿宋_GBK" w:cs="方正仿宋_GBK"/>
                <w:b w:val="0"/>
                <w:bCs w:val="0"/>
                <w:color w:val="000000"/>
                <w:sz w:val="24"/>
                <w:szCs w:val="24"/>
                <w:vertAlign w:val="baseline"/>
                <w:lang w:val="en-US" w:eastAsia="zh-CN"/>
              </w:rPr>
            </w:pPr>
            <w:r>
              <w:rPr>
                <w:rFonts w:hint="eastAsia" w:ascii="方正仿宋_GBK" w:hAnsi="方正仿宋_GBK" w:eastAsia="方正仿宋_GBK" w:cs="方正仿宋_GBK"/>
                <w:b w:val="0"/>
                <w:bCs w:val="0"/>
                <w:color w:val="000000"/>
                <w:sz w:val="24"/>
                <w:szCs w:val="24"/>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5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jc w:val="center"/>
              <w:textAlignment w:val="auto"/>
              <w:outlineLvl w:val="9"/>
              <w:rPr>
                <w:rFonts w:hint="eastAsia" w:ascii="方正仿宋_GBK" w:hAnsi="方正仿宋_GBK" w:eastAsia="方正仿宋_GBK" w:cs="方正仿宋_GBK"/>
                <w:b w:val="0"/>
                <w:bCs w:val="0"/>
                <w:color w:val="000000"/>
                <w:sz w:val="24"/>
                <w:szCs w:val="24"/>
                <w:vertAlign w:val="baseline"/>
                <w:lang w:val="en-US" w:eastAsia="zh-CN"/>
              </w:rPr>
            </w:pPr>
            <w:r>
              <w:rPr>
                <w:rFonts w:hint="eastAsia" w:ascii="方正仿宋_GBK" w:hAnsi="方正仿宋_GBK" w:eastAsia="方正仿宋_GBK" w:cs="方正仿宋_GBK"/>
                <w:b w:val="0"/>
                <w:bCs w:val="0"/>
                <w:color w:val="000000"/>
                <w:sz w:val="24"/>
                <w:szCs w:val="24"/>
                <w:vertAlign w:val="baseline"/>
                <w:lang w:val="en-US" w:eastAsia="zh-CN"/>
              </w:rPr>
              <w:t>1</w:t>
            </w:r>
          </w:p>
        </w:tc>
        <w:tc>
          <w:tcPr>
            <w:tcW w:w="199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right="0" w:rightChars="0" w:firstLine="0" w:firstLineChars="0"/>
              <w:jc w:val="center"/>
              <w:textAlignment w:val="auto"/>
              <w:outlineLvl w:val="9"/>
              <w:rPr>
                <w:rFonts w:hint="eastAsia" w:ascii="方正仿宋_GBK" w:hAnsi="方正仿宋_GBK" w:eastAsia="方正仿宋_GBK" w:cs="方正仿宋_GBK"/>
                <w:b w:val="0"/>
                <w:bCs w:val="0"/>
                <w:color w:val="000000"/>
                <w:sz w:val="24"/>
                <w:szCs w:val="24"/>
                <w:vertAlign w:val="baseline"/>
                <w:lang w:val="en-US" w:eastAsia="zh-CN"/>
              </w:rPr>
            </w:pPr>
            <w:r>
              <w:rPr>
                <w:rFonts w:hint="eastAsia" w:ascii="方正仿宋_GBK" w:hAnsi="方正仿宋_GBK" w:eastAsia="方正仿宋_GBK" w:cs="方正仿宋_GBK"/>
                <w:b w:val="0"/>
                <w:bCs w:val="0"/>
                <w:color w:val="000000"/>
                <w:sz w:val="24"/>
                <w:szCs w:val="24"/>
                <w:vertAlign w:val="baseline"/>
                <w:lang w:val="en-US" w:eastAsia="zh-CN"/>
              </w:rPr>
              <w:t>窗帘</w:t>
            </w:r>
          </w:p>
        </w:tc>
        <w:tc>
          <w:tcPr>
            <w:tcW w:w="208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right="0" w:rightChars="0" w:firstLine="0" w:firstLineChars="0"/>
              <w:jc w:val="center"/>
              <w:textAlignment w:val="auto"/>
              <w:outlineLvl w:val="9"/>
              <w:rPr>
                <w:rFonts w:hint="eastAsia" w:ascii="方正仿宋_GBK" w:hAnsi="方正仿宋_GBK" w:eastAsia="方正仿宋_GBK" w:cs="方正仿宋_GBK"/>
                <w:b w:val="0"/>
                <w:bCs w:val="0"/>
                <w:color w:val="000000"/>
                <w:sz w:val="24"/>
                <w:szCs w:val="24"/>
                <w:vertAlign w:val="baseline"/>
                <w:lang w:val="en-US" w:eastAsia="zh-CN"/>
              </w:rPr>
            </w:pPr>
            <w:r>
              <w:rPr>
                <w:rFonts w:hint="eastAsia" w:ascii="方正仿宋_GBK" w:hAnsi="方正仿宋_GBK" w:eastAsia="方正仿宋_GBK" w:cs="方正仿宋_GBK"/>
                <w:b w:val="0"/>
                <w:bCs w:val="0"/>
                <w:color w:val="000000"/>
                <w:sz w:val="24"/>
                <w:szCs w:val="24"/>
                <w:vertAlign w:val="baseline"/>
                <w:lang w:val="en-US" w:eastAsia="zh-CN"/>
              </w:rPr>
              <w:t>幅宽2.7米</w:t>
            </w:r>
            <w:r>
              <w:rPr>
                <w:rFonts w:hint="eastAsia" w:ascii="方正仿宋_GBK" w:hAnsi="方正仿宋_GBK" w:eastAsia="方正仿宋_GBK" w:cs="方正仿宋_GBK"/>
                <w:sz w:val="21"/>
                <w:szCs w:val="21"/>
                <w:vertAlign w:val="baseline"/>
                <w:lang w:val="en-US" w:eastAsia="zh-CN"/>
              </w:rPr>
              <w:t>（定制）</w:t>
            </w:r>
          </w:p>
        </w:tc>
        <w:tc>
          <w:tcPr>
            <w:tcW w:w="125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right="0" w:rightChars="0" w:firstLine="0" w:firstLineChars="0"/>
              <w:jc w:val="center"/>
              <w:textAlignment w:val="auto"/>
              <w:outlineLvl w:val="9"/>
              <w:rPr>
                <w:rFonts w:hint="eastAsia" w:ascii="方正仿宋_GBK" w:hAnsi="方正仿宋_GBK" w:eastAsia="方正仿宋_GBK" w:cs="方正仿宋_GBK"/>
                <w:b w:val="0"/>
                <w:bCs w:val="0"/>
                <w:color w:val="000000"/>
                <w:sz w:val="24"/>
                <w:szCs w:val="24"/>
                <w:vertAlign w:val="baseline"/>
                <w:lang w:val="en-US" w:eastAsia="zh-CN"/>
              </w:rPr>
            </w:pPr>
            <w:r>
              <w:rPr>
                <w:rFonts w:hint="eastAsia" w:ascii="方正仿宋_GBK" w:hAnsi="方正仿宋_GBK" w:eastAsia="方正仿宋_GBK" w:cs="方正仿宋_GBK"/>
                <w:b w:val="0"/>
                <w:bCs w:val="0"/>
                <w:color w:val="000000"/>
                <w:sz w:val="24"/>
                <w:szCs w:val="24"/>
                <w:vertAlign w:val="baseline"/>
                <w:lang w:val="en-US" w:eastAsia="zh-CN"/>
              </w:rPr>
              <w:t>米</w:t>
            </w:r>
          </w:p>
        </w:tc>
        <w:tc>
          <w:tcPr>
            <w:tcW w:w="310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right="0" w:rightChars="0" w:firstLine="0" w:firstLineChars="0"/>
              <w:jc w:val="center"/>
              <w:textAlignment w:val="auto"/>
              <w:outlineLvl w:val="9"/>
              <w:rPr>
                <w:rFonts w:hint="eastAsia" w:ascii="方正仿宋_GBK" w:hAnsi="方正仿宋_GBK" w:eastAsia="方正仿宋_GBK" w:cs="方正仿宋_GBK"/>
                <w:b w:val="0"/>
                <w:bCs w:val="0"/>
                <w:color w:val="000000"/>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5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jc w:val="center"/>
              <w:textAlignment w:val="auto"/>
              <w:outlineLvl w:val="9"/>
              <w:rPr>
                <w:rFonts w:hint="eastAsia" w:ascii="方正仿宋_GBK" w:hAnsi="方正仿宋_GBK" w:eastAsia="方正仿宋_GBK" w:cs="方正仿宋_GBK"/>
                <w:b w:val="0"/>
                <w:bCs w:val="0"/>
                <w:color w:val="000000"/>
                <w:sz w:val="24"/>
                <w:szCs w:val="24"/>
                <w:vertAlign w:val="baseline"/>
                <w:lang w:val="en-US" w:eastAsia="zh-CN"/>
              </w:rPr>
            </w:pPr>
            <w:r>
              <w:rPr>
                <w:rFonts w:hint="eastAsia" w:ascii="方正仿宋_GBK" w:hAnsi="方正仿宋_GBK" w:eastAsia="方正仿宋_GBK" w:cs="方正仿宋_GBK"/>
                <w:b w:val="0"/>
                <w:bCs w:val="0"/>
                <w:color w:val="000000"/>
                <w:sz w:val="24"/>
                <w:szCs w:val="24"/>
                <w:vertAlign w:val="baseline"/>
                <w:lang w:val="en-US" w:eastAsia="zh-CN"/>
              </w:rPr>
              <w:t>2</w:t>
            </w:r>
          </w:p>
        </w:tc>
        <w:tc>
          <w:tcPr>
            <w:tcW w:w="199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right="0" w:rightChars="0" w:firstLine="0" w:firstLineChars="0"/>
              <w:jc w:val="center"/>
              <w:textAlignment w:val="auto"/>
              <w:outlineLvl w:val="9"/>
              <w:rPr>
                <w:rFonts w:hint="eastAsia" w:ascii="方正仿宋_GBK" w:hAnsi="方正仿宋_GBK" w:eastAsia="方正仿宋_GBK" w:cs="方正仿宋_GBK"/>
                <w:b w:val="0"/>
                <w:bCs w:val="0"/>
                <w:color w:val="000000"/>
                <w:sz w:val="24"/>
                <w:szCs w:val="24"/>
                <w:vertAlign w:val="baseline"/>
                <w:lang w:val="en-US" w:eastAsia="zh-CN"/>
              </w:rPr>
            </w:pPr>
            <w:r>
              <w:rPr>
                <w:rFonts w:hint="eastAsia" w:ascii="方正仿宋_GBK" w:hAnsi="方正仿宋_GBK" w:eastAsia="方正仿宋_GBK" w:cs="方正仿宋_GBK"/>
                <w:b w:val="0"/>
                <w:bCs w:val="0"/>
                <w:color w:val="000000"/>
                <w:sz w:val="24"/>
                <w:szCs w:val="24"/>
                <w:vertAlign w:val="baseline"/>
                <w:lang w:val="en-US" w:eastAsia="zh-CN"/>
              </w:rPr>
              <w:t>医用隔帘</w:t>
            </w:r>
          </w:p>
        </w:tc>
        <w:tc>
          <w:tcPr>
            <w:tcW w:w="208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right="0" w:rightChars="0" w:firstLine="0" w:firstLineChars="0"/>
              <w:jc w:val="center"/>
              <w:textAlignment w:val="auto"/>
              <w:outlineLvl w:val="9"/>
              <w:rPr>
                <w:rFonts w:hint="eastAsia" w:ascii="方正仿宋_GBK" w:hAnsi="方正仿宋_GBK" w:eastAsia="方正仿宋_GBK" w:cs="方正仿宋_GBK"/>
                <w:b w:val="0"/>
                <w:bCs w:val="0"/>
                <w:color w:val="000000"/>
                <w:sz w:val="24"/>
                <w:szCs w:val="24"/>
                <w:vertAlign w:val="baseline"/>
                <w:lang w:val="en-US" w:eastAsia="zh-CN"/>
              </w:rPr>
            </w:pPr>
            <w:r>
              <w:rPr>
                <w:rFonts w:hint="eastAsia" w:ascii="方正仿宋_GBK" w:hAnsi="方正仿宋_GBK" w:eastAsia="方正仿宋_GBK" w:cs="方正仿宋_GBK"/>
                <w:b w:val="0"/>
                <w:bCs w:val="0"/>
                <w:color w:val="000000"/>
                <w:sz w:val="24"/>
                <w:szCs w:val="24"/>
                <w:vertAlign w:val="baseline"/>
                <w:lang w:val="en-US" w:eastAsia="zh-CN"/>
              </w:rPr>
              <w:t>幅宽2.7米</w:t>
            </w:r>
            <w:r>
              <w:rPr>
                <w:rFonts w:hint="eastAsia" w:ascii="方正仿宋_GBK" w:hAnsi="方正仿宋_GBK" w:eastAsia="方正仿宋_GBK" w:cs="方正仿宋_GBK"/>
                <w:sz w:val="21"/>
                <w:szCs w:val="21"/>
                <w:vertAlign w:val="baseline"/>
                <w:lang w:val="en-US" w:eastAsia="zh-CN"/>
              </w:rPr>
              <w:t>（定制）</w:t>
            </w:r>
          </w:p>
        </w:tc>
        <w:tc>
          <w:tcPr>
            <w:tcW w:w="125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right="0" w:rightChars="0" w:firstLine="0" w:firstLineChars="0"/>
              <w:jc w:val="center"/>
              <w:textAlignment w:val="auto"/>
              <w:outlineLvl w:val="9"/>
              <w:rPr>
                <w:rFonts w:hint="eastAsia" w:ascii="方正仿宋_GBK" w:hAnsi="方正仿宋_GBK" w:eastAsia="方正仿宋_GBK" w:cs="方正仿宋_GBK"/>
                <w:b w:val="0"/>
                <w:bCs w:val="0"/>
                <w:color w:val="000000"/>
                <w:sz w:val="24"/>
                <w:szCs w:val="24"/>
                <w:vertAlign w:val="baseline"/>
                <w:lang w:val="en-US" w:eastAsia="zh-CN"/>
              </w:rPr>
            </w:pPr>
            <w:r>
              <w:rPr>
                <w:rFonts w:hint="eastAsia" w:ascii="方正仿宋_GBK" w:hAnsi="方正仿宋_GBK" w:eastAsia="方正仿宋_GBK" w:cs="方正仿宋_GBK"/>
                <w:b w:val="0"/>
                <w:bCs w:val="0"/>
                <w:color w:val="000000"/>
                <w:sz w:val="24"/>
                <w:szCs w:val="24"/>
                <w:vertAlign w:val="baseline"/>
                <w:lang w:val="en-US" w:eastAsia="zh-CN"/>
              </w:rPr>
              <w:t>米</w:t>
            </w:r>
          </w:p>
        </w:tc>
        <w:tc>
          <w:tcPr>
            <w:tcW w:w="310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right="0" w:rightChars="0" w:firstLine="0" w:firstLineChars="0"/>
              <w:jc w:val="center"/>
              <w:textAlignment w:val="auto"/>
              <w:outlineLvl w:val="9"/>
              <w:rPr>
                <w:rFonts w:hint="eastAsia" w:ascii="方正仿宋_GBK" w:hAnsi="方正仿宋_GBK" w:eastAsia="方正仿宋_GBK" w:cs="方正仿宋_GBK"/>
                <w:b w:val="0"/>
                <w:bCs w:val="0"/>
                <w:color w:val="000000"/>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5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jc w:val="center"/>
              <w:textAlignment w:val="auto"/>
              <w:outlineLvl w:val="9"/>
              <w:rPr>
                <w:rFonts w:hint="eastAsia" w:ascii="方正仿宋_GBK" w:hAnsi="方正仿宋_GBK" w:eastAsia="方正仿宋_GBK" w:cs="方正仿宋_GBK"/>
                <w:b w:val="0"/>
                <w:bCs w:val="0"/>
                <w:color w:val="000000"/>
                <w:sz w:val="24"/>
                <w:szCs w:val="24"/>
                <w:vertAlign w:val="baseline"/>
                <w:lang w:val="en-US" w:eastAsia="zh-CN"/>
              </w:rPr>
            </w:pPr>
            <w:r>
              <w:rPr>
                <w:rFonts w:hint="eastAsia" w:ascii="方正仿宋_GBK" w:hAnsi="方正仿宋_GBK" w:eastAsia="方正仿宋_GBK" w:cs="方正仿宋_GBK"/>
                <w:b w:val="0"/>
                <w:bCs w:val="0"/>
                <w:color w:val="000000"/>
                <w:sz w:val="24"/>
                <w:szCs w:val="24"/>
                <w:vertAlign w:val="baseline"/>
                <w:lang w:val="en-US" w:eastAsia="zh-CN"/>
              </w:rPr>
              <w:t>3</w:t>
            </w:r>
          </w:p>
        </w:tc>
        <w:tc>
          <w:tcPr>
            <w:tcW w:w="199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right="0" w:rightChars="0" w:firstLine="0" w:firstLineChars="0"/>
              <w:jc w:val="center"/>
              <w:textAlignment w:val="auto"/>
              <w:outlineLvl w:val="9"/>
              <w:rPr>
                <w:rFonts w:hint="eastAsia" w:ascii="方正仿宋_GBK" w:hAnsi="方正仿宋_GBK" w:eastAsia="方正仿宋_GBK" w:cs="方正仿宋_GBK"/>
                <w:b w:val="0"/>
                <w:bCs w:val="0"/>
                <w:color w:val="000000"/>
                <w:sz w:val="24"/>
                <w:szCs w:val="24"/>
                <w:vertAlign w:val="baseline"/>
                <w:lang w:val="en-US" w:eastAsia="zh-CN"/>
              </w:rPr>
            </w:pPr>
            <w:r>
              <w:rPr>
                <w:rFonts w:hint="eastAsia" w:ascii="方正仿宋_GBK" w:hAnsi="方正仿宋_GBK" w:eastAsia="方正仿宋_GBK" w:cs="方正仿宋_GBK"/>
                <w:b w:val="0"/>
                <w:bCs w:val="0"/>
                <w:color w:val="000000"/>
                <w:sz w:val="24"/>
                <w:szCs w:val="24"/>
                <w:vertAlign w:val="baseline"/>
                <w:lang w:val="en-US" w:eastAsia="zh-CN"/>
              </w:rPr>
              <w:t>遮光卷帘</w:t>
            </w:r>
          </w:p>
        </w:tc>
        <w:tc>
          <w:tcPr>
            <w:tcW w:w="208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right="0" w:rightChars="0" w:firstLine="0" w:firstLineChars="0"/>
              <w:jc w:val="center"/>
              <w:textAlignment w:val="auto"/>
              <w:outlineLvl w:val="9"/>
              <w:rPr>
                <w:rFonts w:hint="eastAsia" w:ascii="方正仿宋_GBK" w:hAnsi="方正仿宋_GBK" w:eastAsia="方正仿宋_GBK" w:cs="方正仿宋_GBK"/>
                <w:b w:val="0"/>
                <w:bCs w:val="0"/>
                <w:color w:val="000000"/>
                <w:sz w:val="24"/>
                <w:szCs w:val="24"/>
                <w:vertAlign w:val="baseline"/>
                <w:lang w:val="en-US" w:eastAsia="zh-CN"/>
              </w:rPr>
            </w:pPr>
            <w:r>
              <w:rPr>
                <w:rFonts w:hint="eastAsia" w:ascii="方正仿宋_GBK" w:hAnsi="方正仿宋_GBK" w:eastAsia="方正仿宋_GBK" w:cs="方正仿宋_GBK"/>
                <w:sz w:val="21"/>
                <w:szCs w:val="21"/>
                <w:vertAlign w:val="baseline"/>
                <w:lang w:val="en-US" w:eastAsia="zh-CN"/>
              </w:rPr>
              <w:t>（定制）</w:t>
            </w:r>
          </w:p>
        </w:tc>
        <w:tc>
          <w:tcPr>
            <w:tcW w:w="125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right="0" w:rightChars="0" w:firstLine="0" w:firstLineChars="0"/>
              <w:jc w:val="center"/>
              <w:textAlignment w:val="auto"/>
              <w:outlineLvl w:val="9"/>
              <w:rPr>
                <w:rFonts w:hint="eastAsia" w:ascii="方正仿宋_GBK" w:hAnsi="方正仿宋_GBK" w:eastAsia="方正仿宋_GBK" w:cs="方正仿宋_GBK"/>
                <w:b w:val="0"/>
                <w:bCs w:val="0"/>
                <w:color w:val="000000"/>
                <w:sz w:val="24"/>
                <w:szCs w:val="24"/>
                <w:vertAlign w:val="baseline"/>
                <w:lang w:val="en-US" w:eastAsia="zh-CN"/>
              </w:rPr>
            </w:pPr>
            <w:r>
              <w:rPr>
                <w:rFonts w:hint="eastAsia" w:ascii="方正仿宋_GBK" w:hAnsi="方正仿宋_GBK" w:eastAsia="方正仿宋_GBK" w:cs="方正仿宋_GBK"/>
                <w:b w:val="0"/>
                <w:bCs w:val="0"/>
                <w:color w:val="000000"/>
                <w:sz w:val="24"/>
                <w:szCs w:val="24"/>
                <w:vertAlign w:val="baseline"/>
                <w:lang w:val="en-US" w:eastAsia="zh-CN"/>
              </w:rPr>
              <w:t>平方米</w:t>
            </w:r>
          </w:p>
        </w:tc>
        <w:tc>
          <w:tcPr>
            <w:tcW w:w="310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right="0" w:rightChars="0" w:firstLine="0" w:firstLineChars="0"/>
              <w:jc w:val="center"/>
              <w:textAlignment w:val="auto"/>
              <w:outlineLvl w:val="9"/>
              <w:rPr>
                <w:rFonts w:hint="eastAsia" w:ascii="方正仿宋_GBK" w:hAnsi="方正仿宋_GBK" w:eastAsia="方正仿宋_GBK" w:cs="方正仿宋_GBK"/>
                <w:b w:val="0"/>
                <w:bCs w:val="0"/>
                <w:color w:val="000000"/>
                <w:sz w:val="24"/>
                <w:szCs w:val="24"/>
                <w:vertAlign w:val="baseline"/>
                <w:lang w:val="en-US" w:eastAsia="zh-CN"/>
              </w:rPr>
            </w:pPr>
            <w:r>
              <w:rPr>
                <w:rFonts w:hint="eastAsia" w:ascii="方正仿宋_GBK" w:hAnsi="方正仿宋_GBK" w:eastAsia="方正仿宋_GBK" w:cs="方正仿宋_GBK"/>
                <w:b w:val="0"/>
                <w:bCs w:val="0"/>
                <w:color w:val="000000"/>
                <w:sz w:val="24"/>
                <w:szCs w:val="24"/>
                <w:vertAlign w:val="baseline"/>
                <w:lang w:val="en-US" w:eastAsia="zh-CN"/>
              </w:rPr>
              <w:t>含所有配件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5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jc w:val="center"/>
              <w:textAlignment w:val="auto"/>
              <w:outlineLvl w:val="9"/>
              <w:rPr>
                <w:rFonts w:hint="eastAsia" w:ascii="方正仿宋_GBK" w:hAnsi="方正仿宋_GBK" w:eastAsia="方正仿宋_GBK" w:cs="方正仿宋_GBK"/>
                <w:b w:val="0"/>
                <w:bCs w:val="0"/>
                <w:color w:val="000000"/>
                <w:sz w:val="24"/>
                <w:szCs w:val="24"/>
                <w:vertAlign w:val="baseline"/>
                <w:lang w:val="en-US" w:eastAsia="zh-CN"/>
              </w:rPr>
            </w:pPr>
            <w:r>
              <w:rPr>
                <w:rFonts w:hint="eastAsia" w:ascii="方正仿宋_GBK" w:hAnsi="方正仿宋_GBK" w:eastAsia="方正仿宋_GBK" w:cs="方正仿宋_GBK"/>
                <w:b w:val="0"/>
                <w:bCs w:val="0"/>
                <w:color w:val="000000"/>
                <w:sz w:val="24"/>
                <w:szCs w:val="24"/>
                <w:vertAlign w:val="baseline"/>
                <w:lang w:val="en-US" w:eastAsia="zh-CN"/>
              </w:rPr>
              <w:t>4</w:t>
            </w:r>
          </w:p>
        </w:tc>
        <w:tc>
          <w:tcPr>
            <w:tcW w:w="199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right="0" w:rightChars="0" w:firstLine="0" w:firstLineChars="0"/>
              <w:jc w:val="center"/>
              <w:textAlignment w:val="auto"/>
              <w:outlineLvl w:val="9"/>
              <w:rPr>
                <w:rFonts w:hint="eastAsia" w:ascii="方正仿宋_GBK" w:hAnsi="方正仿宋_GBK" w:eastAsia="方正仿宋_GBK" w:cs="方正仿宋_GBK"/>
                <w:b w:val="0"/>
                <w:bCs w:val="0"/>
                <w:color w:val="000000"/>
                <w:sz w:val="24"/>
                <w:szCs w:val="24"/>
                <w:vertAlign w:val="baseline"/>
                <w:lang w:val="en-US" w:eastAsia="zh-CN"/>
              </w:rPr>
            </w:pPr>
            <w:r>
              <w:rPr>
                <w:rFonts w:hint="eastAsia" w:ascii="方正仿宋_GBK" w:hAnsi="方正仿宋_GBK" w:eastAsia="方正仿宋_GBK" w:cs="方正仿宋_GBK"/>
                <w:b w:val="0"/>
                <w:bCs w:val="0"/>
                <w:color w:val="000000"/>
                <w:sz w:val="24"/>
                <w:szCs w:val="24"/>
                <w:vertAlign w:val="baseline"/>
                <w:lang w:val="en-US" w:eastAsia="zh-CN"/>
              </w:rPr>
              <w:t>玻璃膜贴</w:t>
            </w:r>
          </w:p>
        </w:tc>
        <w:tc>
          <w:tcPr>
            <w:tcW w:w="208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right="0" w:rightChars="0" w:firstLine="0" w:firstLineChars="0"/>
              <w:jc w:val="center"/>
              <w:textAlignment w:val="auto"/>
              <w:outlineLvl w:val="9"/>
              <w:rPr>
                <w:rFonts w:hint="eastAsia" w:ascii="方正仿宋_GBK" w:hAnsi="方正仿宋_GBK" w:eastAsia="方正仿宋_GBK" w:cs="方正仿宋_GBK"/>
                <w:b w:val="0"/>
                <w:bCs w:val="0"/>
                <w:color w:val="000000"/>
                <w:sz w:val="24"/>
                <w:szCs w:val="24"/>
                <w:vertAlign w:val="baseline"/>
                <w:lang w:val="en-US" w:eastAsia="zh-CN"/>
              </w:rPr>
            </w:pPr>
            <w:r>
              <w:rPr>
                <w:rFonts w:hint="eastAsia" w:ascii="方正仿宋_GBK" w:hAnsi="方正仿宋_GBK" w:eastAsia="方正仿宋_GBK" w:cs="方正仿宋_GBK"/>
                <w:sz w:val="21"/>
                <w:szCs w:val="21"/>
                <w:vertAlign w:val="baseline"/>
                <w:lang w:val="en-US" w:eastAsia="zh-CN"/>
              </w:rPr>
              <w:t>（定制）</w:t>
            </w:r>
          </w:p>
        </w:tc>
        <w:tc>
          <w:tcPr>
            <w:tcW w:w="125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right="0" w:rightChars="0" w:firstLine="0" w:firstLineChars="0"/>
              <w:jc w:val="center"/>
              <w:textAlignment w:val="auto"/>
              <w:outlineLvl w:val="9"/>
              <w:rPr>
                <w:rFonts w:hint="eastAsia" w:ascii="方正仿宋_GBK" w:hAnsi="方正仿宋_GBK" w:eastAsia="方正仿宋_GBK" w:cs="方正仿宋_GBK"/>
                <w:b w:val="0"/>
                <w:bCs w:val="0"/>
                <w:color w:val="000000"/>
                <w:sz w:val="24"/>
                <w:szCs w:val="24"/>
                <w:vertAlign w:val="baseline"/>
                <w:lang w:val="en-US" w:eastAsia="zh-CN"/>
              </w:rPr>
            </w:pPr>
            <w:r>
              <w:rPr>
                <w:rFonts w:hint="eastAsia" w:ascii="方正仿宋_GBK" w:hAnsi="方正仿宋_GBK" w:eastAsia="方正仿宋_GBK" w:cs="方正仿宋_GBK"/>
                <w:b w:val="0"/>
                <w:bCs w:val="0"/>
                <w:color w:val="000000"/>
                <w:sz w:val="24"/>
                <w:szCs w:val="24"/>
                <w:vertAlign w:val="baseline"/>
                <w:lang w:val="en-US" w:eastAsia="zh-CN"/>
              </w:rPr>
              <w:t>平方米</w:t>
            </w:r>
          </w:p>
        </w:tc>
        <w:tc>
          <w:tcPr>
            <w:tcW w:w="310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right="0" w:rightChars="0" w:firstLine="0" w:firstLineChars="0"/>
              <w:jc w:val="center"/>
              <w:textAlignment w:val="auto"/>
              <w:outlineLvl w:val="9"/>
              <w:rPr>
                <w:rFonts w:hint="eastAsia" w:ascii="方正仿宋_GBK" w:hAnsi="方正仿宋_GBK" w:eastAsia="方正仿宋_GBK" w:cs="方正仿宋_GBK"/>
                <w:b w:val="0"/>
                <w:bCs w:val="0"/>
                <w:color w:val="000000"/>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5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jc w:val="center"/>
              <w:textAlignment w:val="auto"/>
              <w:outlineLvl w:val="9"/>
              <w:rPr>
                <w:rFonts w:hint="eastAsia" w:ascii="方正仿宋_GBK" w:hAnsi="方正仿宋_GBK" w:eastAsia="方正仿宋_GBK" w:cs="方正仿宋_GBK"/>
                <w:b w:val="0"/>
                <w:bCs w:val="0"/>
                <w:color w:val="000000"/>
                <w:sz w:val="24"/>
                <w:szCs w:val="24"/>
                <w:vertAlign w:val="baseline"/>
                <w:lang w:val="en-US" w:eastAsia="zh-CN"/>
              </w:rPr>
            </w:pPr>
            <w:r>
              <w:rPr>
                <w:rFonts w:hint="eastAsia" w:ascii="方正仿宋_GBK" w:hAnsi="方正仿宋_GBK" w:eastAsia="方正仿宋_GBK" w:cs="方正仿宋_GBK"/>
                <w:b w:val="0"/>
                <w:bCs w:val="0"/>
                <w:color w:val="000000"/>
                <w:sz w:val="24"/>
                <w:szCs w:val="24"/>
                <w:vertAlign w:val="baseline"/>
                <w:lang w:val="en-US" w:eastAsia="zh-CN"/>
              </w:rPr>
              <w:t>5</w:t>
            </w:r>
          </w:p>
        </w:tc>
        <w:tc>
          <w:tcPr>
            <w:tcW w:w="199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right="0" w:rightChars="0" w:firstLine="0" w:firstLineChars="0"/>
              <w:jc w:val="center"/>
              <w:textAlignment w:val="auto"/>
              <w:outlineLvl w:val="9"/>
              <w:rPr>
                <w:rFonts w:hint="eastAsia" w:ascii="方正仿宋_GBK" w:hAnsi="方正仿宋_GBK" w:eastAsia="方正仿宋_GBK" w:cs="方正仿宋_GBK"/>
                <w:b w:val="0"/>
                <w:bCs w:val="0"/>
                <w:color w:val="000000"/>
                <w:sz w:val="24"/>
                <w:szCs w:val="24"/>
                <w:vertAlign w:val="baseline"/>
                <w:lang w:val="en-US" w:eastAsia="zh-CN"/>
              </w:rPr>
            </w:pPr>
            <w:r>
              <w:rPr>
                <w:rFonts w:hint="eastAsia" w:ascii="方正仿宋_GBK" w:hAnsi="方正仿宋_GBK" w:eastAsia="方正仿宋_GBK" w:cs="方正仿宋_GBK"/>
                <w:b w:val="0"/>
                <w:bCs w:val="0"/>
                <w:color w:val="000000"/>
                <w:sz w:val="24"/>
                <w:szCs w:val="24"/>
                <w:vertAlign w:val="baseline"/>
                <w:lang w:val="en-US" w:eastAsia="zh-CN"/>
              </w:rPr>
              <w:t>手动轨道</w:t>
            </w:r>
          </w:p>
        </w:tc>
        <w:tc>
          <w:tcPr>
            <w:tcW w:w="208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right="0" w:rightChars="0" w:firstLine="0" w:firstLineChars="0"/>
              <w:jc w:val="center"/>
              <w:textAlignment w:val="auto"/>
              <w:outlineLvl w:val="9"/>
              <w:rPr>
                <w:rFonts w:hint="eastAsia" w:ascii="方正仿宋_GBK" w:hAnsi="方正仿宋_GBK" w:eastAsia="方正仿宋_GBK" w:cs="方正仿宋_GBK"/>
                <w:b w:val="0"/>
                <w:bCs w:val="0"/>
                <w:color w:val="000000"/>
                <w:sz w:val="24"/>
                <w:szCs w:val="24"/>
                <w:vertAlign w:val="baseline"/>
                <w:lang w:val="en-US" w:eastAsia="zh-CN"/>
              </w:rPr>
            </w:pPr>
            <w:r>
              <w:rPr>
                <w:rFonts w:hint="eastAsia" w:ascii="方正仿宋_GBK" w:hAnsi="方正仿宋_GBK" w:eastAsia="方正仿宋_GBK" w:cs="方正仿宋_GBK"/>
                <w:sz w:val="21"/>
                <w:szCs w:val="21"/>
                <w:vertAlign w:val="baseline"/>
                <w:lang w:val="en-US" w:eastAsia="zh-CN"/>
              </w:rPr>
              <w:t>（定制）</w:t>
            </w:r>
          </w:p>
        </w:tc>
        <w:tc>
          <w:tcPr>
            <w:tcW w:w="125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right="0" w:rightChars="0" w:firstLine="0" w:firstLineChars="0"/>
              <w:jc w:val="center"/>
              <w:textAlignment w:val="auto"/>
              <w:outlineLvl w:val="9"/>
              <w:rPr>
                <w:rFonts w:hint="eastAsia" w:ascii="方正仿宋_GBK" w:hAnsi="方正仿宋_GBK" w:eastAsia="方正仿宋_GBK" w:cs="方正仿宋_GBK"/>
                <w:b w:val="0"/>
                <w:bCs w:val="0"/>
                <w:color w:val="000000"/>
                <w:sz w:val="24"/>
                <w:szCs w:val="24"/>
                <w:vertAlign w:val="baseline"/>
                <w:lang w:val="en-US" w:eastAsia="zh-CN"/>
              </w:rPr>
            </w:pPr>
            <w:r>
              <w:rPr>
                <w:rFonts w:hint="eastAsia" w:ascii="方正仿宋_GBK" w:hAnsi="方正仿宋_GBK" w:eastAsia="方正仿宋_GBK" w:cs="方正仿宋_GBK"/>
                <w:b w:val="0"/>
                <w:bCs w:val="0"/>
                <w:color w:val="000000"/>
                <w:sz w:val="24"/>
                <w:szCs w:val="24"/>
                <w:vertAlign w:val="baseline"/>
                <w:lang w:val="en-US" w:eastAsia="zh-CN"/>
              </w:rPr>
              <w:t>米</w:t>
            </w:r>
          </w:p>
        </w:tc>
        <w:tc>
          <w:tcPr>
            <w:tcW w:w="310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right="0" w:rightChars="0" w:firstLine="0" w:firstLineChars="0"/>
              <w:jc w:val="center"/>
              <w:textAlignment w:val="auto"/>
              <w:outlineLvl w:val="9"/>
              <w:rPr>
                <w:rFonts w:hint="eastAsia" w:ascii="方正仿宋_GBK" w:hAnsi="方正仿宋_GBK" w:eastAsia="方正仿宋_GBK" w:cs="方正仿宋_GBK"/>
                <w:b w:val="0"/>
                <w:bCs w:val="0"/>
                <w:color w:val="000000"/>
                <w:sz w:val="24"/>
                <w:szCs w:val="24"/>
                <w:vertAlign w:val="baseline"/>
                <w:lang w:val="en-US" w:eastAsia="zh-CN"/>
              </w:rPr>
            </w:pPr>
            <w:r>
              <w:rPr>
                <w:rFonts w:hint="eastAsia" w:ascii="方正仿宋_GBK" w:hAnsi="方正仿宋_GBK" w:eastAsia="方正仿宋_GBK" w:cs="方正仿宋_GBK"/>
                <w:b w:val="0"/>
                <w:bCs w:val="0"/>
                <w:color w:val="000000"/>
                <w:sz w:val="24"/>
                <w:szCs w:val="24"/>
                <w:vertAlign w:val="baseline"/>
                <w:lang w:val="en-US" w:eastAsia="zh-CN"/>
              </w:rPr>
              <w:t>含滑轮及所有配件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5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jc w:val="center"/>
              <w:textAlignment w:val="auto"/>
              <w:outlineLvl w:val="9"/>
              <w:rPr>
                <w:rFonts w:hint="eastAsia" w:ascii="方正仿宋_GBK" w:hAnsi="方正仿宋_GBK" w:eastAsia="方正仿宋_GBK" w:cs="方正仿宋_GBK"/>
                <w:b w:val="0"/>
                <w:bCs w:val="0"/>
                <w:color w:val="000000"/>
                <w:sz w:val="24"/>
                <w:szCs w:val="24"/>
                <w:vertAlign w:val="baseline"/>
                <w:lang w:val="en-US" w:eastAsia="zh-CN"/>
              </w:rPr>
            </w:pPr>
            <w:r>
              <w:rPr>
                <w:rFonts w:hint="eastAsia" w:ascii="方正仿宋_GBK" w:hAnsi="方正仿宋_GBK" w:eastAsia="方正仿宋_GBK" w:cs="方正仿宋_GBK"/>
                <w:b w:val="0"/>
                <w:bCs w:val="0"/>
                <w:color w:val="000000"/>
                <w:sz w:val="24"/>
                <w:szCs w:val="24"/>
                <w:vertAlign w:val="baseline"/>
                <w:lang w:val="en-US" w:eastAsia="zh-CN"/>
              </w:rPr>
              <w:t>6</w:t>
            </w:r>
          </w:p>
        </w:tc>
        <w:tc>
          <w:tcPr>
            <w:tcW w:w="199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right="0" w:rightChars="0" w:firstLine="0" w:firstLineChars="0"/>
              <w:jc w:val="center"/>
              <w:textAlignment w:val="auto"/>
              <w:outlineLvl w:val="9"/>
              <w:rPr>
                <w:rFonts w:hint="eastAsia" w:ascii="方正仿宋_GBK" w:hAnsi="方正仿宋_GBK" w:eastAsia="方正仿宋_GBK" w:cs="方正仿宋_GBK"/>
                <w:b w:val="0"/>
                <w:bCs w:val="0"/>
                <w:color w:val="000000"/>
                <w:sz w:val="24"/>
                <w:szCs w:val="24"/>
                <w:vertAlign w:val="baseline"/>
                <w:lang w:val="en-US" w:eastAsia="zh-CN"/>
              </w:rPr>
            </w:pPr>
            <w:r>
              <w:rPr>
                <w:rFonts w:hint="eastAsia" w:ascii="方正仿宋_GBK" w:hAnsi="方正仿宋_GBK" w:eastAsia="方正仿宋_GBK" w:cs="方正仿宋_GBK"/>
                <w:b w:val="0"/>
                <w:bCs w:val="0"/>
                <w:color w:val="000000"/>
                <w:sz w:val="24"/>
                <w:szCs w:val="24"/>
                <w:vertAlign w:val="baseline"/>
                <w:lang w:val="en-US" w:eastAsia="zh-CN"/>
              </w:rPr>
              <w:t>布带</w:t>
            </w:r>
          </w:p>
        </w:tc>
        <w:tc>
          <w:tcPr>
            <w:tcW w:w="208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right="0" w:rightChars="0" w:firstLine="0" w:firstLineChars="0"/>
              <w:jc w:val="center"/>
              <w:textAlignment w:val="auto"/>
              <w:outlineLvl w:val="9"/>
              <w:rPr>
                <w:rFonts w:hint="eastAsia" w:ascii="方正仿宋_GBK" w:hAnsi="方正仿宋_GBK" w:eastAsia="方正仿宋_GBK" w:cs="方正仿宋_GBK"/>
                <w:sz w:val="21"/>
                <w:szCs w:val="21"/>
                <w:vertAlign w:val="baseline"/>
                <w:lang w:val="en-US" w:eastAsia="zh-CN"/>
              </w:rPr>
            </w:pPr>
          </w:p>
        </w:tc>
        <w:tc>
          <w:tcPr>
            <w:tcW w:w="125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right="0" w:rightChars="0" w:firstLine="0" w:firstLineChars="0"/>
              <w:jc w:val="center"/>
              <w:textAlignment w:val="auto"/>
              <w:outlineLvl w:val="9"/>
              <w:rPr>
                <w:rFonts w:hint="eastAsia" w:ascii="方正仿宋_GBK" w:hAnsi="方正仿宋_GBK" w:eastAsia="方正仿宋_GBK" w:cs="方正仿宋_GBK"/>
                <w:b w:val="0"/>
                <w:bCs w:val="0"/>
                <w:color w:val="000000"/>
                <w:sz w:val="24"/>
                <w:szCs w:val="24"/>
                <w:vertAlign w:val="baseline"/>
                <w:lang w:val="en-US" w:eastAsia="zh-CN"/>
              </w:rPr>
            </w:pPr>
            <w:r>
              <w:rPr>
                <w:rFonts w:hint="eastAsia" w:ascii="方正仿宋_GBK" w:hAnsi="方正仿宋_GBK" w:eastAsia="方正仿宋_GBK" w:cs="方正仿宋_GBK"/>
                <w:b w:val="0"/>
                <w:bCs w:val="0"/>
                <w:color w:val="000000"/>
                <w:sz w:val="24"/>
                <w:szCs w:val="24"/>
                <w:vertAlign w:val="baseline"/>
                <w:lang w:val="en-US" w:eastAsia="zh-CN"/>
              </w:rPr>
              <w:t>米</w:t>
            </w:r>
          </w:p>
        </w:tc>
        <w:tc>
          <w:tcPr>
            <w:tcW w:w="310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right="0" w:rightChars="0" w:firstLine="0" w:firstLineChars="0"/>
              <w:jc w:val="center"/>
              <w:textAlignment w:val="auto"/>
              <w:outlineLvl w:val="9"/>
              <w:rPr>
                <w:rFonts w:hint="eastAsia" w:ascii="方正仿宋_GBK" w:hAnsi="方正仿宋_GBK" w:eastAsia="方正仿宋_GBK" w:cs="方正仿宋_GBK"/>
                <w:b w:val="0"/>
                <w:bCs w:val="0"/>
                <w:color w:val="000000"/>
                <w:sz w:val="24"/>
                <w:szCs w:val="24"/>
                <w:vertAlign w:val="baseline"/>
                <w:lang w:val="en-US" w:eastAsia="zh-CN"/>
              </w:rPr>
            </w:pPr>
            <w:r>
              <w:rPr>
                <w:rFonts w:hint="eastAsia" w:ascii="方正仿宋_GBK" w:hAnsi="方正仿宋_GBK" w:eastAsia="方正仿宋_GBK" w:cs="方正仿宋_GBK"/>
                <w:b w:val="0"/>
                <w:bCs w:val="0"/>
                <w:color w:val="000000"/>
                <w:sz w:val="24"/>
                <w:szCs w:val="24"/>
                <w:vertAlign w:val="baseline"/>
                <w:lang w:val="en-US" w:eastAsia="zh-CN"/>
              </w:rPr>
              <w:t>含配套挂钩</w:t>
            </w:r>
          </w:p>
        </w:tc>
      </w:tr>
    </w:tbl>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000000"/>
          <w:sz w:val="24"/>
          <w:szCs w:val="24"/>
          <w:lang w:val="en-US" w:eastAsia="zh-CN"/>
        </w:rPr>
      </w:pPr>
      <w:r>
        <w:rPr>
          <w:rFonts w:hint="eastAsia" w:ascii="方正仿宋_GBK" w:hAnsi="方正仿宋_GBK" w:eastAsia="方正仿宋_GBK" w:cs="方正仿宋_GBK"/>
          <w:b w:val="0"/>
          <w:bCs w:val="0"/>
          <w:color w:val="auto"/>
          <w:kern w:val="2"/>
          <w:sz w:val="24"/>
          <w:szCs w:val="24"/>
          <w:lang w:val="en-US" w:eastAsia="zh-CN" w:bidi="ar-SA"/>
        </w:rPr>
        <w:t>备注：以上所有产品需提供实物样品，其中窗帘、隔帘及遮光卷帘需进行现场燃烧测试。</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000000"/>
          <w:sz w:val="24"/>
          <w:szCs w:val="24"/>
          <w:lang w:val="en-US" w:eastAsia="zh-CN"/>
        </w:rPr>
      </w:pPr>
      <w:r>
        <w:rPr>
          <w:rFonts w:hint="eastAsia" w:ascii="方正仿宋_GBK" w:hAnsi="方正仿宋_GBK" w:eastAsia="方正仿宋_GBK" w:cs="方正仿宋_GBK"/>
          <w:b w:val="0"/>
          <w:bCs w:val="0"/>
          <w:color w:val="000000"/>
          <w:sz w:val="24"/>
          <w:szCs w:val="24"/>
          <w:lang w:val="en-US" w:eastAsia="zh-CN"/>
        </w:rPr>
        <w:t>（二）技术参数（</w:t>
      </w:r>
      <w:r>
        <w:rPr>
          <w:rFonts w:hint="eastAsia" w:ascii="方正仿宋_GBK" w:hAnsi="方正仿宋_GBK" w:eastAsia="方正仿宋_GBK" w:cs="方正仿宋_GBK"/>
          <w:b w:val="0"/>
          <w:bCs/>
          <w:color w:val="000000"/>
          <w:kern w:val="2"/>
          <w:sz w:val="24"/>
          <w:szCs w:val="24"/>
          <w:lang w:val="en-US" w:eastAsia="zh-CN" w:bidi="ar-SA"/>
        </w:rPr>
        <w:t>响应文件从此处开始对“四、技术要求”内容应答</w:t>
      </w:r>
      <w:r>
        <w:rPr>
          <w:rFonts w:hint="eastAsia" w:ascii="方正仿宋_GBK" w:hAnsi="方正仿宋_GBK" w:eastAsia="方正仿宋_GBK" w:cs="方正仿宋_GBK"/>
          <w:b w:val="0"/>
          <w:bCs w:val="0"/>
          <w:color w:val="000000"/>
          <w:sz w:val="24"/>
          <w:szCs w:val="24"/>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1.窗帘面料</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1.1基本指标：</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 xml:space="preserve">1.1.1纤维含量（%）：聚酯纤维100(按FZ/T 01057.2-2007、FZ/T 01057.3-2007、FZ/T 01057.4-2007标准检验)，机织密度（根/10cm）：经向≥1370，纬向≥385。（按GB/T 4668-1995标准检验），纱线线密度（tex）：经向≥7，纬向≥20（按GB/T 29256.5-2012标准检验）；   </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 xml:space="preserve">1.1.2质量(克重)(g/㎡)：≥350(按GB/T4669-2008标准检验）。        </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1.2性能指标：</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 xml:space="preserve">1.2.1遮光率（%）:≥80（按FZ/T62025-2015标准检验）；    </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 xml:space="preserve">1.2.2防紫外线性能：＞UPF40，T（UVA）AV：＜5%，T（UVB）AV：＜5%。（按GB/T 18830-2009标准检验），总光通量透射比（%）：≥0.1（按FZ/T 01009-2008标准检验）；    </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 xml:space="preserve">1.2.3耐皂洗色牢度(级)：≥4 （按GB/T 3921-2008标准检验）；    </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 xml:space="preserve">1.2.4耐光色牢度（级）：≥4 （按GB/T8427-2019检验）；    </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 xml:space="preserve">1.2.5抑菌性能（洗涤≥30次后）：金黄色葡萄球菌≥80%、大肠杆菌≥80%、白色念珠菌≥80%、肺炎克雷白氏菌≥80%、铜绿假单胞菌≥80%（按GB/T 20944.3-2008标准检测）；   </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 xml:space="preserve">1.2.6水洗尺寸变化率（%）：+2至-3（按GB/T 8629-2017标准检测）。汽蒸尺寸变化率（%）：+2.0至-3.0（按FZ/T 20021-2012标准检测）。洗涤后外观平整度（级）：≥4级（按GB/T 13769-2009标准检测）；    </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 xml:space="preserve">1.2.7断裂强力（N）：经向≥1500N，纬向≥1500N（按GB/T 3923.1-2013标准检测）；  </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 xml:space="preserve">1.2.8勾丝性能（级）：经向≥2-3，纬向≥3（按GB/T 11047-2008标准检测），起毛起球（级）：≥4-5（按GB/T 4802.1-2008标准检测）。    </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1.3安全和健康指标：</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 xml:space="preserve">1.3.1致癌染料（mg/kg）：＜10（按GB/T 20382-2006标准检测）。   </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1.4强制指标：符合GB 18401-2010《国家纺织产品基本安全技术规范》C类及以上标准，至少包括以下6项：甲醛含量，异味，pH值，可分解致癌芳香胺染料(24种)，耐水色牢度(级)，耐干摩擦色牢度(级)，符合要求。</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2.医用隔帘面料（网孔部分+高精密部分）</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2.1基本指标：</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 xml:space="preserve">2.1.1纤维含量（%）：聚酯纤维100(按FZ/T 01057.2-2007、FZ/T 01057.3-2007、FZ/T 01057.4-2007标准检验)，机织密度（根/10cm）：经向≥670，纬向≥210（按GB/T 4668-1995标准检验），纱线线密度（tex）：经向≥18，纬向≥30×2（按GB/T 29256.5-2012标准检验）；   </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 xml:space="preserve">2.1.2质量(克重)(g/㎡)：≥250(按GB/T4669-2008标准检验）；   </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 xml:space="preserve">2.1.3网孔高度:≥600mm。        </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2.2性能指标：</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 xml:space="preserve">2.2.1遮光率（%）:＜70（按FZ/T62025-2015标准检验）；  </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2.2.2耐皂洗色牢度(级):≥4（按GB/T 3921-2008标准检验）；</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 xml:space="preserve">2.2.3耐光色牢度（级）：≥4（按GB/T8427-2019检验）；   </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 xml:space="preserve">2.2.4抑菌性能（洗涤≥30次后）：金黄色葡萄球菌≥80%、大肠杆菌≥80%、白色念珠菌≥80%、肺炎克雷白氏菌≥80%、铜绿假单胞菌≥80%（按GB/T 20944.3-2008标准检测）；  </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2.2.5水洗尺寸变化率（%）：+2至-3（按GB/T 8629-2017标准检测），汽蒸尺寸变化率（%）：+2.0至-3.0（按FZ/T 20021-2012标准检测），洗涤后外观平整度（级）：≥4级（按GB/T 13769-2009标准检测）；</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 xml:space="preserve">2.2.6断裂强力（N）：经向≥1000N，纬向≥1000N（按GB/T 3923.1-2013标准检测）；   </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 xml:space="preserve">2.2.7勾丝性能（级）：经向≥2-3，纬向≥3（按GB/T 11047-2008标准检测），起毛起球（级）：≥4-5（按GB/T 4802.1-2008标准检测）。    </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2.3安全和健康指标：</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 xml:space="preserve">2.3.1致癌染料（mg/kg）：＜10（符合GB/T 20382-2006标准要求）。   </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2.4强制指标：</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 xml:space="preserve">2.4.1符合GB 18401-2010《国家纺织产品基本安全技术规范》C类及以上标准，至少包括以下6项：甲醛含量，异味，pH值，可分解致癌芳香胺染料(24种)，耐水色牢度(级)，耐干摩擦色牢度(级)，符合要求；   </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 xml:space="preserve"> 2.4.2燃烧性能（洗前）：符合GB 20286-2006 1级，包括：氧指数：≥32.0%；损毁长度≤150mm，续燃时间≤5s；阴燃时间≤5s；燃烧滴落物未引起脱脂棉燃烧或阴燃；烟密度等级（SDR）≤15；产烟毒性等级不低于ZA2级；</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2.4.3燃烧性能(洗涤≥30次)：GB 20286-2006 1级，包括：氧指数：≥32.0%；损毁长度≤150mm，续燃时间≤5s；阴燃时间≤5s；燃烧滴落物未引起脱脂棉燃烧或阴燃；烟密度等级（SDR）≤15；产烟毒性等级不低于ZA2级。</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3.遮光卷帘</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3.1基本指标：</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3.1.1基布纤维含量：100%玻璃纤维，(按FZ/T 01057.2-2007、FZ/T 01057.3-2007、FZ/T 01057.4-2007、FZ/T 01057.8-2012标准检验)。 表面材质鉴别为聚氯乙烯（PVC）(按GB/T 6040-2019标准检验)；</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3.1.2单位面积质量（g/㎡）：≥460(按GB/T 4669-2008标准检验)；遮光率（%）≥99(按FZ/T 01009-2008标准检验)；遮热性能：遮热率（%）≥55(按GB/T 41560-2022标准检验)；</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3.1.3断裂强力（N）：经向≥3000、纬向≥2000(按GB/T 3923.1-2013标准检验)，织物密度：经向≥150根/10cm、纬向≥120根/10cm(按GB/T 4668-1995标准检验)；</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3.1.4耐水斑色牢度（级）：滴水干燥后变色≥3(按GB/T 31898-2015标准检验)，耐有机溶剂色牢度（级）：变色、沾色≥3(按GB/T 7074-1997标准检验)，耐次氯酸盐漂白色牢度（级）：变色≥3(按GB/T 7069-1997标准检验)。</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3.2安全和健康指标：</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3.2.1符合GB 18401-2010《国家纺织产品基本安全技术规范》、GB 8624-2012《建筑材料及制品燃烧性能分级》，至少包括以下6项：甲醛含量，异味，B1级阻燃，可分解致癌芳香胺染料(24种)，耐水色牢度(级)，耐干摩擦色牢度(级)，符合要求；</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 xml:space="preserve">3.2.2致癌染料（mg/kg）：＜10（符合GB/T 20382-2006标准要求）， 致敏染料（mg/kg）：＜10（按GB/T 20383-2006标准检测）。 </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3.3遮光卷帘配件</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3.3.1卷帘系统：制头制尾尺寸宽≥80mm、高≥95mm，钢板厚≥2.0mm，制头传动轴直径≥39mm，拉珠珠径≥6mm、珠球间距≥11.0mm，制头制尾及拉珠塑料材质须具有阻燃性能；</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3.3.2铝合金超强承重上卷管外观质量：卷管外径≥40mm、壁厚≥1.5mm，卷管承重≥20kg不会破坏，卷管内侧配≥14根承重加强筋；</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3.3.3铝合金双消音防撞下杆:下杆宽≥15mm、高≥35mm、壁厚≥1.5mm，下杆配置两个防撞槽及两根阻燃防撞条。</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4.玻璃膜贴</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4.1材质为PET，外观无麻点、无斑点、无斑纹、无皱褶、无划伤、不缺胶、无气泡、防偷窥、隔热、防爆；</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4.2透光性≤40%；</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4.3抗污效果≥3级；</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4.4手指触摸不易留痕。</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5.手动轨道</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 xml:space="preserve">5.1壁厚：≥1.50mm，高度≥26mm，宽度≥35mm（按GB/T5237.1-2017标准检测）；       </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 xml:space="preserve">5.2力学性能：抗拉强度Rm (MPa)≥160，规定非比例延伸强度Rp0.2(MPa)≥110，断后延伸长率A50mm (%)≥8（按GB/T16865-2023标准检测）；    </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5.3复合膜局部厚度（μm）≥21（符合GB/T4957-2003标准要求）；</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5.4轨道耐盐雾腐蚀性：经≥120h铜加速乙酸盐雾试验(CASS)试验后，膜层表面无起泡、脱落或其他明显变化（符合GB/T10125-2021标准要求）；</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5.5外观质量：涂漆后的漆膜应均匀、整洁、不准许有皱纹、裂纹、气泡、流痕、夹杂物、发粘和漆膜脱落等影响使用的缺陷（符合GB/T5237.3-2017标准要求）；</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5.6静音滑轮吊环：环扣化学成分符合05Cr19NI10牌号要求（符合GB/T20125-2006标准要求），走珠滑轮承重＞8kg/m，走珠滑轮未损坏、滑动顺畅；</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5.7轨道承重＞40kg/m，轨道无明显变形，无破坏。安装码固定孔≥3个；轨道内衬加强筋≥4根,走珠塑料材质须具有阻燃性能。</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6.布带</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6.1基本指标：</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6.1.1纤维含量（%）：聚酯纤维100(按FZ/T 01057.2-2007、FZ/T 01057.3-2007、FZ/T 01057.4-2007标准检验)；</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 xml:space="preserve">6.1.2幅宽（mm）：≥60(按GB/T4666-2009标准检验）；   </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6.1.3厚度（mm）：≥0.5（按GB/T 3820-1997标准检验）。</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6.2性能指标：</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 xml:space="preserve">6.2.1耐皂洗色牢度(级):≥4（GB/T 3921-2008标准检验）；  </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 xml:space="preserve">6.2.2耐光色牢度（级）：≥4（按GB/T8427-2019检验）；    </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 xml:space="preserve">6.2.3水洗尺寸变化率（%）：+2至-3（按GB/T 8629-2017标准检测），汽蒸尺寸变化率（%）：+2.0至-3.0（按FZ/T 20021-2012标准检测）；    </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lang w:val="en-US" w:eastAsia="zh-CN"/>
        </w:rPr>
      </w:pPr>
      <w:r>
        <w:rPr>
          <w:rFonts w:hint="eastAsia" w:ascii="方正仿宋_GBK" w:hAnsi="方正仿宋_GBK" w:eastAsia="方正仿宋_GBK" w:cs="方正仿宋_GBK"/>
          <w:b w:val="0"/>
          <w:bCs w:val="0"/>
          <w:color w:val="auto"/>
          <w:kern w:val="2"/>
          <w:sz w:val="24"/>
          <w:szCs w:val="24"/>
          <w:lang w:val="en-US" w:eastAsia="zh-CN" w:bidi="ar-SA"/>
        </w:rPr>
        <w:t>6.2.4断裂强力（N）：经向（长度方向）≥1000N，纬向：不提供（按GB/T 3923.1-2013标准检测）。</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（三）工艺制作要求</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kern w:val="2"/>
          <w:sz w:val="24"/>
          <w:szCs w:val="24"/>
          <w:lang w:val="en-US" w:eastAsia="zh-CN" w:bidi="ar-SA"/>
        </w:rPr>
      </w:pPr>
      <w:r>
        <w:rPr>
          <w:rFonts w:hint="eastAsia" w:ascii="方正仿宋_GBK" w:hAnsi="方正仿宋_GBK" w:eastAsia="方正仿宋_GBK" w:cs="方正仿宋_GBK"/>
          <w:b w:val="0"/>
          <w:bCs w:val="0"/>
          <w:color w:val="auto"/>
          <w:kern w:val="2"/>
          <w:sz w:val="24"/>
          <w:szCs w:val="24"/>
          <w:lang w:val="en-US" w:eastAsia="zh-CN" w:bidi="ar-SA"/>
        </w:rPr>
        <w:t>整体配色：制头、制尾、安装码外壳、拉珠、下底杆须与面料全配色，面料采用专业电动切割平台及专用电动滚刀进行裁切，面料底部采用叠卷热融工艺，面料围绕上卷管重叠缠绕≥15cm，下底杆配平衡条置入面料底部，为保护窗户台面及墙面，卷帘下杆底部及背面内置阻燃橡胶防撞条。</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right="0" w:rightChars="0" w:firstLine="482" w:firstLineChars="200"/>
        <w:jc w:val="both"/>
        <w:textAlignment w:val="auto"/>
        <w:outlineLvl w:val="9"/>
        <w:rPr>
          <w:rFonts w:hint="eastAsia" w:ascii="方正仿宋_GBK" w:hAnsi="方正仿宋_GBK" w:eastAsia="方正仿宋_GBK" w:cs="方正仿宋_GBK"/>
          <w:b/>
          <w:bCs/>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五、商务要求</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（一）交货时间、交货地点及验收方式</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1.交货时间：签订合同后，接采购人发货通知20天内。</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2.交货地点：重庆市第四人民医院内指定地点。</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3.验收方式</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3.1</w:t>
      </w:r>
      <w:r>
        <w:rPr>
          <w:rFonts w:hint="eastAsia" w:ascii="方正仿宋_GBK" w:hAnsi="方正仿宋_GBK" w:eastAsia="方正仿宋_GBK" w:cs="方正仿宋_GBK"/>
          <w:color w:val="000000"/>
          <w:sz w:val="24"/>
          <w:szCs w:val="24"/>
          <w:highlight w:val="none"/>
          <w:lang w:val="en-US" w:eastAsia="zh-CN"/>
        </w:rPr>
        <w:t>成交供应商实际配送的货物必须与比选时提供的样品一致且符合合同约定标准，不能以次充好或提供假冒伪劣产品。采购人可对送货产品进行抽样送检，</w:t>
      </w:r>
      <w:r>
        <w:rPr>
          <w:rFonts w:hint="eastAsia" w:ascii="方正仿宋_GB2312" w:hAnsi="方正仿宋_GB2312" w:eastAsia="方正仿宋_GB2312" w:cs="方正仿宋_GB2312"/>
          <w:color w:val="000000"/>
          <w:sz w:val="24"/>
          <w:szCs w:val="24"/>
          <w:highlight w:val="none"/>
          <w:lang w:val="en-US" w:eastAsia="zh-CN"/>
        </w:rPr>
        <w:t>抽检合格的检测费用由采购人支付；抽检不合格的检测费用由</w:t>
      </w:r>
      <w:r>
        <w:rPr>
          <w:rFonts w:hint="eastAsia" w:ascii="方正仿宋_GBK" w:hAnsi="方正仿宋_GBK" w:eastAsia="方正仿宋_GBK" w:cs="方正仿宋_GBK"/>
          <w:color w:val="000000"/>
          <w:sz w:val="24"/>
          <w:szCs w:val="24"/>
          <w:highlight w:val="none"/>
          <w:lang w:val="en-US" w:eastAsia="zh-CN"/>
        </w:rPr>
        <w:t>成交供应商</w:t>
      </w:r>
      <w:r>
        <w:rPr>
          <w:rFonts w:hint="eastAsia" w:ascii="方正仿宋_GB2312" w:hAnsi="方正仿宋_GB2312" w:eastAsia="方正仿宋_GB2312" w:cs="方正仿宋_GB2312"/>
          <w:color w:val="000000"/>
          <w:sz w:val="24"/>
          <w:szCs w:val="24"/>
          <w:highlight w:val="none"/>
          <w:lang w:val="en-US" w:eastAsia="zh-CN"/>
        </w:rPr>
        <w:t>支付，</w:t>
      </w:r>
      <w:r>
        <w:rPr>
          <w:rFonts w:hint="eastAsia" w:ascii="方正仿宋_GBK" w:hAnsi="方正仿宋_GBK" w:eastAsia="方正仿宋_GBK" w:cs="方正仿宋_GBK"/>
          <w:color w:val="000000"/>
          <w:sz w:val="24"/>
          <w:szCs w:val="24"/>
          <w:highlight w:val="none"/>
          <w:lang w:val="en-US" w:eastAsia="zh-CN"/>
        </w:rPr>
        <w:t>且采购人有权拒绝付款并要求成交供应商支付本次送货金额20%的违约金；</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3.2成交供应商应保证所提供产品完好无损的配送至院方指定地点，成交供应商应与采购人指定库管人员共同对产品进行清点交接及验收。如产品有缺漏、破损、残次品；产品数量、规格有误的，采购人拒绝在《送货单》（包括具体产品名称、规格、数量）上签字，成交供应商负责产品的退换，由此造成的所有损失及费用全部由成交供应商承担。若验收无误，双方签字交接；</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3.3成交供应商按照合同要求完成产品配送后，将《送货单》交付采购人，作为付款凭证附件。</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（二）合同期限：3年</w:t>
      </w:r>
      <w:r>
        <w:rPr>
          <w:rFonts w:hint="eastAsia" w:ascii="方正仿宋_GBK" w:hAnsi="方正仿宋_GBK" w:eastAsia="方正仿宋_GBK" w:cs="方正仿宋_GBK"/>
          <w:color w:val="auto"/>
          <w:sz w:val="24"/>
          <w:szCs w:val="24"/>
          <w:highlight w:val="none"/>
          <w:lang w:val="en-US" w:eastAsia="zh-CN"/>
        </w:rPr>
        <w:t>（以本项目累计结算金额达到最高限价或3年合同期先到者视为合同终止）。</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三）报价要求：报价包括完成本项目所需的全部费用，包括但不限于产品价格、材料费、运输费、仓储费、检测费、加工费、安装及调试费、各种税费等相关所有费用。因供应商自身原因造成漏报、少报皆由其自行承担责任。</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（四）质保期：</w:t>
      </w:r>
      <w:r>
        <w:rPr>
          <w:rFonts w:hint="eastAsia" w:ascii="仿宋" w:hAnsi="仿宋" w:eastAsia="仿宋"/>
          <w:color w:val="auto"/>
          <w:sz w:val="24"/>
          <w:szCs w:val="24"/>
          <w:highlight w:val="none"/>
          <w:lang w:val="en-US" w:eastAsia="zh-CN"/>
        </w:rPr>
        <w:t>自验收合格之日起，</w:t>
      </w:r>
      <w:r>
        <w:rPr>
          <w:rFonts w:hint="eastAsia" w:ascii="方正仿宋_GBK" w:hAnsi="宋体" w:eastAsia="方正仿宋_GBK"/>
          <w:color w:val="auto"/>
          <w:sz w:val="24"/>
          <w:szCs w:val="24"/>
        </w:rPr>
        <w:t>提供</w:t>
      </w:r>
      <w:r>
        <w:rPr>
          <w:rFonts w:hint="eastAsia" w:ascii="方正仿宋_GBK" w:hAnsi="宋体" w:eastAsia="方正仿宋_GBK"/>
          <w:color w:val="auto"/>
          <w:sz w:val="24"/>
          <w:szCs w:val="24"/>
          <w:lang w:val="en-US" w:eastAsia="zh-CN"/>
        </w:rPr>
        <w:t>不少于1</w:t>
      </w:r>
      <w:r>
        <w:rPr>
          <w:rFonts w:hint="eastAsia" w:ascii="方正仿宋_GBK" w:hAnsi="宋体" w:eastAsia="方正仿宋_GBK"/>
          <w:color w:val="auto"/>
          <w:sz w:val="24"/>
          <w:szCs w:val="24"/>
        </w:rPr>
        <w:t>年</w:t>
      </w:r>
      <w:r>
        <w:rPr>
          <w:rFonts w:hint="eastAsia" w:ascii="方正仿宋_GBK" w:hAnsi="宋体" w:eastAsia="方正仿宋_GBK"/>
          <w:color w:val="auto"/>
          <w:sz w:val="24"/>
          <w:szCs w:val="24"/>
          <w:lang w:val="en-US" w:eastAsia="zh-CN"/>
        </w:rPr>
        <w:t>的质保期</w:t>
      </w:r>
      <w:r>
        <w:rPr>
          <w:rFonts w:hint="eastAsia" w:ascii="仿宋" w:hAnsi="仿宋" w:eastAsia="仿宋" w:cs="方正仿宋_GBK"/>
          <w:color w:val="auto"/>
          <w:sz w:val="24"/>
          <w:szCs w:val="24"/>
          <w:highlight w:val="none"/>
        </w:rPr>
        <w:t>。</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五）售后服务要求：应具有完善的销售供应和售后服务保障体系。对于出现不符合质量标准的产品包退包换；须于接到采购人上述服务通知的1个工作日内，派专业人员上门服务，在3个工作日内保证按要求完成退、换货等服务。</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color w:val="auto"/>
          <w:sz w:val="24"/>
          <w:szCs w:val="24"/>
          <w:highlight w:val="yellow"/>
          <w:lang w:val="en-US" w:eastAsia="zh-CN"/>
        </w:rPr>
      </w:pPr>
      <w:r>
        <w:rPr>
          <w:rFonts w:hint="eastAsia" w:ascii="方正仿宋_GBK" w:hAnsi="方正仿宋_GBK" w:eastAsia="方正仿宋_GBK" w:cs="方正仿宋_GBK"/>
          <w:color w:val="auto"/>
          <w:sz w:val="24"/>
          <w:szCs w:val="24"/>
          <w:lang w:val="en-US" w:eastAsia="zh-CN"/>
        </w:rPr>
        <w:t>（六）付款方式：</w:t>
      </w:r>
      <w:r>
        <w:rPr>
          <w:rFonts w:hint="eastAsia" w:ascii="方正仿宋_GBK" w:hAnsi="方正仿宋_GBK" w:eastAsia="方正仿宋_GBK" w:cs="方正仿宋_GBK"/>
          <w:color w:val="auto"/>
          <w:sz w:val="24"/>
          <w:szCs w:val="24"/>
          <w:highlight w:val="none"/>
          <w:lang w:val="en-US" w:eastAsia="zh-CN"/>
        </w:rPr>
        <w:t>转账付款；合同签订后，采购人按《安装明细表及验收单》核对无误、并经双方验收合格后，收到成交供应商符合合同内容的合法有效的发票后支付项目款。</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（七）所投产品的销售业绩良好。提供所投产品销售业绩的相关证明材料，如销售合同或医院用户名单、联系人及联系电话。</w:t>
      </w:r>
    </w:p>
    <w:bookmarkEnd w:id="8"/>
    <w:bookmarkEnd w:id="9"/>
    <w:bookmarkEnd w:id="10"/>
    <w:bookmarkEnd w:id="11"/>
    <w:bookmarkEnd w:id="12"/>
    <w:bookmarkEnd w:id="13"/>
    <w:bookmarkEnd w:id="14"/>
    <w:bookmarkEnd w:id="15"/>
    <w:bookmarkEnd w:id="16"/>
    <w:bookmarkEnd w:id="17"/>
    <w:p>
      <w:pPr>
        <w:keepNext w:val="0"/>
        <w:keepLines w:val="0"/>
        <w:pageBreakBefore w:val="0"/>
        <w:widowControl w:val="0"/>
        <w:kinsoku/>
        <w:wordWrap/>
        <w:overflowPunct/>
        <w:topLinePunct w:val="0"/>
        <w:autoSpaceDE/>
        <w:autoSpaceDN/>
        <w:bidi w:val="0"/>
        <w:adjustRightInd/>
        <w:snapToGrid/>
        <w:spacing w:line="480" w:lineRule="exact"/>
        <w:ind w:right="0" w:rightChars="0" w:firstLine="482" w:firstLineChars="200"/>
        <w:textAlignment w:val="auto"/>
        <w:rPr>
          <w:rFonts w:hint="eastAsia" w:ascii="方正仿宋_GBK" w:hAnsi="方正仿宋_GBK" w:eastAsia="方正仿宋_GBK" w:cs="方正仿宋_GBK"/>
          <w:b/>
          <w:bCs/>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六、采购程序、无效响应及采购终止</w:t>
      </w:r>
    </w:p>
    <w:p>
      <w:pPr>
        <w:keepNext w:val="0"/>
        <w:keepLines w:val="0"/>
        <w:pageBreakBefore w:val="0"/>
        <w:kinsoku/>
        <w:wordWrap/>
        <w:overflowPunct/>
        <w:topLinePunct w:val="0"/>
        <w:autoSpaceDE/>
        <w:autoSpaceDN/>
        <w:bidi w:val="0"/>
        <w:spacing w:line="480" w:lineRule="exact"/>
        <w:ind w:right="0" w:rightChars="0" w:firstLine="480" w:firstLineChars="200"/>
        <w:textAlignment w:val="auto"/>
        <w:rPr>
          <w:rFonts w:hint="eastAsia" w:ascii="方正仿宋_GBK" w:hAnsi="方正仿宋_GBK" w:eastAsia="方正仿宋_GBK" w:cs="方正仿宋_GBK"/>
          <w:color w:val="000000"/>
          <w:sz w:val="24"/>
          <w:szCs w:val="24"/>
          <w:highlight w:val="none"/>
          <w:u w:val="none"/>
          <w:lang w:val="en-US" w:eastAsia="zh-CN"/>
        </w:rPr>
      </w:pPr>
      <w:r>
        <w:rPr>
          <w:rFonts w:hint="eastAsia" w:ascii="方正仿宋_GBK" w:hAnsi="方正仿宋_GBK" w:eastAsia="方正仿宋_GBK" w:cs="方正仿宋_GBK"/>
          <w:color w:val="000000"/>
          <w:sz w:val="24"/>
          <w:szCs w:val="24"/>
          <w:highlight w:val="none"/>
          <w:u w:val="none"/>
          <w:lang w:val="en-US" w:eastAsia="zh-CN"/>
        </w:rPr>
        <w:t>（一）采购程序</w:t>
      </w:r>
    </w:p>
    <w:p>
      <w:pPr>
        <w:keepNext w:val="0"/>
        <w:keepLines w:val="0"/>
        <w:pageBreakBefore w:val="0"/>
        <w:kinsoku/>
        <w:wordWrap/>
        <w:overflowPunct/>
        <w:topLinePunct w:val="0"/>
        <w:autoSpaceDE/>
        <w:autoSpaceDN/>
        <w:bidi w:val="0"/>
        <w:spacing w:line="480" w:lineRule="exact"/>
        <w:ind w:right="0" w:rightChars="0" w:firstLine="480" w:firstLineChars="200"/>
        <w:textAlignment w:val="auto"/>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1.比选按采购文件规定的时间和地点进行。供应商须有法定代表人（或其授权代表）或自然人参加并签到。</w:t>
      </w:r>
    </w:p>
    <w:p>
      <w:pPr>
        <w:keepNext w:val="0"/>
        <w:keepLines w:val="0"/>
        <w:pageBreakBefore w:val="0"/>
        <w:kinsoku/>
        <w:wordWrap/>
        <w:overflowPunct/>
        <w:topLinePunct w:val="0"/>
        <w:autoSpaceDE/>
        <w:autoSpaceDN/>
        <w:bidi w:val="0"/>
        <w:spacing w:line="480" w:lineRule="exact"/>
        <w:ind w:right="0" w:rightChars="0" w:firstLine="480" w:firstLineChars="200"/>
        <w:textAlignment w:val="auto"/>
        <w:rPr>
          <w:rFonts w:hint="eastAsia" w:ascii="方正仿宋_GBK" w:hAnsi="宋体" w:eastAsia="方正仿宋_GBK"/>
          <w:sz w:val="24"/>
          <w:szCs w:val="24"/>
        </w:rPr>
      </w:pPr>
      <w:r>
        <w:rPr>
          <w:rFonts w:hint="eastAsia" w:ascii="方正仿宋_GBK" w:hAnsi="方正仿宋_GBK" w:eastAsia="方正仿宋_GBK" w:cs="方正仿宋_GBK"/>
          <w:color w:val="auto"/>
          <w:sz w:val="24"/>
          <w:szCs w:val="24"/>
          <w:highlight w:val="none"/>
          <w:lang w:val="en-US" w:eastAsia="zh-CN"/>
        </w:rPr>
        <w:t>2.</w:t>
      </w:r>
      <w:r>
        <w:rPr>
          <w:rFonts w:hint="eastAsia" w:ascii="方正仿宋_GBK" w:hAnsi="宋体" w:eastAsia="方正仿宋_GBK"/>
          <w:sz w:val="24"/>
          <w:szCs w:val="24"/>
          <w:highlight w:val="none"/>
          <w:lang w:val="en-US" w:eastAsia="zh-CN"/>
        </w:rPr>
        <w:t>本项目采购职能部门及比选小组</w:t>
      </w:r>
      <w:r>
        <w:rPr>
          <w:rFonts w:hint="eastAsia" w:ascii="方正仿宋_GBK" w:hAnsi="宋体" w:eastAsia="方正仿宋_GBK"/>
          <w:sz w:val="24"/>
          <w:szCs w:val="24"/>
          <w:highlight w:val="none"/>
        </w:rPr>
        <w:t>对各供应商的资格条件、实质性响应等进行审查</w:t>
      </w:r>
      <w:r>
        <w:rPr>
          <w:rFonts w:hint="eastAsia" w:ascii="方正仿宋_GBK" w:hAnsi="宋体" w:eastAsia="方正仿宋_GBK"/>
          <w:sz w:val="24"/>
          <w:szCs w:val="24"/>
        </w:rPr>
        <w:t>。</w:t>
      </w:r>
    </w:p>
    <w:p>
      <w:pPr>
        <w:keepNext w:val="0"/>
        <w:keepLines w:val="0"/>
        <w:pageBreakBefore w:val="0"/>
        <w:kinsoku/>
        <w:wordWrap/>
        <w:overflowPunct/>
        <w:topLinePunct w:val="0"/>
        <w:autoSpaceDE/>
        <w:autoSpaceDN/>
        <w:bidi w:val="0"/>
        <w:spacing w:line="480" w:lineRule="exact"/>
        <w:ind w:right="0" w:rightChars="0" w:firstLine="480" w:firstLineChars="200"/>
        <w:textAlignment w:val="auto"/>
        <w:rPr>
          <w:rFonts w:hint="default" w:ascii="方正仿宋_GBK" w:hAnsi="宋体" w:eastAsia="方正仿宋_GBK"/>
          <w:sz w:val="24"/>
          <w:szCs w:val="24"/>
          <w:lang w:val="en-US" w:eastAsia="zh-CN"/>
        </w:rPr>
      </w:pPr>
      <w:r>
        <w:rPr>
          <w:rFonts w:hint="eastAsia" w:ascii="方正仿宋_GBK" w:hAnsi="宋体" w:eastAsia="方正仿宋_GBK"/>
          <w:sz w:val="24"/>
          <w:szCs w:val="24"/>
          <w:lang w:val="en-US" w:eastAsia="zh-CN"/>
        </w:rPr>
        <w:t>2.1资格性审查内容如下：</w:t>
      </w:r>
    </w:p>
    <w:tbl>
      <w:tblPr>
        <w:tblStyle w:val="16"/>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710"/>
        <w:gridCol w:w="2692"/>
        <w:gridCol w:w="55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81" w:hRule="atLeast"/>
        </w:trPr>
        <w:tc>
          <w:tcPr>
            <w:tcW w:w="675" w:type="dxa"/>
            <w:vAlign w:val="center"/>
          </w:tcPr>
          <w:p>
            <w:pPr>
              <w:keepNext w:val="0"/>
              <w:keepLines w:val="0"/>
              <w:pageBreakBefore w:val="0"/>
              <w:kinsoku/>
              <w:wordWrap/>
              <w:overflowPunct/>
              <w:topLinePunct w:val="0"/>
              <w:autoSpaceDE/>
              <w:autoSpaceDN/>
              <w:bidi w:val="0"/>
              <w:spacing w:line="240" w:lineRule="exact"/>
              <w:ind w:right="0" w:rightChars="0"/>
              <w:jc w:val="center"/>
              <w:textAlignment w:val="auto"/>
              <w:rPr>
                <w:rFonts w:hint="eastAsia" w:ascii="方正仿宋_GBK" w:hAnsi="方正仿宋_GBK" w:eastAsia="方正仿宋_GBK" w:cs="方正仿宋_GBK"/>
                <w:b/>
                <w:color w:val="000000"/>
                <w:sz w:val="24"/>
                <w:szCs w:val="24"/>
              </w:rPr>
            </w:pPr>
            <w:r>
              <w:rPr>
                <w:rFonts w:hint="eastAsia" w:ascii="方正仿宋_GBK" w:hAnsi="方正仿宋_GBK" w:eastAsia="方正仿宋_GBK" w:cs="方正仿宋_GBK"/>
                <w:b/>
                <w:color w:val="000000"/>
                <w:sz w:val="24"/>
                <w:szCs w:val="24"/>
              </w:rPr>
              <w:t>序号</w:t>
            </w:r>
          </w:p>
        </w:tc>
        <w:tc>
          <w:tcPr>
            <w:tcW w:w="3402" w:type="dxa"/>
            <w:gridSpan w:val="2"/>
            <w:vAlign w:val="center"/>
          </w:tcPr>
          <w:p>
            <w:pPr>
              <w:keepNext w:val="0"/>
              <w:keepLines w:val="0"/>
              <w:pageBreakBefore w:val="0"/>
              <w:kinsoku/>
              <w:wordWrap/>
              <w:overflowPunct/>
              <w:topLinePunct w:val="0"/>
              <w:autoSpaceDE/>
              <w:autoSpaceDN/>
              <w:bidi w:val="0"/>
              <w:spacing w:line="240" w:lineRule="exact"/>
              <w:ind w:right="0" w:rightChars="0"/>
              <w:jc w:val="center"/>
              <w:textAlignment w:val="auto"/>
              <w:rPr>
                <w:rFonts w:hint="eastAsia" w:ascii="方正仿宋_GBK" w:hAnsi="方正仿宋_GBK" w:eastAsia="方正仿宋_GBK" w:cs="方正仿宋_GBK"/>
                <w:b/>
                <w:color w:val="000000"/>
                <w:sz w:val="24"/>
                <w:szCs w:val="24"/>
              </w:rPr>
            </w:pPr>
            <w:r>
              <w:rPr>
                <w:rFonts w:hint="eastAsia" w:ascii="方正仿宋_GBK" w:hAnsi="方正仿宋_GBK" w:eastAsia="方正仿宋_GBK" w:cs="方正仿宋_GBK"/>
                <w:b/>
                <w:color w:val="000000"/>
                <w:sz w:val="24"/>
                <w:szCs w:val="24"/>
              </w:rPr>
              <w:t>检查因素</w:t>
            </w:r>
          </w:p>
        </w:tc>
        <w:tc>
          <w:tcPr>
            <w:tcW w:w="5551" w:type="dxa"/>
            <w:vAlign w:val="center"/>
          </w:tcPr>
          <w:p>
            <w:pPr>
              <w:keepNext w:val="0"/>
              <w:keepLines w:val="0"/>
              <w:pageBreakBefore w:val="0"/>
              <w:kinsoku/>
              <w:wordWrap/>
              <w:overflowPunct/>
              <w:topLinePunct w:val="0"/>
              <w:autoSpaceDE/>
              <w:autoSpaceDN/>
              <w:bidi w:val="0"/>
              <w:spacing w:line="240" w:lineRule="exact"/>
              <w:ind w:right="0" w:rightChars="0"/>
              <w:jc w:val="center"/>
              <w:textAlignment w:val="auto"/>
              <w:rPr>
                <w:rFonts w:hint="eastAsia" w:ascii="方正仿宋_GBK" w:hAnsi="方正仿宋_GBK" w:eastAsia="方正仿宋_GBK" w:cs="方正仿宋_GBK"/>
                <w:b/>
                <w:color w:val="000000"/>
                <w:sz w:val="24"/>
                <w:szCs w:val="24"/>
              </w:rPr>
            </w:pPr>
            <w:r>
              <w:rPr>
                <w:rFonts w:hint="eastAsia" w:ascii="方正仿宋_GBK" w:hAnsi="方正仿宋_GBK" w:eastAsia="方正仿宋_GBK" w:cs="方正仿宋_GBK"/>
                <w:b/>
                <w:color w:val="000000"/>
                <w:sz w:val="24"/>
                <w:szCs w:val="24"/>
              </w:rPr>
              <w:t>检查内容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019" w:hRule="atLeast"/>
        </w:trPr>
        <w:tc>
          <w:tcPr>
            <w:tcW w:w="675" w:type="dxa"/>
            <w:vMerge w:val="restart"/>
            <w:vAlign w:val="center"/>
          </w:tcPr>
          <w:p>
            <w:pPr>
              <w:keepNext w:val="0"/>
              <w:keepLines w:val="0"/>
              <w:pageBreakBefore w:val="0"/>
              <w:kinsoku/>
              <w:wordWrap/>
              <w:overflowPunct/>
              <w:topLinePunct w:val="0"/>
              <w:autoSpaceDE/>
              <w:autoSpaceDN/>
              <w:bidi w:val="0"/>
              <w:spacing w:line="240" w:lineRule="exact"/>
              <w:ind w:right="0" w:rightChars="0"/>
              <w:jc w:val="center"/>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1</w:t>
            </w:r>
          </w:p>
        </w:tc>
        <w:tc>
          <w:tcPr>
            <w:tcW w:w="710" w:type="dxa"/>
            <w:vMerge w:val="restart"/>
            <w:vAlign w:val="center"/>
          </w:tcPr>
          <w:p>
            <w:pPr>
              <w:keepNext w:val="0"/>
              <w:keepLines w:val="0"/>
              <w:pageBreakBefore w:val="0"/>
              <w:kinsoku/>
              <w:wordWrap/>
              <w:overflowPunct/>
              <w:topLinePunct w:val="0"/>
              <w:autoSpaceDE/>
              <w:autoSpaceDN/>
              <w:bidi w:val="0"/>
              <w:spacing w:line="240" w:lineRule="exact"/>
              <w:ind w:right="0" w:rightChars="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供应商应符合的基本资格条件</w:t>
            </w:r>
          </w:p>
        </w:tc>
        <w:tc>
          <w:tcPr>
            <w:tcW w:w="2692" w:type="dxa"/>
            <w:vAlign w:val="center"/>
          </w:tcPr>
          <w:p>
            <w:pPr>
              <w:keepNext w:val="0"/>
              <w:keepLines w:val="0"/>
              <w:pageBreakBefore w:val="0"/>
              <w:kinsoku/>
              <w:wordWrap/>
              <w:overflowPunct/>
              <w:topLinePunct w:val="0"/>
              <w:autoSpaceDE/>
              <w:autoSpaceDN/>
              <w:bidi w:val="0"/>
              <w:spacing w:line="240" w:lineRule="exact"/>
              <w:ind w:right="0" w:rightChars="0"/>
              <w:textAlignment w:val="auto"/>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1）具有独立承担民事责任的能力</w:t>
            </w:r>
          </w:p>
        </w:tc>
        <w:tc>
          <w:tcPr>
            <w:tcW w:w="5551" w:type="dxa"/>
            <w:vAlign w:val="center"/>
          </w:tcPr>
          <w:p>
            <w:pPr>
              <w:keepNext w:val="0"/>
              <w:keepLines w:val="0"/>
              <w:pageBreakBefore w:val="0"/>
              <w:kinsoku/>
              <w:wordWrap/>
              <w:overflowPunct/>
              <w:topLinePunct w:val="0"/>
              <w:autoSpaceDE/>
              <w:autoSpaceDN/>
              <w:bidi w:val="0"/>
              <w:spacing w:line="240" w:lineRule="exact"/>
              <w:ind w:right="0" w:rightChars="0"/>
              <w:textAlignment w:val="auto"/>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lang w:val="en-US" w:eastAsia="zh-CN"/>
              </w:rPr>
              <w:t>供应商</w:t>
            </w:r>
            <w:r>
              <w:rPr>
                <w:rFonts w:hint="eastAsia" w:ascii="方正仿宋_GBK" w:hAnsi="方正仿宋_GBK" w:eastAsia="方正仿宋_GBK" w:cs="方正仿宋_GBK"/>
                <w:color w:val="000000"/>
                <w:sz w:val="21"/>
                <w:szCs w:val="21"/>
              </w:rPr>
              <w:t xml:space="preserve">法人营业执照（副本）或事业单位法人证书（副本）； </w:t>
            </w:r>
          </w:p>
          <w:p>
            <w:pPr>
              <w:keepNext w:val="0"/>
              <w:keepLines w:val="0"/>
              <w:pageBreakBefore w:val="0"/>
              <w:kinsoku/>
              <w:wordWrap/>
              <w:overflowPunct/>
              <w:topLinePunct w:val="0"/>
              <w:autoSpaceDE/>
              <w:autoSpaceDN/>
              <w:bidi w:val="0"/>
              <w:spacing w:line="240" w:lineRule="exact"/>
              <w:ind w:right="0" w:rightChars="0"/>
              <w:textAlignment w:val="auto"/>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lang w:val="en-US" w:eastAsia="zh-CN"/>
              </w:rPr>
              <w:t>供应商</w:t>
            </w:r>
            <w:r>
              <w:rPr>
                <w:rFonts w:hint="eastAsia" w:ascii="方正仿宋_GBK" w:hAnsi="方正仿宋_GBK" w:eastAsia="方正仿宋_GBK" w:cs="方正仿宋_GBK"/>
                <w:color w:val="000000"/>
                <w:sz w:val="21"/>
                <w:szCs w:val="21"/>
              </w:rPr>
              <w:t>法定代表人身份证明和法定代表人授权代表委托书。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21" w:hRule="atLeast"/>
        </w:trPr>
        <w:tc>
          <w:tcPr>
            <w:tcW w:w="675" w:type="dxa"/>
            <w:vMerge w:val="continue"/>
            <w:vAlign w:val="center"/>
          </w:tcPr>
          <w:p>
            <w:pPr>
              <w:keepNext w:val="0"/>
              <w:keepLines w:val="0"/>
              <w:pageBreakBefore w:val="0"/>
              <w:kinsoku/>
              <w:wordWrap/>
              <w:overflowPunct/>
              <w:topLinePunct w:val="0"/>
              <w:autoSpaceDE/>
              <w:autoSpaceDN/>
              <w:bidi w:val="0"/>
              <w:spacing w:line="240" w:lineRule="exact"/>
              <w:ind w:right="0" w:rightChars="0"/>
              <w:jc w:val="center"/>
              <w:textAlignment w:val="auto"/>
              <w:rPr>
                <w:rFonts w:hint="eastAsia" w:ascii="方正仿宋_GBK" w:hAnsi="方正仿宋_GBK" w:eastAsia="方正仿宋_GBK" w:cs="方正仿宋_GBK"/>
                <w:color w:val="000000"/>
                <w:sz w:val="24"/>
                <w:szCs w:val="24"/>
              </w:rPr>
            </w:pPr>
          </w:p>
        </w:tc>
        <w:tc>
          <w:tcPr>
            <w:tcW w:w="710" w:type="dxa"/>
            <w:vMerge w:val="continue"/>
            <w:vAlign w:val="center"/>
          </w:tcPr>
          <w:p>
            <w:pPr>
              <w:keepNext w:val="0"/>
              <w:keepLines w:val="0"/>
              <w:pageBreakBefore w:val="0"/>
              <w:kinsoku/>
              <w:wordWrap/>
              <w:overflowPunct/>
              <w:topLinePunct w:val="0"/>
              <w:autoSpaceDE/>
              <w:autoSpaceDN/>
              <w:bidi w:val="0"/>
              <w:spacing w:line="240" w:lineRule="exact"/>
              <w:ind w:right="0" w:rightChars="0"/>
              <w:textAlignment w:val="auto"/>
              <w:rPr>
                <w:rFonts w:hint="eastAsia" w:ascii="方正仿宋_GBK" w:hAnsi="方正仿宋_GBK" w:eastAsia="方正仿宋_GBK" w:cs="方正仿宋_GBK"/>
                <w:color w:val="000000"/>
                <w:sz w:val="24"/>
                <w:szCs w:val="24"/>
              </w:rPr>
            </w:pPr>
          </w:p>
        </w:tc>
        <w:tc>
          <w:tcPr>
            <w:tcW w:w="2692" w:type="dxa"/>
            <w:vAlign w:val="center"/>
          </w:tcPr>
          <w:p>
            <w:pPr>
              <w:keepNext w:val="0"/>
              <w:keepLines w:val="0"/>
              <w:pageBreakBefore w:val="0"/>
              <w:kinsoku/>
              <w:wordWrap/>
              <w:overflowPunct/>
              <w:topLinePunct w:val="0"/>
              <w:autoSpaceDE/>
              <w:autoSpaceDN/>
              <w:bidi w:val="0"/>
              <w:spacing w:line="240" w:lineRule="exact"/>
              <w:ind w:right="0" w:rightChars="0"/>
              <w:textAlignment w:val="auto"/>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2）具有良好的商业信誉和健全的财务会计制度</w:t>
            </w:r>
          </w:p>
        </w:tc>
        <w:tc>
          <w:tcPr>
            <w:tcW w:w="5551" w:type="dxa"/>
            <w:vMerge w:val="restart"/>
            <w:vAlign w:val="center"/>
          </w:tcPr>
          <w:p>
            <w:pPr>
              <w:keepNext w:val="0"/>
              <w:keepLines w:val="0"/>
              <w:pageBreakBefore w:val="0"/>
              <w:kinsoku/>
              <w:wordWrap/>
              <w:overflowPunct/>
              <w:topLinePunct w:val="0"/>
              <w:autoSpaceDE/>
              <w:autoSpaceDN/>
              <w:bidi w:val="0"/>
              <w:spacing w:line="240" w:lineRule="exact"/>
              <w:ind w:right="0" w:rightChars="0"/>
              <w:textAlignment w:val="auto"/>
              <w:rPr>
                <w:rFonts w:hint="eastAsia" w:ascii="方正仿宋_GBK" w:hAnsi="方正仿宋_GBK" w:eastAsia="方正仿宋_GBK" w:cs="方正仿宋_GBK"/>
                <w:color w:val="000000"/>
                <w:sz w:val="21"/>
                <w:szCs w:val="21"/>
              </w:rPr>
            </w:pPr>
            <w:r>
              <w:rPr>
                <w:rFonts w:hint="eastAsia" w:ascii="方正仿宋_GBK" w:hAnsi="仿宋" w:eastAsia="方正仿宋_GBK"/>
                <w:sz w:val="21"/>
                <w:szCs w:val="21"/>
              </w:rPr>
              <w:t>供应商提供“基本资格条件承诺函”（格式</w:t>
            </w:r>
            <w:r>
              <w:rPr>
                <w:rFonts w:hint="eastAsia" w:ascii="方正仿宋_GBK" w:hAnsi="仿宋" w:eastAsia="方正仿宋_GBK"/>
                <w:sz w:val="21"/>
                <w:szCs w:val="21"/>
                <w:lang w:val="en-US" w:eastAsia="zh-CN"/>
              </w:rPr>
              <w:t>详见附页</w:t>
            </w:r>
            <w:r>
              <w:rPr>
                <w:rFonts w:hint="eastAsia" w:ascii="方正仿宋_GBK" w:hAnsi="仿宋" w:eastAsia="方正仿宋_GBK"/>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21" w:hRule="atLeast"/>
        </w:trPr>
        <w:tc>
          <w:tcPr>
            <w:tcW w:w="675" w:type="dxa"/>
            <w:vMerge w:val="continue"/>
            <w:vAlign w:val="center"/>
          </w:tcPr>
          <w:p>
            <w:pPr>
              <w:keepNext w:val="0"/>
              <w:keepLines w:val="0"/>
              <w:pageBreakBefore w:val="0"/>
              <w:kinsoku/>
              <w:wordWrap/>
              <w:overflowPunct/>
              <w:topLinePunct w:val="0"/>
              <w:autoSpaceDE/>
              <w:autoSpaceDN/>
              <w:bidi w:val="0"/>
              <w:spacing w:line="240" w:lineRule="exact"/>
              <w:ind w:right="0" w:rightChars="0"/>
              <w:jc w:val="center"/>
              <w:textAlignment w:val="auto"/>
              <w:rPr>
                <w:rFonts w:hint="eastAsia" w:ascii="方正仿宋_GBK" w:hAnsi="方正仿宋_GBK" w:eastAsia="方正仿宋_GBK" w:cs="方正仿宋_GBK"/>
                <w:color w:val="000000"/>
                <w:sz w:val="24"/>
                <w:szCs w:val="24"/>
              </w:rPr>
            </w:pPr>
          </w:p>
        </w:tc>
        <w:tc>
          <w:tcPr>
            <w:tcW w:w="710" w:type="dxa"/>
            <w:vMerge w:val="continue"/>
            <w:vAlign w:val="center"/>
          </w:tcPr>
          <w:p>
            <w:pPr>
              <w:keepNext w:val="0"/>
              <w:keepLines w:val="0"/>
              <w:pageBreakBefore w:val="0"/>
              <w:kinsoku/>
              <w:wordWrap/>
              <w:overflowPunct/>
              <w:topLinePunct w:val="0"/>
              <w:autoSpaceDE/>
              <w:autoSpaceDN/>
              <w:bidi w:val="0"/>
              <w:spacing w:line="240" w:lineRule="exact"/>
              <w:ind w:right="0" w:rightChars="0"/>
              <w:textAlignment w:val="auto"/>
              <w:rPr>
                <w:rFonts w:hint="eastAsia" w:ascii="方正仿宋_GBK" w:hAnsi="方正仿宋_GBK" w:eastAsia="方正仿宋_GBK" w:cs="方正仿宋_GBK"/>
                <w:color w:val="000000"/>
                <w:sz w:val="24"/>
                <w:szCs w:val="24"/>
              </w:rPr>
            </w:pPr>
          </w:p>
        </w:tc>
        <w:tc>
          <w:tcPr>
            <w:tcW w:w="2692" w:type="dxa"/>
            <w:vAlign w:val="center"/>
          </w:tcPr>
          <w:p>
            <w:pPr>
              <w:keepNext w:val="0"/>
              <w:keepLines w:val="0"/>
              <w:pageBreakBefore w:val="0"/>
              <w:kinsoku/>
              <w:wordWrap/>
              <w:overflowPunct/>
              <w:topLinePunct w:val="0"/>
              <w:autoSpaceDE/>
              <w:autoSpaceDN/>
              <w:bidi w:val="0"/>
              <w:spacing w:line="240" w:lineRule="exact"/>
              <w:ind w:right="0" w:rightChars="0"/>
              <w:textAlignment w:val="auto"/>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3）具有履行合同所必需的设备和专业技术能力</w:t>
            </w:r>
          </w:p>
        </w:tc>
        <w:tc>
          <w:tcPr>
            <w:tcW w:w="5551" w:type="dxa"/>
            <w:vMerge w:val="continue"/>
            <w:vAlign w:val="center"/>
          </w:tcPr>
          <w:p>
            <w:pPr>
              <w:keepNext w:val="0"/>
              <w:keepLines w:val="0"/>
              <w:pageBreakBefore w:val="0"/>
              <w:kinsoku/>
              <w:wordWrap/>
              <w:overflowPunct/>
              <w:topLinePunct w:val="0"/>
              <w:autoSpaceDE/>
              <w:autoSpaceDN/>
              <w:bidi w:val="0"/>
              <w:ind w:right="0" w:rightChars="0"/>
              <w:textAlignment w:val="auto"/>
              <w:rPr>
                <w:rFonts w:hint="eastAsia" w:ascii="方正仿宋_GBK" w:hAnsi="方正仿宋_GBK" w:eastAsia="方正仿宋_GBK" w:cs="方正仿宋_GBK"/>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59" w:hRule="atLeast"/>
        </w:trPr>
        <w:tc>
          <w:tcPr>
            <w:tcW w:w="675" w:type="dxa"/>
            <w:vMerge w:val="continue"/>
            <w:vAlign w:val="center"/>
          </w:tcPr>
          <w:p>
            <w:pPr>
              <w:keepNext w:val="0"/>
              <w:keepLines w:val="0"/>
              <w:pageBreakBefore w:val="0"/>
              <w:kinsoku/>
              <w:wordWrap/>
              <w:overflowPunct/>
              <w:topLinePunct w:val="0"/>
              <w:autoSpaceDE/>
              <w:autoSpaceDN/>
              <w:bidi w:val="0"/>
              <w:spacing w:line="240" w:lineRule="exact"/>
              <w:ind w:right="0" w:rightChars="0"/>
              <w:jc w:val="center"/>
              <w:textAlignment w:val="auto"/>
              <w:rPr>
                <w:rFonts w:hint="eastAsia" w:ascii="方正仿宋_GBK" w:hAnsi="方正仿宋_GBK" w:eastAsia="方正仿宋_GBK" w:cs="方正仿宋_GBK"/>
                <w:color w:val="000000"/>
                <w:sz w:val="24"/>
                <w:szCs w:val="24"/>
              </w:rPr>
            </w:pPr>
          </w:p>
        </w:tc>
        <w:tc>
          <w:tcPr>
            <w:tcW w:w="710" w:type="dxa"/>
            <w:vMerge w:val="continue"/>
            <w:vAlign w:val="center"/>
          </w:tcPr>
          <w:p>
            <w:pPr>
              <w:keepNext w:val="0"/>
              <w:keepLines w:val="0"/>
              <w:pageBreakBefore w:val="0"/>
              <w:kinsoku/>
              <w:wordWrap/>
              <w:overflowPunct/>
              <w:topLinePunct w:val="0"/>
              <w:autoSpaceDE/>
              <w:autoSpaceDN/>
              <w:bidi w:val="0"/>
              <w:spacing w:line="240" w:lineRule="exact"/>
              <w:ind w:right="0" w:rightChars="0"/>
              <w:textAlignment w:val="auto"/>
              <w:rPr>
                <w:rFonts w:hint="eastAsia" w:ascii="方正仿宋_GBK" w:hAnsi="方正仿宋_GBK" w:eastAsia="方正仿宋_GBK" w:cs="方正仿宋_GBK"/>
                <w:color w:val="000000"/>
                <w:sz w:val="24"/>
                <w:szCs w:val="24"/>
              </w:rPr>
            </w:pPr>
          </w:p>
        </w:tc>
        <w:tc>
          <w:tcPr>
            <w:tcW w:w="2692" w:type="dxa"/>
            <w:vAlign w:val="center"/>
          </w:tcPr>
          <w:p>
            <w:pPr>
              <w:keepNext w:val="0"/>
              <w:keepLines w:val="0"/>
              <w:pageBreakBefore w:val="0"/>
              <w:kinsoku/>
              <w:wordWrap/>
              <w:overflowPunct/>
              <w:topLinePunct w:val="0"/>
              <w:autoSpaceDE/>
              <w:autoSpaceDN/>
              <w:bidi w:val="0"/>
              <w:spacing w:line="240" w:lineRule="exact"/>
              <w:ind w:right="0" w:rightChars="0"/>
              <w:textAlignment w:val="auto"/>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4）有依法缴纳税收和社会保障金的良好记录</w:t>
            </w:r>
          </w:p>
        </w:tc>
        <w:tc>
          <w:tcPr>
            <w:tcW w:w="5551" w:type="dxa"/>
            <w:vMerge w:val="continue"/>
            <w:vAlign w:val="center"/>
          </w:tcPr>
          <w:p>
            <w:pPr>
              <w:keepNext w:val="0"/>
              <w:keepLines w:val="0"/>
              <w:pageBreakBefore w:val="0"/>
              <w:kinsoku/>
              <w:wordWrap/>
              <w:overflowPunct/>
              <w:topLinePunct w:val="0"/>
              <w:autoSpaceDE/>
              <w:autoSpaceDN/>
              <w:bidi w:val="0"/>
              <w:ind w:right="0" w:rightChars="0"/>
              <w:textAlignment w:val="auto"/>
              <w:rPr>
                <w:rFonts w:hint="eastAsia" w:ascii="方正仿宋_GBK" w:hAnsi="方正仿宋_GBK" w:eastAsia="方正仿宋_GBK" w:cs="方正仿宋_GBK"/>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086" w:hRule="atLeast"/>
        </w:trPr>
        <w:tc>
          <w:tcPr>
            <w:tcW w:w="675" w:type="dxa"/>
            <w:vMerge w:val="continue"/>
            <w:vAlign w:val="center"/>
          </w:tcPr>
          <w:p>
            <w:pPr>
              <w:keepNext w:val="0"/>
              <w:keepLines w:val="0"/>
              <w:pageBreakBefore w:val="0"/>
              <w:kinsoku/>
              <w:wordWrap/>
              <w:overflowPunct/>
              <w:topLinePunct w:val="0"/>
              <w:autoSpaceDE/>
              <w:autoSpaceDN/>
              <w:bidi w:val="0"/>
              <w:spacing w:line="240" w:lineRule="exact"/>
              <w:ind w:right="0" w:rightChars="0"/>
              <w:jc w:val="center"/>
              <w:textAlignment w:val="auto"/>
              <w:rPr>
                <w:rFonts w:hint="eastAsia" w:ascii="方正仿宋_GBK" w:hAnsi="方正仿宋_GBK" w:eastAsia="方正仿宋_GBK" w:cs="方正仿宋_GBK"/>
                <w:color w:val="000000"/>
                <w:sz w:val="24"/>
                <w:szCs w:val="24"/>
              </w:rPr>
            </w:pPr>
          </w:p>
        </w:tc>
        <w:tc>
          <w:tcPr>
            <w:tcW w:w="710" w:type="dxa"/>
            <w:vMerge w:val="continue"/>
            <w:vAlign w:val="center"/>
          </w:tcPr>
          <w:p>
            <w:pPr>
              <w:keepNext w:val="0"/>
              <w:keepLines w:val="0"/>
              <w:pageBreakBefore w:val="0"/>
              <w:kinsoku/>
              <w:wordWrap/>
              <w:overflowPunct/>
              <w:topLinePunct w:val="0"/>
              <w:autoSpaceDE/>
              <w:autoSpaceDN/>
              <w:bidi w:val="0"/>
              <w:spacing w:line="240" w:lineRule="exact"/>
              <w:ind w:right="0" w:rightChars="0"/>
              <w:textAlignment w:val="auto"/>
              <w:rPr>
                <w:rFonts w:hint="eastAsia" w:ascii="方正仿宋_GBK" w:hAnsi="方正仿宋_GBK" w:eastAsia="方正仿宋_GBK" w:cs="方正仿宋_GBK"/>
                <w:color w:val="000000"/>
                <w:sz w:val="24"/>
                <w:szCs w:val="24"/>
              </w:rPr>
            </w:pPr>
          </w:p>
        </w:tc>
        <w:tc>
          <w:tcPr>
            <w:tcW w:w="2692" w:type="dxa"/>
            <w:vAlign w:val="center"/>
          </w:tcPr>
          <w:p>
            <w:pPr>
              <w:keepNext w:val="0"/>
              <w:keepLines w:val="0"/>
              <w:pageBreakBefore w:val="0"/>
              <w:kinsoku/>
              <w:wordWrap/>
              <w:overflowPunct/>
              <w:topLinePunct w:val="0"/>
              <w:autoSpaceDE/>
              <w:autoSpaceDN/>
              <w:bidi w:val="0"/>
              <w:spacing w:line="240" w:lineRule="exact"/>
              <w:ind w:right="0" w:rightChars="0"/>
              <w:textAlignment w:val="auto"/>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5）参加政府采购活动前三年内，在经营活动中没有重大违法记录</w:t>
            </w:r>
          </w:p>
        </w:tc>
        <w:tc>
          <w:tcPr>
            <w:tcW w:w="5551" w:type="dxa"/>
            <w:vMerge w:val="continue"/>
            <w:vAlign w:val="center"/>
          </w:tcPr>
          <w:p>
            <w:pPr>
              <w:keepNext w:val="0"/>
              <w:keepLines w:val="0"/>
              <w:pageBreakBefore w:val="0"/>
              <w:kinsoku/>
              <w:wordWrap/>
              <w:overflowPunct/>
              <w:topLinePunct w:val="0"/>
              <w:autoSpaceDE/>
              <w:autoSpaceDN/>
              <w:bidi w:val="0"/>
              <w:spacing w:line="240" w:lineRule="exact"/>
              <w:ind w:right="0" w:rightChars="0"/>
              <w:textAlignment w:val="auto"/>
              <w:rPr>
                <w:rFonts w:hint="eastAsia" w:ascii="方正仿宋_GBK" w:hAnsi="方正仿宋_GBK" w:eastAsia="方正仿宋_GBK" w:cs="方正仿宋_GBK"/>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5" w:hRule="atLeast"/>
        </w:trPr>
        <w:tc>
          <w:tcPr>
            <w:tcW w:w="675" w:type="dxa"/>
            <w:vMerge w:val="continue"/>
            <w:vAlign w:val="center"/>
          </w:tcPr>
          <w:p>
            <w:pPr>
              <w:keepNext w:val="0"/>
              <w:keepLines w:val="0"/>
              <w:pageBreakBefore w:val="0"/>
              <w:kinsoku/>
              <w:wordWrap/>
              <w:overflowPunct/>
              <w:topLinePunct w:val="0"/>
              <w:autoSpaceDE/>
              <w:autoSpaceDN/>
              <w:bidi w:val="0"/>
              <w:spacing w:line="240" w:lineRule="exact"/>
              <w:ind w:right="0" w:rightChars="0"/>
              <w:jc w:val="center"/>
              <w:textAlignment w:val="auto"/>
              <w:rPr>
                <w:rFonts w:hint="eastAsia" w:ascii="方正仿宋_GBK" w:hAnsi="方正仿宋_GBK" w:eastAsia="方正仿宋_GBK" w:cs="方正仿宋_GBK"/>
                <w:color w:val="000000"/>
                <w:sz w:val="24"/>
                <w:szCs w:val="24"/>
              </w:rPr>
            </w:pPr>
          </w:p>
        </w:tc>
        <w:tc>
          <w:tcPr>
            <w:tcW w:w="710" w:type="dxa"/>
            <w:vMerge w:val="continue"/>
            <w:vAlign w:val="center"/>
          </w:tcPr>
          <w:p>
            <w:pPr>
              <w:keepNext w:val="0"/>
              <w:keepLines w:val="0"/>
              <w:pageBreakBefore w:val="0"/>
              <w:kinsoku/>
              <w:wordWrap/>
              <w:overflowPunct/>
              <w:topLinePunct w:val="0"/>
              <w:autoSpaceDE/>
              <w:autoSpaceDN/>
              <w:bidi w:val="0"/>
              <w:spacing w:line="240" w:lineRule="exact"/>
              <w:ind w:right="0" w:rightChars="0"/>
              <w:textAlignment w:val="auto"/>
              <w:rPr>
                <w:rFonts w:hint="eastAsia" w:ascii="方正仿宋_GBK" w:hAnsi="方正仿宋_GBK" w:eastAsia="方正仿宋_GBK" w:cs="方正仿宋_GBK"/>
                <w:color w:val="000000"/>
                <w:sz w:val="24"/>
                <w:szCs w:val="24"/>
              </w:rPr>
            </w:pPr>
          </w:p>
        </w:tc>
        <w:tc>
          <w:tcPr>
            <w:tcW w:w="2692" w:type="dxa"/>
            <w:vAlign w:val="center"/>
          </w:tcPr>
          <w:p>
            <w:pPr>
              <w:keepNext w:val="0"/>
              <w:keepLines w:val="0"/>
              <w:pageBreakBefore w:val="0"/>
              <w:kinsoku/>
              <w:wordWrap/>
              <w:overflowPunct/>
              <w:topLinePunct w:val="0"/>
              <w:autoSpaceDE/>
              <w:autoSpaceDN/>
              <w:bidi w:val="0"/>
              <w:spacing w:line="240" w:lineRule="exact"/>
              <w:ind w:right="0" w:rightChars="0"/>
              <w:textAlignment w:val="auto"/>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6）法律、行政法规规定的其他条件</w:t>
            </w:r>
          </w:p>
        </w:tc>
        <w:tc>
          <w:tcPr>
            <w:tcW w:w="5551" w:type="dxa"/>
            <w:vAlign w:val="center"/>
          </w:tcPr>
          <w:p>
            <w:pPr>
              <w:keepNext w:val="0"/>
              <w:keepLines w:val="0"/>
              <w:pageBreakBefore w:val="0"/>
              <w:kinsoku/>
              <w:wordWrap/>
              <w:overflowPunct/>
              <w:topLinePunct w:val="0"/>
              <w:autoSpaceDE/>
              <w:autoSpaceDN/>
              <w:bidi w:val="0"/>
              <w:spacing w:line="240" w:lineRule="exact"/>
              <w:ind w:right="0" w:rightChars="0"/>
              <w:textAlignment w:val="auto"/>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3" w:hRule="atLeast"/>
        </w:trPr>
        <w:tc>
          <w:tcPr>
            <w:tcW w:w="675" w:type="dxa"/>
            <w:vAlign w:val="center"/>
          </w:tcPr>
          <w:p>
            <w:pPr>
              <w:keepNext w:val="0"/>
              <w:keepLines w:val="0"/>
              <w:pageBreakBefore w:val="0"/>
              <w:kinsoku/>
              <w:wordWrap/>
              <w:overflowPunct/>
              <w:topLinePunct w:val="0"/>
              <w:autoSpaceDE/>
              <w:autoSpaceDN/>
              <w:bidi w:val="0"/>
              <w:spacing w:line="240" w:lineRule="exact"/>
              <w:ind w:right="0" w:rightChars="0"/>
              <w:jc w:val="center"/>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2</w:t>
            </w:r>
          </w:p>
        </w:tc>
        <w:tc>
          <w:tcPr>
            <w:tcW w:w="3402" w:type="dxa"/>
            <w:gridSpan w:val="2"/>
            <w:vAlign w:val="center"/>
          </w:tcPr>
          <w:p>
            <w:pPr>
              <w:keepNext w:val="0"/>
              <w:keepLines w:val="0"/>
              <w:pageBreakBefore w:val="0"/>
              <w:kinsoku/>
              <w:wordWrap/>
              <w:overflowPunct/>
              <w:topLinePunct w:val="0"/>
              <w:autoSpaceDE/>
              <w:autoSpaceDN/>
              <w:bidi w:val="0"/>
              <w:spacing w:line="240" w:lineRule="exact"/>
              <w:ind w:right="0" w:rightChars="0"/>
              <w:jc w:val="left"/>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特定资格条件</w:t>
            </w:r>
          </w:p>
        </w:tc>
        <w:tc>
          <w:tcPr>
            <w:tcW w:w="5551" w:type="dxa"/>
            <w:vAlign w:val="center"/>
          </w:tcPr>
          <w:p>
            <w:pPr>
              <w:keepNext w:val="0"/>
              <w:keepLines w:val="0"/>
              <w:pageBreakBefore w:val="0"/>
              <w:kinsoku/>
              <w:wordWrap/>
              <w:overflowPunct/>
              <w:topLinePunct w:val="0"/>
              <w:autoSpaceDE/>
              <w:autoSpaceDN/>
              <w:bidi w:val="0"/>
              <w:spacing w:line="240" w:lineRule="exact"/>
              <w:ind w:right="0" w:rightChars="0"/>
              <w:textAlignment w:val="auto"/>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按“三、供应商</w:t>
            </w:r>
            <w:r>
              <w:rPr>
                <w:rFonts w:hint="eastAsia" w:ascii="方正仿宋_GBK" w:hAnsi="方正仿宋_GBK" w:eastAsia="方正仿宋_GBK" w:cs="方正仿宋_GBK"/>
                <w:color w:val="000000"/>
                <w:sz w:val="21"/>
                <w:szCs w:val="21"/>
                <w:lang w:val="en-US" w:eastAsia="zh-CN"/>
              </w:rPr>
              <w:t>的</w:t>
            </w:r>
            <w:r>
              <w:rPr>
                <w:rFonts w:hint="eastAsia" w:ascii="方正仿宋_GBK" w:hAnsi="方正仿宋_GBK" w:eastAsia="方正仿宋_GBK" w:cs="方正仿宋_GBK"/>
                <w:color w:val="000000"/>
                <w:sz w:val="21"/>
                <w:szCs w:val="21"/>
              </w:rPr>
              <w:t>资格</w:t>
            </w:r>
            <w:r>
              <w:rPr>
                <w:rFonts w:hint="eastAsia" w:ascii="方正仿宋_GBK" w:hAnsi="方正仿宋_GBK" w:eastAsia="方正仿宋_GBK" w:cs="方正仿宋_GBK"/>
                <w:color w:val="000000"/>
                <w:sz w:val="21"/>
                <w:szCs w:val="21"/>
                <w:lang w:val="en-US" w:eastAsia="zh-CN"/>
              </w:rPr>
              <w:t>条件</w:t>
            </w:r>
            <w:r>
              <w:rPr>
                <w:rFonts w:hint="eastAsia" w:ascii="方正仿宋_GBK" w:hAnsi="方正仿宋_GBK" w:eastAsia="方正仿宋_GBK" w:cs="方正仿宋_GBK"/>
                <w:color w:val="000000"/>
                <w:sz w:val="21"/>
                <w:szCs w:val="21"/>
              </w:rPr>
              <w:t>（</w:t>
            </w:r>
            <w:r>
              <w:rPr>
                <w:rFonts w:hint="eastAsia" w:ascii="方正仿宋_GBK" w:hAnsi="方正仿宋_GBK" w:eastAsia="方正仿宋_GBK" w:cs="方正仿宋_GBK"/>
                <w:color w:val="000000"/>
                <w:sz w:val="21"/>
                <w:szCs w:val="21"/>
                <w:lang w:val="en-US" w:eastAsia="zh-CN"/>
              </w:rPr>
              <w:t>二</w:t>
            </w:r>
            <w:r>
              <w:rPr>
                <w:rFonts w:hint="eastAsia" w:ascii="方正仿宋_GBK" w:hAnsi="方正仿宋_GBK" w:eastAsia="方正仿宋_GBK" w:cs="方正仿宋_GBK"/>
                <w:color w:val="000000"/>
                <w:sz w:val="21"/>
                <w:szCs w:val="21"/>
              </w:rPr>
              <w:t>）特定资格</w:t>
            </w:r>
            <w:r>
              <w:rPr>
                <w:rFonts w:hint="eastAsia" w:ascii="方正仿宋_GBK" w:hAnsi="方正仿宋_GBK" w:eastAsia="方正仿宋_GBK" w:cs="方正仿宋_GBK"/>
                <w:color w:val="000000"/>
                <w:sz w:val="21"/>
                <w:szCs w:val="21"/>
                <w:lang w:val="en-US" w:eastAsia="zh-CN"/>
              </w:rPr>
              <w:t>条件</w:t>
            </w:r>
            <w:r>
              <w:rPr>
                <w:rFonts w:hint="eastAsia" w:ascii="方正仿宋_GBK" w:hAnsi="方正仿宋_GBK" w:eastAsia="方正仿宋_GBK" w:cs="方正仿宋_GBK"/>
                <w:color w:val="000000"/>
                <w:sz w:val="21"/>
                <w:szCs w:val="21"/>
              </w:rPr>
              <w:t>”的要求提交（如果有）。</w:t>
            </w:r>
          </w:p>
        </w:tc>
      </w:tr>
    </w:tbl>
    <w:p>
      <w:pPr>
        <w:keepNext w:val="0"/>
        <w:keepLines w:val="0"/>
        <w:pageBreakBefore w:val="0"/>
        <w:kinsoku/>
        <w:wordWrap/>
        <w:overflowPunct/>
        <w:topLinePunct w:val="0"/>
        <w:autoSpaceDE/>
        <w:autoSpaceDN/>
        <w:bidi w:val="0"/>
        <w:snapToGrid w:val="0"/>
        <w:spacing w:line="40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注：</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default" w:ascii="Calibri" w:hAnsi="Calibri" w:eastAsia="方正仿宋_GBK" w:cs="Calibri"/>
          <w:color w:val="000000"/>
          <w:sz w:val="24"/>
          <w:szCs w:val="24"/>
        </w:rPr>
        <w:t>①</w:t>
      </w:r>
      <w:r>
        <w:rPr>
          <w:rFonts w:hint="eastAsia" w:ascii="方正仿宋_GBK" w:hAnsi="方正仿宋_GBK" w:eastAsia="方正仿宋_GBK" w:cs="方正仿宋_GBK"/>
          <w:color w:val="000000"/>
          <w:sz w:val="24"/>
          <w:szCs w:val="24"/>
          <w:lang w:val="en-US" w:eastAsia="zh-CN"/>
        </w:rPr>
        <w:t>供应商</w:t>
      </w:r>
      <w:r>
        <w:rPr>
          <w:rFonts w:hint="eastAsia" w:ascii="方正仿宋_GBK" w:hAnsi="方正仿宋_GBK" w:eastAsia="方正仿宋_GBK" w:cs="方正仿宋_GBK"/>
          <w:color w:val="000000"/>
          <w:sz w:val="24"/>
          <w:szCs w:val="24"/>
        </w:rPr>
        <w:t>按“五证合一”登记制度办理营业执照的，组织机构代码证、税务登记证（副本）和社会保险登记证以</w:t>
      </w:r>
      <w:r>
        <w:rPr>
          <w:rFonts w:hint="eastAsia" w:ascii="方正仿宋_GBK" w:hAnsi="方正仿宋_GBK" w:eastAsia="方正仿宋_GBK" w:cs="方正仿宋_GBK"/>
          <w:color w:val="000000"/>
          <w:sz w:val="24"/>
          <w:szCs w:val="24"/>
          <w:lang w:val="en-US" w:eastAsia="zh-CN"/>
        </w:rPr>
        <w:t>供应商</w:t>
      </w:r>
      <w:r>
        <w:rPr>
          <w:rFonts w:hint="eastAsia" w:ascii="方正仿宋_GBK" w:hAnsi="方正仿宋_GBK" w:eastAsia="方正仿宋_GBK" w:cs="方正仿宋_GBK"/>
          <w:color w:val="000000"/>
          <w:sz w:val="24"/>
          <w:szCs w:val="24"/>
        </w:rPr>
        <w:t>所提供的营业执照（副本）复印件为准。</w:t>
      </w:r>
      <w:r>
        <w:rPr>
          <w:rFonts w:hint="eastAsia" w:ascii="方正仿宋_GBK" w:hAnsi="方正仿宋_GBK" w:eastAsia="方正仿宋_GBK" w:cs="方正仿宋_GBK"/>
          <w:color w:val="000000"/>
          <w:sz w:val="24"/>
          <w:szCs w:val="24"/>
          <w:lang w:val="en-US" w:eastAsia="zh-CN"/>
        </w:rPr>
        <w:t>供应商</w:t>
      </w:r>
      <w:r>
        <w:rPr>
          <w:rFonts w:hint="eastAsia" w:ascii="方正仿宋_GBK" w:hAnsi="方正仿宋_GBK" w:eastAsia="方正仿宋_GBK" w:cs="方正仿宋_GBK"/>
          <w:color w:val="000000"/>
          <w:sz w:val="24"/>
          <w:szCs w:val="24"/>
        </w:rPr>
        <w:t>按“三证合一”登记制度办理营业执照的，组织机构代码证和税务登记证以</w:t>
      </w:r>
      <w:r>
        <w:rPr>
          <w:rFonts w:hint="eastAsia" w:ascii="方正仿宋_GBK" w:hAnsi="方正仿宋_GBK" w:eastAsia="方正仿宋_GBK" w:cs="方正仿宋_GBK"/>
          <w:color w:val="000000"/>
          <w:sz w:val="24"/>
          <w:szCs w:val="24"/>
          <w:lang w:val="en-US" w:eastAsia="zh-CN"/>
        </w:rPr>
        <w:t>供应商</w:t>
      </w:r>
      <w:r>
        <w:rPr>
          <w:rFonts w:hint="eastAsia" w:ascii="方正仿宋_GBK" w:hAnsi="方正仿宋_GBK" w:eastAsia="方正仿宋_GBK" w:cs="方正仿宋_GBK"/>
          <w:color w:val="000000"/>
          <w:sz w:val="24"/>
          <w:szCs w:val="24"/>
        </w:rPr>
        <w:t>所提供的营业执照（副本）复印件为准。</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default" w:ascii="Calibri" w:hAnsi="Calibri" w:eastAsia="方正仿宋_GBK" w:cs="Calibri"/>
          <w:color w:val="000000"/>
          <w:sz w:val="24"/>
          <w:szCs w:val="24"/>
        </w:rPr>
        <w:t>②</w:t>
      </w:r>
      <w:r>
        <w:rPr>
          <w:rFonts w:hint="eastAsia" w:ascii="方正仿宋_GBK" w:hAnsi="方正仿宋_GBK" w:eastAsia="方正仿宋_GBK" w:cs="方正仿宋_GBK"/>
          <w:color w:val="000000"/>
          <w:sz w:val="24"/>
          <w:szCs w:val="24"/>
        </w:rPr>
        <w:t>根据《中华人民共和国政府采购法实施条例》第十九条“参加政府采购活动前三年内，在经营活动中没有重大违法记录”中“重大违法记录”，是指</w:t>
      </w:r>
      <w:r>
        <w:rPr>
          <w:rFonts w:hint="eastAsia" w:ascii="方正仿宋_GBK" w:hAnsi="方正仿宋_GBK" w:eastAsia="方正仿宋_GBK" w:cs="方正仿宋_GBK"/>
          <w:color w:val="000000"/>
          <w:sz w:val="24"/>
          <w:szCs w:val="24"/>
          <w:lang w:val="en-US" w:eastAsia="zh-CN"/>
        </w:rPr>
        <w:t>供应商</w:t>
      </w:r>
      <w:r>
        <w:rPr>
          <w:rFonts w:hint="eastAsia" w:ascii="方正仿宋_GBK" w:hAnsi="方正仿宋_GBK" w:eastAsia="方正仿宋_GBK" w:cs="方正仿宋_GBK"/>
          <w:color w:val="000000"/>
          <w:sz w:val="24"/>
          <w:szCs w:val="24"/>
        </w:rPr>
        <w:t>因违法经营受到刑事处罚或者责令停产停业、吊销许可证或者执照、较大数额罚款等行政处罚。行政处罚中“较大数额”的认定标准，按照《财政部关于&lt;中华人民共和国政府采购法实施条例&gt;第十九条第一款“较大数额罚款”具体适用问题的意见》（财库〔2022〕3号）执行。</w:t>
      </w:r>
      <w:r>
        <w:rPr>
          <w:rFonts w:hint="eastAsia" w:ascii="方正仿宋_GBK" w:hAnsi="方正仿宋_GBK" w:eastAsia="方正仿宋_GBK" w:cs="方正仿宋_GBK"/>
          <w:color w:val="000000"/>
          <w:sz w:val="24"/>
          <w:szCs w:val="24"/>
          <w:lang w:val="en-US" w:eastAsia="zh-CN"/>
        </w:rPr>
        <w:t>供应商</w:t>
      </w:r>
      <w:r>
        <w:rPr>
          <w:rFonts w:hint="eastAsia" w:ascii="方正仿宋_GBK" w:hAnsi="方正仿宋_GBK" w:eastAsia="方正仿宋_GBK" w:cs="方正仿宋_GBK"/>
          <w:color w:val="000000"/>
          <w:sz w:val="24"/>
          <w:szCs w:val="24"/>
        </w:rPr>
        <w:t>可于投标截止日期前通过 “信用中国”网站(www.creditchina.gov.cn)、"中国政府采购网"(www.ccgp.gov.cn)等渠道查询信用记录。</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宋体" w:eastAsia="方正仿宋_GBK"/>
          <w:sz w:val="24"/>
          <w:szCs w:val="24"/>
        </w:rPr>
      </w:pPr>
      <w:r>
        <w:rPr>
          <w:rFonts w:hint="eastAsia" w:ascii="方正仿宋_GBK" w:hAnsi="宋体" w:eastAsia="方正仿宋_GBK"/>
          <w:sz w:val="24"/>
          <w:szCs w:val="24"/>
        </w:rPr>
        <w:t>2.</w:t>
      </w:r>
      <w:r>
        <w:rPr>
          <w:rFonts w:hint="eastAsia" w:ascii="方正仿宋_GBK" w:hAnsi="宋体" w:eastAsia="方正仿宋_GBK"/>
          <w:sz w:val="24"/>
          <w:szCs w:val="24"/>
          <w:lang w:val="en-US" w:eastAsia="zh-CN"/>
        </w:rPr>
        <w:t>2</w:t>
      </w:r>
      <w:r>
        <w:rPr>
          <w:rFonts w:hint="eastAsia" w:ascii="方正仿宋_GBK" w:hAnsi="宋体" w:eastAsia="方正仿宋_GBK"/>
          <w:sz w:val="24"/>
          <w:szCs w:val="24"/>
        </w:rPr>
        <w:t>实质性响应审查内容如下：</w:t>
      </w:r>
    </w:p>
    <w:tbl>
      <w:tblPr>
        <w:tblStyle w:val="16"/>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694"/>
        <w:gridCol w:w="62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1" w:hRule="atLeast"/>
        </w:trPr>
        <w:tc>
          <w:tcPr>
            <w:tcW w:w="675" w:type="dxa"/>
            <w:vAlign w:val="center"/>
          </w:tcPr>
          <w:p>
            <w:pPr>
              <w:keepNext w:val="0"/>
              <w:keepLines w:val="0"/>
              <w:pageBreakBefore w:val="0"/>
              <w:kinsoku/>
              <w:wordWrap/>
              <w:overflowPunct/>
              <w:topLinePunct w:val="0"/>
              <w:autoSpaceDE/>
              <w:autoSpaceDN/>
              <w:bidi w:val="0"/>
              <w:ind w:right="0" w:rightChars="0"/>
              <w:jc w:val="center"/>
              <w:textAlignment w:val="auto"/>
              <w:rPr>
                <w:rFonts w:hint="eastAsia" w:ascii="方正仿宋_GBK" w:hAnsi="宋体" w:eastAsia="方正仿宋_GBK" w:cs="宋体"/>
                <w:b/>
                <w:kern w:val="0"/>
                <w:sz w:val="21"/>
                <w:szCs w:val="21"/>
              </w:rPr>
            </w:pPr>
            <w:r>
              <w:rPr>
                <w:rFonts w:hint="eastAsia" w:ascii="方正仿宋_GBK" w:hAnsi="宋体" w:eastAsia="方正仿宋_GBK" w:cs="宋体"/>
                <w:b/>
                <w:kern w:val="0"/>
                <w:sz w:val="21"/>
                <w:szCs w:val="21"/>
              </w:rPr>
              <w:t>序号</w:t>
            </w:r>
          </w:p>
        </w:tc>
        <w:tc>
          <w:tcPr>
            <w:tcW w:w="2694" w:type="dxa"/>
            <w:vAlign w:val="center"/>
          </w:tcPr>
          <w:p>
            <w:pPr>
              <w:keepNext w:val="0"/>
              <w:keepLines w:val="0"/>
              <w:pageBreakBefore w:val="0"/>
              <w:kinsoku/>
              <w:wordWrap/>
              <w:overflowPunct/>
              <w:topLinePunct w:val="0"/>
              <w:autoSpaceDE/>
              <w:autoSpaceDN/>
              <w:bidi w:val="0"/>
              <w:ind w:right="0" w:rightChars="0"/>
              <w:jc w:val="center"/>
              <w:textAlignment w:val="auto"/>
              <w:rPr>
                <w:rFonts w:hint="eastAsia" w:ascii="方正仿宋_GBK" w:hAnsi="宋体" w:eastAsia="方正仿宋_GBK" w:cs="宋体"/>
                <w:b/>
                <w:kern w:val="0"/>
                <w:sz w:val="21"/>
                <w:szCs w:val="21"/>
              </w:rPr>
            </w:pPr>
            <w:r>
              <w:rPr>
                <w:rFonts w:hint="eastAsia" w:ascii="方正仿宋_GBK" w:hAnsi="宋体" w:eastAsia="方正仿宋_GBK" w:cs="宋体"/>
                <w:b/>
                <w:kern w:val="0"/>
                <w:sz w:val="21"/>
                <w:szCs w:val="21"/>
              </w:rPr>
              <w:t>审查因素</w:t>
            </w:r>
          </w:p>
        </w:tc>
        <w:tc>
          <w:tcPr>
            <w:tcW w:w="6259" w:type="dxa"/>
            <w:vAlign w:val="center"/>
          </w:tcPr>
          <w:p>
            <w:pPr>
              <w:keepNext w:val="0"/>
              <w:keepLines w:val="0"/>
              <w:pageBreakBefore w:val="0"/>
              <w:kinsoku/>
              <w:wordWrap/>
              <w:overflowPunct/>
              <w:topLinePunct w:val="0"/>
              <w:autoSpaceDE/>
              <w:autoSpaceDN/>
              <w:bidi w:val="0"/>
              <w:ind w:right="0" w:rightChars="0"/>
              <w:jc w:val="center"/>
              <w:textAlignment w:val="auto"/>
              <w:rPr>
                <w:rFonts w:hint="eastAsia" w:ascii="方正仿宋_GBK" w:hAnsi="宋体" w:eastAsia="方正仿宋_GBK" w:cs="宋体"/>
                <w:b/>
                <w:kern w:val="0"/>
                <w:sz w:val="21"/>
                <w:szCs w:val="21"/>
              </w:rPr>
            </w:pPr>
            <w:r>
              <w:rPr>
                <w:rFonts w:hint="eastAsia" w:ascii="方正仿宋_GBK" w:hAnsi="宋体" w:eastAsia="方正仿宋_GBK" w:cs="宋体"/>
                <w:b/>
                <w:kern w:val="0"/>
                <w:sz w:val="21"/>
                <w:szCs w:val="21"/>
              </w:rPr>
              <w:t>审查标准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4" w:hRule="atLeast"/>
        </w:trPr>
        <w:tc>
          <w:tcPr>
            <w:tcW w:w="675" w:type="dxa"/>
            <w:vMerge w:val="restart"/>
            <w:vAlign w:val="center"/>
          </w:tcPr>
          <w:p>
            <w:pPr>
              <w:keepNext w:val="0"/>
              <w:keepLines w:val="0"/>
              <w:pageBreakBefore w:val="0"/>
              <w:kinsoku/>
              <w:wordWrap/>
              <w:overflowPunct/>
              <w:topLinePunct w:val="0"/>
              <w:autoSpaceDE/>
              <w:autoSpaceDN/>
              <w:bidi w:val="0"/>
              <w:ind w:right="0" w:rightChars="0"/>
              <w:jc w:val="center"/>
              <w:textAlignment w:val="auto"/>
              <w:rPr>
                <w:rFonts w:hint="eastAsia" w:ascii="方正仿宋_GBK" w:hAnsi="宋体" w:eastAsia="方正仿宋_GBK" w:cs="宋体"/>
                <w:kern w:val="0"/>
                <w:sz w:val="21"/>
                <w:szCs w:val="21"/>
              </w:rPr>
            </w:pPr>
            <w:r>
              <w:rPr>
                <w:rFonts w:hint="eastAsia" w:ascii="方正仿宋_GBK" w:hAnsi="宋体" w:eastAsia="方正仿宋_GBK" w:cs="宋体"/>
                <w:kern w:val="0"/>
                <w:sz w:val="21"/>
                <w:szCs w:val="21"/>
              </w:rPr>
              <w:t>1</w:t>
            </w:r>
          </w:p>
        </w:tc>
        <w:tc>
          <w:tcPr>
            <w:tcW w:w="2694" w:type="dxa"/>
            <w:vAlign w:val="center"/>
          </w:tcPr>
          <w:p>
            <w:pPr>
              <w:keepNext w:val="0"/>
              <w:keepLines w:val="0"/>
              <w:pageBreakBefore w:val="0"/>
              <w:kinsoku/>
              <w:wordWrap/>
              <w:overflowPunct/>
              <w:topLinePunct w:val="0"/>
              <w:autoSpaceDE/>
              <w:autoSpaceDN/>
              <w:bidi w:val="0"/>
              <w:ind w:right="0" w:rightChars="0"/>
              <w:textAlignment w:val="auto"/>
              <w:rPr>
                <w:rFonts w:hint="eastAsia" w:ascii="方正仿宋_GBK" w:hAnsi="宋体" w:eastAsia="方正仿宋_GBK" w:cs="宋体"/>
                <w:kern w:val="0"/>
                <w:sz w:val="21"/>
                <w:szCs w:val="21"/>
              </w:rPr>
            </w:pPr>
            <w:r>
              <w:rPr>
                <w:rFonts w:hint="eastAsia" w:ascii="方正仿宋_GBK" w:hAnsi="宋体" w:eastAsia="方正仿宋_GBK"/>
                <w:sz w:val="21"/>
                <w:szCs w:val="21"/>
              </w:rPr>
              <w:t>响应文件签署或盖章</w:t>
            </w:r>
          </w:p>
        </w:tc>
        <w:tc>
          <w:tcPr>
            <w:tcW w:w="6259" w:type="dxa"/>
            <w:vAlign w:val="center"/>
          </w:tcPr>
          <w:p>
            <w:pPr>
              <w:keepNext w:val="0"/>
              <w:keepLines w:val="0"/>
              <w:pageBreakBefore w:val="0"/>
              <w:kinsoku/>
              <w:wordWrap/>
              <w:overflowPunct/>
              <w:topLinePunct w:val="0"/>
              <w:autoSpaceDE/>
              <w:autoSpaceDN/>
              <w:bidi w:val="0"/>
              <w:ind w:right="0" w:rightChars="0"/>
              <w:textAlignment w:val="auto"/>
              <w:rPr>
                <w:rFonts w:hint="default" w:ascii="方正仿宋_GBK" w:hAnsi="宋体" w:eastAsia="方正仿宋_GBK" w:cs="宋体"/>
                <w:kern w:val="0"/>
                <w:sz w:val="21"/>
                <w:szCs w:val="21"/>
                <w:lang w:val="en-US" w:eastAsia="zh-CN"/>
              </w:rPr>
            </w:pPr>
            <w:r>
              <w:rPr>
                <w:rFonts w:hint="eastAsia" w:ascii="方正仿宋_GBK" w:hAnsi="宋体" w:eastAsia="方正仿宋_GBK"/>
                <w:sz w:val="21"/>
                <w:szCs w:val="21"/>
                <w:lang w:val="en-US" w:eastAsia="zh-CN"/>
              </w:rPr>
              <w:t>按“附页：响应文件格式要求”签署或盖章。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9" w:hRule="atLeast"/>
        </w:trPr>
        <w:tc>
          <w:tcPr>
            <w:tcW w:w="675" w:type="dxa"/>
            <w:vMerge w:val="continue"/>
            <w:vAlign w:val="center"/>
          </w:tcPr>
          <w:p>
            <w:pPr>
              <w:keepNext w:val="0"/>
              <w:keepLines w:val="0"/>
              <w:pageBreakBefore w:val="0"/>
              <w:kinsoku/>
              <w:wordWrap/>
              <w:overflowPunct/>
              <w:topLinePunct w:val="0"/>
              <w:autoSpaceDE/>
              <w:autoSpaceDN/>
              <w:bidi w:val="0"/>
              <w:ind w:right="0" w:rightChars="0"/>
              <w:jc w:val="center"/>
              <w:textAlignment w:val="auto"/>
              <w:rPr>
                <w:rFonts w:hint="eastAsia" w:ascii="方正仿宋_GBK" w:hAnsi="宋体" w:eastAsia="方正仿宋_GBK" w:cs="宋体"/>
                <w:kern w:val="0"/>
                <w:sz w:val="21"/>
                <w:szCs w:val="21"/>
              </w:rPr>
            </w:pPr>
          </w:p>
        </w:tc>
        <w:tc>
          <w:tcPr>
            <w:tcW w:w="2694" w:type="dxa"/>
            <w:vAlign w:val="center"/>
          </w:tcPr>
          <w:p>
            <w:pPr>
              <w:keepNext w:val="0"/>
              <w:keepLines w:val="0"/>
              <w:pageBreakBefore w:val="0"/>
              <w:kinsoku/>
              <w:wordWrap/>
              <w:overflowPunct/>
              <w:topLinePunct w:val="0"/>
              <w:autoSpaceDE/>
              <w:autoSpaceDN/>
              <w:bidi w:val="0"/>
              <w:ind w:right="0" w:rightChars="0"/>
              <w:textAlignment w:val="auto"/>
              <w:rPr>
                <w:rFonts w:hint="eastAsia" w:ascii="方正仿宋_GBK" w:hAnsi="宋体" w:eastAsia="方正仿宋_GBK"/>
                <w:sz w:val="21"/>
                <w:szCs w:val="21"/>
              </w:rPr>
            </w:pPr>
            <w:r>
              <w:rPr>
                <w:rFonts w:hint="eastAsia" w:ascii="方正仿宋_GBK" w:hAnsi="宋体" w:eastAsia="方正仿宋_GBK"/>
                <w:sz w:val="21"/>
                <w:szCs w:val="21"/>
              </w:rPr>
              <w:t>法定代表人身份证明及授权委托书</w:t>
            </w:r>
          </w:p>
        </w:tc>
        <w:tc>
          <w:tcPr>
            <w:tcW w:w="6259" w:type="dxa"/>
            <w:vAlign w:val="center"/>
          </w:tcPr>
          <w:p>
            <w:pPr>
              <w:keepNext w:val="0"/>
              <w:keepLines w:val="0"/>
              <w:pageBreakBefore w:val="0"/>
              <w:kinsoku/>
              <w:wordWrap/>
              <w:overflowPunct/>
              <w:topLinePunct w:val="0"/>
              <w:autoSpaceDE/>
              <w:autoSpaceDN/>
              <w:bidi w:val="0"/>
              <w:ind w:right="0" w:rightChars="0"/>
              <w:textAlignment w:val="auto"/>
              <w:rPr>
                <w:rFonts w:hint="eastAsia" w:ascii="方正仿宋_GBK" w:hAnsi="宋体" w:eastAsia="方正仿宋_GBK"/>
                <w:sz w:val="21"/>
                <w:szCs w:val="21"/>
              </w:rPr>
            </w:pPr>
            <w:r>
              <w:rPr>
                <w:rFonts w:hint="eastAsia" w:ascii="方正仿宋_GBK" w:hAnsi="宋体" w:eastAsia="方正仿宋_GBK"/>
                <w:sz w:val="21"/>
                <w:szCs w:val="21"/>
              </w:rPr>
              <w:t>法定代表人身份证明及授权委托书有效，符合</w:t>
            </w:r>
            <w:r>
              <w:rPr>
                <w:rFonts w:hint="eastAsia" w:ascii="方正仿宋_GBK" w:hAnsi="宋体" w:eastAsia="方正仿宋_GBK"/>
                <w:sz w:val="21"/>
                <w:szCs w:val="21"/>
                <w:lang w:val="en-US" w:eastAsia="zh-CN"/>
              </w:rPr>
              <w:t>采购</w:t>
            </w:r>
            <w:r>
              <w:rPr>
                <w:rFonts w:hint="eastAsia" w:ascii="方正仿宋_GBK" w:hAnsi="宋体" w:eastAsia="方正仿宋_GBK"/>
                <w:sz w:val="21"/>
                <w:szCs w:val="21"/>
              </w:rPr>
              <w:t>文件规定的格式，签署或盖章齐全。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6" w:hRule="atLeast"/>
        </w:trPr>
        <w:tc>
          <w:tcPr>
            <w:tcW w:w="675" w:type="dxa"/>
            <w:vMerge w:val="continue"/>
            <w:vAlign w:val="center"/>
          </w:tcPr>
          <w:p>
            <w:pPr>
              <w:keepNext w:val="0"/>
              <w:keepLines w:val="0"/>
              <w:pageBreakBefore w:val="0"/>
              <w:kinsoku/>
              <w:wordWrap/>
              <w:overflowPunct/>
              <w:topLinePunct w:val="0"/>
              <w:autoSpaceDE/>
              <w:autoSpaceDN/>
              <w:bidi w:val="0"/>
              <w:ind w:right="0" w:rightChars="0"/>
              <w:jc w:val="center"/>
              <w:textAlignment w:val="auto"/>
              <w:rPr>
                <w:rFonts w:hint="eastAsia" w:ascii="方正仿宋_GBK" w:hAnsi="宋体" w:eastAsia="方正仿宋_GBK" w:cs="宋体"/>
                <w:kern w:val="0"/>
                <w:sz w:val="21"/>
                <w:szCs w:val="21"/>
              </w:rPr>
            </w:pPr>
          </w:p>
        </w:tc>
        <w:tc>
          <w:tcPr>
            <w:tcW w:w="2694" w:type="dxa"/>
            <w:vAlign w:val="center"/>
          </w:tcPr>
          <w:p>
            <w:pPr>
              <w:keepNext w:val="0"/>
              <w:keepLines w:val="0"/>
              <w:pageBreakBefore w:val="0"/>
              <w:kinsoku/>
              <w:wordWrap/>
              <w:overflowPunct/>
              <w:topLinePunct w:val="0"/>
              <w:autoSpaceDE/>
              <w:autoSpaceDN/>
              <w:bidi w:val="0"/>
              <w:ind w:right="0" w:rightChars="0"/>
              <w:textAlignment w:val="auto"/>
              <w:rPr>
                <w:rFonts w:hint="eastAsia" w:ascii="方正仿宋_GBK" w:hAnsi="宋体" w:eastAsia="方正仿宋_GBK" w:cs="仿宋_GB2312"/>
                <w:sz w:val="21"/>
                <w:szCs w:val="21"/>
                <w:lang w:val="zh-CN"/>
              </w:rPr>
            </w:pPr>
            <w:r>
              <w:rPr>
                <w:rFonts w:hint="eastAsia" w:ascii="方正仿宋_GBK" w:hAnsi="宋体" w:eastAsia="方正仿宋_GBK" w:cs="仿宋_GB2312"/>
                <w:sz w:val="21"/>
                <w:szCs w:val="21"/>
              </w:rPr>
              <w:t>响应</w:t>
            </w:r>
            <w:r>
              <w:rPr>
                <w:rFonts w:hint="eastAsia" w:ascii="方正仿宋_GBK" w:hAnsi="宋体" w:eastAsia="方正仿宋_GBK" w:cs="仿宋_GB2312"/>
                <w:sz w:val="21"/>
                <w:szCs w:val="21"/>
                <w:lang w:val="zh-CN"/>
              </w:rPr>
              <w:t>方案</w:t>
            </w:r>
          </w:p>
        </w:tc>
        <w:tc>
          <w:tcPr>
            <w:tcW w:w="6259" w:type="dxa"/>
            <w:vAlign w:val="center"/>
          </w:tcPr>
          <w:p>
            <w:pPr>
              <w:keepNext w:val="0"/>
              <w:keepLines w:val="0"/>
              <w:pageBreakBefore w:val="0"/>
              <w:kinsoku/>
              <w:wordWrap/>
              <w:overflowPunct/>
              <w:topLinePunct w:val="0"/>
              <w:autoSpaceDE/>
              <w:autoSpaceDN/>
              <w:bidi w:val="0"/>
              <w:ind w:right="0" w:rightChars="0"/>
              <w:textAlignment w:val="auto"/>
              <w:rPr>
                <w:rFonts w:hint="eastAsia" w:ascii="方正仿宋_GBK" w:hAnsi="宋体" w:eastAsia="方正仿宋_GBK" w:cs="宋体"/>
                <w:kern w:val="0"/>
                <w:sz w:val="21"/>
                <w:szCs w:val="21"/>
              </w:rPr>
            </w:pPr>
            <w:r>
              <w:rPr>
                <w:rFonts w:hint="eastAsia" w:ascii="方正仿宋_GBK" w:hAnsi="宋体" w:eastAsia="方正仿宋_GBK" w:cs="仿宋_GB2312"/>
                <w:sz w:val="21"/>
                <w:szCs w:val="21"/>
                <w:lang w:val="zh-CN"/>
              </w:rPr>
              <w:t>只能有一个</w:t>
            </w:r>
            <w:r>
              <w:rPr>
                <w:rFonts w:hint="eastAsia" w:ascii="方正仿宋_GBK" w:hAnsi="宋体" w:eastAsia="方正仿宋_GBK" w:cs="仿宋_GB2312"/>
                <w:sz w:val="21"/>
                <w:szCs w:val="21"/>
              </w:rPr>
              <w:t>响应</w:t>
            </w:r>
            <w:r>
              <w:rPr>
                <w:rFonts w:hint="eastAsia" w:ascii="方正仿宋_GBK" w:hAnsi="宋体" w:eastAsia="方正仿宋_GBK" w:cs="仿宋_GB2312"/>
                <w:sz w:val="21"/>
                <w:szCs w:val="21"/>
                <w:lang w:val="zh-CN"/>
              </w:rPr>
              <w:t>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2" w:hRule="atLeast"/>
        </w:trPr>
        <w:tc>
          <w:tcPr>
            <w:tcW w:w="675" w:type="dxa"/>
            <w:vMerge w:val="continue"/>
            <w:vAlign w:val="center"/>
          </w:tcPr>
          <w:p>
            <w:pPr>
              <w:keepNext w:val="0"/>
              <w:keepLines w:val="0"/>
              <w:pageBreakBefore w:val="0"/>
              <w:kinsoku/>
              <w:wordWrap/>
              <w:overflowPunct/>
              <w:topLinePunct w:val="0"/>
              <w:autoSpaceDE/>
              <w:autoSpaceDN/>
              <w:bidi w:val="0"/>
              <w:ind w:right="0" w:rightChars="0"/>
              <w:jc w:val="center"/>
              <w:textAlignment w:val="auto"/>
              <w:rPr>
                <w:rFonts w:hint="eastAsia" w:ascii="方正仿宋_GBK" w:hAnsi="宋体" w:eastAsia="方正仿宋_GBK" w:cs="宋体"/>
                <w:kern w:val="0"/>
                <w:sz w:val="21"/>
                <w:szCs w:val="21"/>
              </w:rPr>
            </w:pPr>
          </w:p>
        </w:tc>
        <w:tc>
          <w:tcPr>
            <w:tcW w:w="2694" w:type="dxa"/>
            <w:vAlign w:val="center"/>
          </w:tcPr>
          <w:p>
            <w:pPr>
              <w:keepNext w:val="0"/>
              <w:keepLines w:val="0"/>
              <w:pageBreakBefore w:val="0"/>
              <w:kinsoku/>
              <w:wordWrap/>
              <w:overflowPunct/>
              <w:topLinePunct w:val="0"/>
              <w:autoSpaceDE/>
              <w:autoSpaceDN/>
              <w:bidi w:val="0"/>
              <w:ind w:right="0" w:rightChars="0"/>
              <w:textAlignment w:val="auto"/>
              <w:rPr>
                <w:rFonts w:hint="eastAsia" w:ascii="方正仿宋_GBK" w:hAnsi="宋体" w:eastAsia="方正仿宋_GBK" w:cs="仿宋_GB2312"/>
                <w:sz w:val="21"/>
                <w:szCs w:val="21"/>
                <w:lang w:val="zh-CN"/>
              </w:rPr>
            </w:pPr>
            <w:r>
              <w:rPr>
                <w:rFonts w:hint="eastAsia" w:ascii="方正仿宋_GBK" w:hAnsi="宋体" w:eastAsia="方正仿宋_GBK"/>
                <w:sz w:val="21"/>
                <w:szCs w:val="21"/>
              </w:rPr>
              <w:t>报价唯一</w:t>
            </w:r>
          </w:p>
        </w:tc>
        <w:tc>
          <w:tcPr>
            <w:tcW w:w="6259" w:type="dxa"/>
            <w:vAlign w:val="center"/>
          </w:tcPr>
          <w:p>
            <w:pPr>
              <w:keepNext w:val="0"/>
              <w:keepLines w:val="0"/>
              <w:pageBreakBefore w:val="0"/>
              <w:kinsoku/>
              <w:wordWrap/>
              <w:overflowPunct/>
              <w:topLinePunct w:val="0"/>
              <w:autoSpaceDE/>
              <w:autoSpaceDN/>
              <w:bidi w:val="0"/>
              <w:ind w:right="0" w:rightChars="0"/>
              <w:textAlignment w:val="auto"/>
              <w:rPr>
                <w:rFonts w:hint="eastAsia" w:ascii="方正仿宋_GBK" w:hAnsi="宋体" w:eastAsia="方正仿宋_GBK" w:cs="宋体"/>
                <w:kern w:val="0"/>
                <w:sz w:val="21"/>
                <w:szCs w:val="21"/>
              </w:rPr>
            </w:pPr>
            <w:r>
              <w:rPr>
                <w:rFonts w:hint="eastAsia" w:ascii="方正仿宋_GBK" w:hAnsi="宋体" w:eastAsia="方正仿宋_GBK"/>
                <w:sz w:val="21"/>
                <w:szCs w:val="21"/>
              </w:rPr>
              <w:t>只能有一个有效报价，不得提交选择性报价。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6" w:hRule="atLeast"/>
        </w:trPr>
        <w:tc>
          <w:tcPr>
            <w:tcW w:w="675" w:type="dxa"/>
            <w:vAlign w:val="center"/>
          </w:tcPr>
          <w:p>
            <w:pPr>
              <w:keepNext w:val="0"/>
              <w:keepLines w:val="0"/>
              <w:pageBreakBefore w:val="0"/>
              <w:kinsoku/>
              <w:wordWrap/>
              <w:overflowPunct/>
              <w:topLinePunct w:val="0"/>
              <w:autoSpaceDE/>
              <w:autoSpaceDN/>
              <w:bidi w:val="0"/>
              <w:ind w:right="0" w:rightChars="0"/>
              <w:jc w:val="center"/>
              <w:textAlignment w:val="auto"/>
              <w:rPr>
                <w:rFonts w:hint="eastAsia" w:ascii="方正仿宋_GBK" w:hAnsi="宋体" w:eastAsia="方正仿宋_GBK" w:cs="宋体"/>
                <w:kern w:val="0"/>
                <w:sz w:val="21"/>
                <w:szCs w:val="21"/>
              </w:rPr>
            </w:pPr>
            <w:r>
              <w:rPr>
                <w:rFonts w:hint="eastAsia" w:ascii="方正仿宋_GBK" w:hAnsi="宋体" w:eastAsia="方正仿宋_GBK" w:cs="宋体"/>
                <w:kern w:val="0"/>
                <w:sz w:val="21"/>
                <w:szCs w:val="21"/>
              </w:rPr>
              <w:t>2</w:t>
            </w:r>
          </w:p>
        </w:tc>
        <w:tc>
          <w:tcPr>
            <w:tcW w:w="2694" w:type="dxa"/>
            <w:vAlign w:val="center"/>
          </w:tcPr>
          <w:p>
            <w:pPr>
              <w:keepNext w:val="0"/>
              <w:keepLines w:val="0"/>
              <w:pageBreakBefore w:val="0"/>
              <w:kinsoku/>
              <w:wordWrap/>
              <w:overflowPunct/>
              <w:topLinePunct w:val="0"/>
              <w:autoSpaceDE/>
              <w:autoSpaceDN/>
              <w:bidi w:val="0"/>
              <w:ind w:right="0" w:rightChars="0"/>
              <w:textAlignment w:val="auto"/>
              <w:rPr>
                <w:rFonts w:hint="eastAsia" w:ascii="方正仿宋_GBK" w:hAnsi="宋体" w:eastAsia="方正仿宋_GBK" w:cs="宋体"/>
                <w:kern w:val="0"/>
                <w:sz w:val="21"/>
                <w:szCs w:val="21"/>
              </w:rPr>
            </w:pPr>
            <w:r>
              <w:rPr>
                <w:rFonts w:hint="eastAsia" w:ascii="方正仿宋_GBK" w:hAnsi="宋体" w:eastAsia="方正仿宋_GBK" w:cs="仿宋_GB2312"/>
                <w:sz w:val="21"/>
                <w:szCs w:val="21"/>
              </w:rPr>
              <w:t>响应</w:t>
            </w:r>
            <w:r>
              <w:rPr>
                <w:rFonts w:hint="eastAsia" w:ascii="方正仿宋_GBK" w:hAnsi="宋体" w:eastAsia="方正仿宋_GBK" w:cs="仿宋_GB2312"/>
                <w:sz w:val="21"/>
                <w:szCs w:val="21"/>
                <w:lang w:val="zh-CN"/>
              </w:rPr>
              <w:t>文件份数</w:t>
            </w:r>
          </w:p>
        </w:tc>
        <w:tc>
          <w:tcPr>
            <w:tcW w:w="6259" w:type="dxa"/>
            <w:vAlign w:val="center"/>
          </w:tcPr>
          <w:p>
            <w:pPr>
              <w:keepNext w:val="0"/>
              <w:keepLines w:val="0"/>
              <w:pageBreakBefore w:val="0"/>
              <w:kinsoku/>
              <w:wordWrap/>
              <w:overflowPunct/>
              <w:topLinePunct w:val="0"/>
              <w:autoSpaceDE/>
              <w:autoSpaceDN/>
              <w:bidi w:val="0"/>
              <w:ind w:right="0" w:rightChars="0"/>
              <w:textAlignment w:val="auto"/>
              <w:rPr>
                <w:rFonts w:hint="eastAsia" w:ascii="方正仿宋_GBK" w:hAnsi="宋体" w:eastAsia="方正仿宋_GBK" w:cs="宋体"/>
                <w:kern w:val="0"/>
                <w:sz w:val="21"/>
                <w:szCs w:val="21"/>
              </w:rPr>
            </w:pPr>
            <w:r>
              <w:rPr>
                <w:rFonts w:hint="eastAsia" w:ascii="方正仿宋_GBK" w:hAnsi="宋体" w:eastAsia="方正仿宋_GBK" w:cs="仿宋_GB2312"/>
                <w:sz w:val="21"/>
                <w:szCs w:val="21"/>
              </w:rPr>
              <w:t>响应</w:t>
            </w:r>
            <w:r>
              <w:rPr>
                <w:rFonts w:hint="eastAsia" w:ascii="方正仿宋_GBK" w:hAnsi="宋体" w:eastAsia="方正仿宋_GBK" w:cs="仿宋_GB2312"/>
                <w:sz w:val="21"/>
                <w:szCs w:val="21"/>
                <w:lang w:val="zh-CN"/>
              </w:rPr>
              <w:t>文件正、副本数量（含电子文档）符合</w:t>
            </w:r>
            <w:r>
              <w:rPr>
                <w:rFonts w:hint="eastAsia" w:ascii="方正仿宋_GBK" w:hAnsi="宋体" w:eastAsia="方正仿宋_GBK" w:cs="仿宋_GB2312"/>
                <w:sz w:val="21"/>
                <w:szCs w:val="21"/>
                <w:lang w:val="en-US" w:eastAsia="zh-CN"/>
              </w:rPr>
              <w:t>采购</w:t>
            </w:r>
            <w:r>
              <w:rPr>
                <w:rFonts w:hint="eastAsia" w:ascii="方正仿宋_GBK" w:hAnsi="宋体" w:eastAsia="方正仿宋_GBK" w:cs="仿宋_GB2312"/>
                <w:sz w:val="21"/>
                <w:szCs w:val="21"/>
                <w:lang w:val="zh-CN"/>
              </w:rPr>
              <w:t>文件要求。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5" w:hRule="atLeast"/>
        </w:trPr>
        <w:tc>
          <w:tcPr>
            <w:tcW w:w="675" w:type="dxa"/>
            <w:vMerge w:val="restart"/>
            <w:vAlign w:val="center"/>
          </w:tcPr>
          <w:p>
            <w:pPr>
              <w:keepNext w:val="0"/>
              <w:keepLines w:val="0"/>
              <w:pageBreakBefore w:val="0"/>
              <w:kinsoku/>
              <w:wordWrap/>
              <w:overflowPunct/>
              <w:topLinePunct w:val="0"/>
              <w:autoSpaceDE/>
              <w:autoSpaceDN/>
              <w:bidi w:val="0"/>
              <w:ind w:right="0" w:rightChars="0"/>
              <w:jc w:val="center"/>
              <w:textAlignment w:val="auto"/>
              <w:rPr>
                <w:rFonts w:hint="eastAsia" w:ascii="方正仿宋_GBK" w:hAnsi="宋体" w:eastAsia="方正仿宋_GBK" w:cs="宋体"/>
                <w:kern w:val="0"/>
                <w:sz w:val="21"/>
                <w:szCs w:val="21"/>
              </w:rPr>
            </w:pPr>
            <w:r>
              <w:rPr>
                <w:rFonts w:hint="eastAsia" w:ascii="方正仿宋_GBK" w:hAnsi="宋体" w:eastAsia="方正仿宋_GBK" w:cs="宋体"/>
                <w:kern w:val="0"/>
                <w:sz w:val="21"/>
                <w:szCs w:val="21"/>
              </w:rPr>
              <w:t>3</w:t>
            </w:r>
          </w:p>
        </w:tc>
        <w:tc>
          <w:tcPr>
            <w:tcW w:w="2694" w:type="dxa"/>
            <w:vAlign w:val="center"/>
          </w:tcPr>
          <w:p>
            <w:pPr>
              <w:keepNext w:val="0"/>
              <w:keepLines w:val="0"/>
              <w:pageBreakBefore w:val="0"/>
              <w:kinsoku/>
              <w:wordWrap/>
              <w:overflowPunct/>
              <w:topLinePunct w:val="0"/>
              <w:autoSpaceDE/>
              <w:autoSpaceDN/>
              <w:bidi w:val="0"/>
              <w:ind w:right="0" w:rightChars="0"/>
              <w:textAlignment w:val="auto"/>
              <w:rPr>
                <w:rFonts w:hint="eastAsia" w:ascii="方正仿宋_GBK" w:hAnsi="宋体" w:eastAsia="方正仿宋_GBK" w:cs="宋体"/>
                <w:kern w:val="0"/>
                <w:sz w:val="21"/>
                <w:szCs w:val="21"/>
              </w:rPr>
            </w:pPr>
            <w:r>
              <w:rPr>
                <w:rFonts w:hint="eastAsia" w:ascii="方正仿宋_GBK" w:hAnsi="宋体" w:eastAsia="方正仿宋_GBK" w:cs="宋体"/>
                <w:kern w:val="0"/>
                <w:sz w:val="21"/>
                <w:szCs w:val="21"/>
              </w:rPr>
              <w:t>响应文件内容</w:t>
            </w:r>
          </w:p>
        </w:tc>
        <w:tc>
          <w:tcPr>
            <w:tcW w:w="6259" w:type="dxa"/>
            <w:vAlign w:val="center"/>
          </w:tcPr>
          <w:p>
            <w:pPr>
              <w:pStyle w:val="9"/>
              <w:keepNext w:val="0"/>
              <w:keepLines w:val="0"/>
              <w:pageBreakBefore w:val="0"/>
              <w:kinsoku/>
              <w:wordWrap/>
              <w:overflowPunct/>
              <w:topLinePunct w:val="0"/>
              <w:autoSpaceDE/>
              <w:autoSpaceDN/>
              <w:bidi w:val="0"/>
              <w:ind w:right="0" w:rightChars="0"/>
              <w:textAlignment w:val="auto"/>
              <w:rPr>
                <w:rFonts w:hint="eastAsia" w:ascii="方正仿宋_GBK" w:hAnsi="宋体" w:eastAsia="方正仿宋_GBK" w:cs="宋体"/>
                <w:kern w:val="0"/>
                <w:sz w:val="21"/>
                <w:szCs w:val="21"/>
              </w:rPr>
            </w:pPr>
            <w:r>
              <w:rPr>
                <w:rFonts w:hint="eastAsia" w:ascii="方正仿宋_GBK" w:hAnsi="宋体" w:eastAsia="方正仿宋_GBK" w:cs="宋体"/>
                <w:kern w:val="0"/>
                <w:sz w:val="21"/>
                <w:szCs w:val="21"/>
              </w:rPr>
              <w:t>对</w:t>
            </w:r>
            <w:r>
              <w:rPr>
                <w:rFonts w:hint="eastAsia" w:ascii="方正仿宋_GBK" w:hAnsi="宋体" w:eastAsia="方正仿宋_GBK" w:cs="宋体"/>
                <w:kern w:val="0"/>
                <w:sz w:val="21"/>
                <w:szCs w:val="21"/>
                <w:lang w:val="en-US" w:eastAsia="zh-CN"/>
              </w:rPr>
              <w:t>采购</w:t>
            </w:r>
            <w:r>
              <w:rPr>
                <w:rFonts w:hint="eastAsia" w:ascii="方正仿宋_GBK" w:hAnsi="宋体" w:eastAsia="方正仿宋_GBK" w:cs="宋体"/>
                <w:kern w:val="0"/>
                <w:sz w:val="21"/>
                <w:szCs w:val="21"/>
              </w:rPr>
              <w:t>文件规定的内容进行实质性响应。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675" w:type="dxa"/>
            <w:vMerge w:val="continue"/>
            <w:vAlign w:val="center"/>
          </w:tcPr>
          <w:p>
            <w:pPr>
              <w:keepNext w:val="0"/>
              <w:keepLines w:val="0"/>
              <w:pageBreakBefore w:val="0"/>
              <w:kinsoku/>
              <w:wordWrap/>
              <w:overflowPunct/>
              <w:topLinePunct w:val="0"/>
              <w:autoSpaceDE/>
              <w:autoSpaceDN/>
              <w:bidi w:val="0"/>
              <w:ind w:right="0" w:rightChars="0"/>
              <w:jc w:val="center"/>
              <w:textAlignment w:val="auto"/>
              <w:rPr>
                <w:rFonts w:hint="eastAsia" w:ascii="方正仿宋_GBK" w:hAnsi="宋体" w:eastAsia="方正仿宋_GBK" w:cs="宋体"/>
                <w:kern w:val="0"/>
                <w:sz w:val="21"/>
                <w:szCs w:val="21"/>
              </w:rPr>
            </w:pPr>
          </w:p>
        </w:tc>
        <w:tc>
          <w:tcPr>
            <w:tcW w:w="2694" w:type="dxa"/>
            <w:vAlign w:val="center"/>
          </w:tcPr>
          <w:p>
            <w:pPr>
              <w:keepNext w:val="0"/>
              <w:keepLines w:val="0"/>
              <w:pageBreakBefore w:val="0"/>
              <w:kinsoku/>
              <w:wordWrap/>
              <w:overflowPunct/>
              <w:topLinePunct w:val="0"/>
              <w:autoSpaceDE/>
              <w:autoSpaceDN/>
              <w:bidi w:val="0"/>
              <w:ind w:right="0" w:rightChars="0"/>
              <w:textAlignment w:val="auto"/>
              <w:rPr>
                <w:rFonts w:hint="eastAsia" w:ascii="方正仿宋_GBK" w:hAnsi="宋体" w:eastAsia="方正仿宋_GBK" w:cs="宋体"/>
                <w:kern w:val="0"/>
                <w:sz w:val="21"/>
                <w:szCs w:val="21"/>
              </w:rPr>
            </w:pPr>
            <w:r>
              <w:rPr>
                <w:rFonts w:hint="eastAsia" w:ascii="方正仿宋_GBK" w:hAnsi="宋体" w:eastAsia="方正仿宋_GBK" w:cs="宋体"/>
                <w:kern w:val="0"/>
                <w:sz w:val="21"/>
                <w:szCs w:val="21"/>
                <w:lang w:val="en-US" w:eastAsia="zh-CN"/>
              </w:rPr>
              <w:t>比选</w:t>
            </w:r>
            <w:r>
              <w:rPr>
                <w:rFonts w:hint="eastAsia" w:ascii="方正仿宋_GBK" w:hAnsi="宋体" w:eastAsia="方正仿宋_GBK" w:cs="宋体"/>
                <w:kern w:val="0"/>
                <w:sz w:val="21"/>
                <w:szCs w:val="21"/>
              </w:rPr>
              <w:t>有效期</w:t>
            </w:r>
          </w:p>
        </w:tc>
        <w:tc>
          <w:tcPr>
            <w:tcW w:w="6259" w:type="dxa"/>
            <w:vAlign w:val="center"/>
          </w:tcPr>
          <w:p>
            <w:pPr>
              <w:keepNext w:val="0"/>
              <w:keepLines w:val="0"/>
              <w:pageBreakBefore w:val="0"/>
              <w:kinsoku/>
              <w:wordWrap/>
              <w:overflowPunct/>
              <w:topLinePunct w:val="0"/>
              <w:autoSpaceDE/>
              <w:autoSpaceDN/>
              <w:bidi w:val="0"/>
              <w:ind w:right="0" w:rightChars="0"/>
              <w:textAlignment w:val="auto"/>
              <w:rPr>
                <w:rFonts w:hint="eastAsia" w:ascii="方正仿宋_GBK" w:hAnsi="宋体" w:eastAsia="方正仿宋_GBK" w:cs="宋体"/>
                <w:kern w:val="0"/>
                <w:sz w:val="21"/>
                <w:szCs w:val="21"/>
              </w:rPr>
            </w:pPr>
            <w:r>
              <w:rPr>
                <w:rFonts w:hint="eastAsia" w:ascii="方正仿宋_GBK" w:hAnsi="宋体" w:eastAsia="方正仿宋_GBK" w:cs="宋体"/>
                <w:kern w:val="0"/>
                <w:sz w:val="21"/>
                <w:szCs w:val="21"/>
              </w:rPr>
              <w:t>响应文件及有关承诺文件有效期为提交响应文件截止时间起90天。</w:t>
            </w:r>
          </w:p>
        </w:tc>
      </w:tr>
    </w:tbl>
    <w:p>
      <w:pPr>
        <w:pStyle w:val="10"/>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rPr>
      </w:pPr>
      <w:r>
        <w:rPr>
          <w:rFonts w:hint="eastAsia" w:ascii="方正仿宋_GBK" w:hAnsi="宋体" w:eastAsia="方正仿宋_GBK"/>
          <w:sz w:val="24"/>
          <w:szCs w:val="24"/>
          <w:lang w:val="en-US" w:eastAsia="zh-CN"/>
        </w:rPr>
        <w:t>3.比选</w:t>
      </w:r>
      <w:r>
        <w:rPr>
          <w:rFonts w:hint="eastAsia" w:ascii="方正仿宋_GBK" w:hAnsi="宋体" w:eastAsia="方正仿宋_GBK"/>
          <w:sz w:val="24"/>
          <w:szCs w:val="24"/>
        </w:rPr>
        <w:t>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pPr>
        <w:pStyle w:val="10"/>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rPr>
      </w:pPr>
      <w:r>
        <w:rPr>
          <w:rFonts w:hint="eastAsia" w:ascii="方正仿宋_GBK" w:hAnsi="宋体" w:eastAsia="方正仿宋_GBK"/>
          <w:sz w:val="24"/>
          <w:szCs w:val="24"/>
          <w:lang w:val="en-US" w:eastAsia="zh-CN"/>
        </w:rPr>
        <w:t>4.</w:t>
      </w:r>
      <w:r>
        <w:rPr>
          <w:rFonts w:hint="eastAsia" w:ascii="方正仿宋_GBK" w:hAnsi="宋体" w:eastAsia="方正仿宋_GBK"/>
          <w:sz w:val="24"/>
          <w:szCs w:val="24"/>
        </w:rPr>
        <w:t>供应商澄清、说明或者更正响应文件应当以书面形式作出</w:t>
      </w:r>
      <w:r>
        <w:rPr>
          <w:rFonts w:hint="eastAsia" w:ascii="方正仿宋_GBK" w:hAnsi="宋体" w:eastAsia="方正仿宋_GBK"/>
          <w:sz w:val="24"/>
          <w:szCs w:val="24"/>
          <w:lang w:eastAsia="zh-CN"/>
        </w:rPr>
        <w:t>，</w:t>
      </w:r>
      <w:r>
        <w:rPr>
          <w:rFonts w:hint="eastAsia" w:ascii="方正仿宋_GBK" w:hAnsi="宋体" w:eastAsia="方正仿宋_GBK"/>
          <w:sz w:val="24"/>
          <w:szCs w:val="24"/>
        </w:rPr>
        <w:t>应当由法定代表人（或其授权代表）或自然人（供应商为自然人）签署或者加盖公章。由授权代表签署的，应当附法定代表人授权书。供应商为自然人的，应当由本人签署并附身份证明。</w:t>
      </w:r>
    </w:p>
    <w:p>
      <w:pPr>
        <w:pStyle w:val="10"/>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lang w:val="en-US" w:eastAsia="zh-CN"/>
        </w:rPr>
      </w:pPr>
      <w:r>
        <w:rPr>
          <w:rFonts w:hint="eastAsia" w:ascii="方正仿宋_GBK" w:hAnsi="宋体" w:eastAsia="方正仿宋_GBK"/>
          <w:sz w:val="24"/>
          <w:szCs w:val="24"/>
          <w:lang w:val="en-US" w:eastAsia="zh-CN"/>
        </w:rPr>
        <w:t>5.在比选过程中任何一方不得向他人透露与比选有关的技术资料、价格或其他信息。</w:t>
      </w:r>
    </w:p>
    <w:p>
      <w:pPr>
        <w:pStyle w:val="10"/>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default" w:ascii="方正仿宋_GBK" w:hAnsi="宋体" w:eastAsia="方正仿宋_GBK"/>
          <w:sz w:val="24"/>
          <w:szCs w:val="24"/>
          <w:lang w:val="en-US" w:eastAsia="zh-CN"/>
        </w:rPr>
      </w:pPr>
      <w:r>
        <w:rPr>
          <w:rFonts w:hint="eastAsia" w:ascii="方正仿宋_GBK" w:hAnsi="宋体" w:eastAsia="方正仿宋_GBK"/>
          <w:sz w:val="24"/>
          <w:szCs w:val="24"/>
          <w:lang w:val="en-US" w:eastAsia="zh-CN"/>
        </w:rPr>
        <w:t>6.供应商在比选时作出的所有书面承诺须由法定代表人（或其授权代表）或自然人（供应商为自然人）签署。</w:t>
      </w:r>
    </w:p>
    <w:p>
      <w:pPr>
        <w:pStyle w:val="10"/>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default" w:ascii="方正仿宋_GBK" w:hAnsi="宋体" w:eastAsia="方正仿宋_GBK"/>
          <w:sz w:val="24"/>
          <w:szCs w:val="24"/>
          <w:lang w:val="en-US" w:eastAsia="zh-CN"/>
        </w:rPr>
      </w:pPr>
      <w:r>
        <w:rPr>
          <w:rFonts w:hint="eastAsia" w:ascii="方正仿宋_GBK" w:hAnsi="宋体" w:eastAsia="方正仿宋_GBK"/>
          <w:sz w:val="24"/>
          <w:szCs w:val="24"/>
          <w:lang w:val="en-US" w:eastAsia="zh-CN"/>
        </w:rPr>
        <w:t>7.</w:t>
      </w:r>
      <w:r>
        <w:rPr>
          <w:rFonts w:hint="default" w:ascii="方正仿宋_GBK" w:hAnsi="宋体" w:eastAsia="方正仿宋_GBK"/>
          <w:sz w:val="24"/>
          <w:szCs w:val="24"/>
          <w:lang w:val="en-US" w:eastAsia="zh-CN"/>
        </w:rPr>
        <w:t>所有参加的供应商</w:t>
      </w:r>
      <w:r>
        <w:rPr>
          <w:rFonts w:hint="eastAsia" w:ascii="方正仿宋_GBK" w:hAnsi="宋体" w:eastAsia="方正仿宋_GBK"/>
          <w:sz w:val="24"/>
          <w:szCs w:val="24"/>
          <w:lang w:val="en-US" w:eastAsia="zh-CN"/>
        </w:rPr>
        <w:t>应</w:t>
      </w:r>
      <w:r>
        <w:rPr>
          <w:rFonts w:hint="default" w:ascii="方正仿宋_GBK" w:hAnsi="宋体" w:eastAsia="方正仿宋_GBK"/>
          <w:sz w:val="24"/>
          <w:szCs w:val="24"/>
          <w:lang w:val="en-US" w:eastAsia="zh-CN"/>
        </w:rPr>
        <w:t>在规定时间内同时书面提交最后报价及有关承诺。已提交响应文件但未在规定时间内进行最后报价的供应商，视为放弃最后报价，以供应商响应文件中的报价为准。</w:t>
      </w:r>
    </w:p>
    <w:p>
      <w:pPr>
        <w:pStyle w:val="10"/>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lang w:val="en-US" w:eastAsia="zh-CN"/>
        </w:rPr>
      </w:pPr>
      <w:r>
        <w:rPr>
          <w:rFonts w:hint="eastAsia" w:ascii="方正仿宋_GBK" w:hAnsi="宋体" w:eastAsia="方正仿宋_GBK"/>
          <w:color w:val="auto"/>
          <w:sz w:val="24"/>
          <w:szCs w:val="24"/>
          <w:lang w:val="en-US" w:eastAsia="zh-CN"/>
        </w:rPr>
        <w:t>8.比选</w:t>
      </w:r>
      <w:r>
        <w:rPr>
          <w:rFonts w:hint="default" w:ascii="方正仿宋_GBK" w:hAnsi="宋体" w:eastAsia="方正仿宋_GBK"/>
          <w:color w:val="auto"/>
          <w:sz w:val="24"/>
          <w:szCs w:val="24"/>
          <w:lang w:val="en-US" w:eastAsia="zh-CN"/>
        </w:rPr>
        <w:t>小组认为供应商的报价过低，有可能影响产品（服务）质量或者不能诚信履约的，将启动异常低价响应审查程序。相关供应商应按照要求在规定的期限内提供与报价合理性相关的书面说明及必要的证明材料。供应商不能提供书面说明、证明材料</w:t>
      </w:r>
      <w:r>
        <w:rPr>
          <w:rFonts w:hint="eastAsia" w:ascii="方正仿宋_GBK" w:hAnsi="宋体" w:eastAsia="方正仿宋_GBK"/>
          <w:color w:val="auto"/>
          <w:sz w:val="24"/>
          <w:szCs w:val="24"/>
          <w:lang w:val="en-US" w:eastAsia="zh-CN"/>
        </w:rPr>
        <w:t>的</w:t>
      </w:r>
      <w:r>
        <w:rPr>
          <w:rFonts w:hint="default" w:ascii="方正仿宋_GBK" w:hAnsi="宋体" w:eastAsia="方正仿宋_GBK"/>
          <w:color w:val="auto"/>
          <w:sz w:val="24"/>
          <w:szCs w:val="24"/>
          <w:lang w:val="en-US" w:eastAsia="zh-CN"/>
        </w:rPr>
        <w:t>，或者提供的书面说明、证明材料不能证明其报价合理性的，</w:t>
      </w:r>
      <w:r>
        <w:rPr>
          <w:rFonts w:hint="eastAsia" w:ascii="方正仿宋_GBK" w:hAnsi="宋体" w:eastAsia="方正仿宋_GBK"/>
          <w:color w:val="auto"/>
          <w:sz w:val="24"/>
          <w:szCs w:val="24"/>
          <w:lang w:val="en-US" w:eastAsia="zh-CN"/>
        </w:rPr>
        <w:t>比选</w:t>
      </w:r>
      <w:r>
        <w:rPr>
          <w:rFonts w:hint="default" w:ascii="方正仿宋_GBK" w:hAnsi="宋体" w:eastAsia="方正仿宋_GBK"/>
          <w:color w:val="auto"/>
          <w:sz w:val="24"/>
          <w:szCs w:val="24"/>
          <w:lang w:val="en-US" w:eastAsia="zh-CN"/>
        </w:rPr>
        <w:t>小组应当将其作为无效响应处理。</w:t>
      </w:r>
    </w:p>
    <w:p>
      <w:pPr>
        <w:pStyle w:val="10"/>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default" w:ascii="方正仿宋_GBK" w:hAnsi="宋体" w:eastAsia="方正仿宋_GBK"/>
          <w:sz w:val="24"/>
          <w:szCs w:val="24"/>
          <w:lang w:val="en-US" w:eastAsia="zh-CN"/>
        </w:rPr>
      </w:pPr>
      <w:r>
        <w:rPr>
          <w:rFonts w:hint="eastAsia" w:ascii="方正仿宋_GBK" w:hAnsi="宋体" w:eastAsia="方正仿宋_GBK"/>
          <w:sz w:val="24"/>
          <w:szCs w:val="24"/>
          <w:lang w:val="en-US" w:eastAsia="zh-CN"/>
        </w:rPr>
        <w:t>9.</w:t>
      </w:r>
      <w:r>
        <w:rPr>
          <w:rFonts w:hint="default" w:ascii="方正仿宋_GBK" w:hAnsi="宋体" w:eastAsia="方正仿宋_GBK"/>
          <w:sz w:val="24"/>
          <w:szCs w:val="24"/>
          <w:lang w:val="en-US" w:eastAsia="zh-CN"/>
        </w:rPr>
        <w:t>评审的依据为</w:t>
      </w:r>
      <w:r>
        <w:rPr>
          <w:rFonts w:hint="eastAsia" w:ascii="方正仿宋_GBK" w:hAnsi="宋体" w:eastAsia="方正仿宋_GBK"/>
          <w:sz w:val="24"/>
          <w:szCs w:val="24"/>
          <w:lang w:val="en-US" w:eastAsia="zh-CN"/>
        </w:rPr>
        <w:t>采购</w:t>
      </w:r>
      <w:r>
        <w:rPr>
          <w:rFonts w:hint="default" w:ascii="方正仿宋_GBK" w:hAnsi="宋体" w:eastAsia="方正仿宋_GBK"/>
          <w:sz w:val="24"/>
          <w:szCs w:val="24"/>
          <w:lang w:val="en-US" w:eastAsia="zh-CN"/>
        </w:rPr>
        <w:t>文件和响应文件（含有效的补充文件）。</w:t>
      </w:r>
      <w:r>
        <w:rPr>
          <w:rFonts w:hint="eastAsia" w:ascii="方正仿宋_GBK" w:hAnsi="宋体" w:eastAsia="方正仿宋_GBK"/>
          <w:sz w:val="24"/>
          <w:szCs w:val="24"/>
          <w:lang w:val="en-US" w:eastAsia="zh-CN"/>
        </w:rPr>
        <w:t>比选</w:t>
      </w:r>
      <w:r>
        <w:rPr>
          <w:rFonts w:hint="default" w:ascii="方正仿宋_GBK" w:hAnsi="宋体" w:eastAsia="方正仿宋_GBK"/>
          <w:sz w:val="24"/>
          <w:szCs w:val="24"/>
          <w:lang w:val="en-US" w:eastAsia="zh-CN"/>
        </w:rPr>
        <w:t>小组判断响应文件对</w:t>
      </w:r>
      <w:r>
        <w:rPr>
          <w:rFonts w:hint="eastAsia" w:ascii="方正仿宋_GBK" w:hAnsi="宋体" w:eastAsia="方正仿宋_GBK"/>
          <w:sz w:val="24"/>
          <w:szCs w:val="24"/>
          <w:lang w:val="en-US" w:eastAsia="zh-CN"/>
        </w:rPr>
        <w:t>采购</w:t>
      </w:r>
      <w:r>
        <w:rPr>
          <w:rFonts w:hint="default" w:ascii="方正仿宋_GBK" w:hAnsi="宋体" w:eastAsia="方正仿宋_GBK"/>
          <w:sz w:val="24"/>
          <w:szCs w:val="24"/>
          <w:lang w:val="en-US" w:eastAsia="zh-CN"/>
        </w:rPr>
        <w:t>文件的响应，仅基于响应文件本身而不靠外部证据。</w:t>
      </w:r>
    </w:p>
    <w:p>
      <w:pPr>
        <w:pStyle w:val="10"/>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highlight w:val="none"/>
          <w:lang w:val="en-US" w:eastAsia="zh-CN"/>
        </w:rPr>
      </w:pPr>
      <w:r>
        <w:rPr>
          <w:rFonts w:hint="eastAsia" w:ascii="方正仿宋_GBK" w:hAnsi="宋体" w:eastAsia="方正仿宋_GBK"/>
          <w:sz w:val="24"/>
          <w:szCs w:val="24"/>
          <w:highlight w:val="none"/>
          <w:lang w:val="en-US" w:eastAsia="zh-CN"/>
        </w:rPr>
        <w:t>（二）评定成交的标准</w:t>
      </w:r>
    </w:p>
    <w:p>
      <w:pPr>
        <w:pStyle w:val="10"/>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highlight w:val="none"/>
        </w:rPr>
      </w:pPr>
      <w:r>
        <w:rPr>
          <w:rFonts w:hint="eastAsia" w:ascii="方正仿宋_GBK" w:hAnsi="宋体" w:eastAsia="方正仿宋_GBK"/>
          <w:sz w:val="24"/>
          <w:szCs w:val="24"/>
          <w:highlight w:val="none"/>
          <w:lang w:val="en-US" w:eastAsia="zh-CN"/>
        </w:rPr>
        <w:t>比选</w:t>
      </w:r>
      <w:r>
        <w:rPr>
          <w:rFonts w:hint="eastAsia" w:ascii="方正仿宋_GBK" w:hAnsi="宋体" w:eastAsia="方正仿宋_GBK"/>
          <w:sz w:val="24"/>
          <w:szCs w:val="24"/>
          <w:highlight w:val="none"/>
        </w:rPr>
        <w:t>小组将依照本</w:t>
      </w:r>
      <w:r>
        <w:rPr>
          <w:rFonts w:hint="eastAsia" w:ascii="方正仿宋_GBK" w:hAnsi="宋体" w:eastAsia="方正仿宋_GBK"/>
          <w:sz w:val="24"/>
          <w:szCs w:val="24"/>
          <w:highlight w:val="none"/>
          <w:lang w:val="en-US" w:eastAsia="zh-CN"/>
        </w:rPr>
        <w:t>采购</w:t>
      </w:r>
      <w:r>
        <w:rPr>
          <w:rFonts w:hint="eastAsia" w:ascii="方正仿宋_GBK" w:hAnsi="宋体" w:eastAsia="方正仿宋_GBK"/>
          <w:sz w:val="24"/>
          <w:szCs w:val="24"/>
          <w:highlight w:val="none"/>
        </w:rPr>
        <w:t>文件相关规定</w:t>
      </w:r>
      <w:r>
        <w:rPr>
          <w:rFonts w:hint="eastAsia" w:ascii="方正仿宋_GBK" w:hAnsi="宋体" w:eastAsia="方正仿宋_GBK"/>
          <w:sz w:val="24"/>
          <w:szCs w:val="24"/>
          <w:highlight w:val="none"/>
          <w:lang w:eastAsia="zh-CN"/>
        </w:rPr>
        <w:t>，</w:t>
      </w:r>
      <w:r>
        <w:rPr>
          <w:rFonts w:hint="eastAsia" w:ascii="方正仿宋_GBK" w:hAnsi="宋体" w:eastAsia="方正仿宋_GBK"/>
          <w:sz w:val="24"/>
          <w:szCs w:val="24"/>
          <w:highlight w:val="none"/>
        </w:rPr>
        <w:t>对技术（</w:t>
      </w:r>
      <w:r>
        <w:rPr>
          <w:rFonts w:hint="eastAsia" w:ascii="方正仿宋_GBK" w:hAnsi="宋体" w:eastAsia="方正仿宋_GBK"/>
          <w:sz w:val="24"/>
          <w:szCs w:val="24"/>
          <w:highlight w:val="none"/>
          <w:lang w:val="en-US" w:eastAsia="zh-CN"/>
        </w:rPr>
        <w:t>质量</w:t>
      </w:r>
      <w:r>
        <w:rPr>
          <w:rFonts w:hint="eastAsia" w:ascii="方正仿宋_GBK" w:hAnsi="宋体" w:eastAsia="方正仿宋_GBK"/>
          <w:sz w:val="24"/>
          <w:szCs w:val="24"/>
          <w:highlight w:val="none"/>
        </w:rPr>
        <w:t>）和</w:t>
      </w:r>
      <w:r>
        <w:rPr>
          <w:rFonts w:hint="eastAsia" w:ascii="方正仿宋_GBK" w:hAnsi="宋体" w:eastAsia="方正仿宋_GBK"/>
          <w:sz w:val="24"/>
          <w:szCs w:val="24"/>
          <w:highlight w:val="none"/>
          <w:lang w:val="en-US" w:eastAsia="zh-CN"/>
        </w:rPr>
        <w:t>商务</w:t>
      </w:r>
      <w:r>
        <w:rPr>
          <w:rFonts w:hint="eastAsia" w:ascii="方正仿宋_GBK" w:hAnsi="宋体" w:eastAsia="方正仿宋_GBK"/>
          <w:sz w:val="24"/>
          <w:szCs w:val="24"/>
          <w:highlight w:val="none"/>
        </w:rPr>
        <w:t>均能满足</w:t>
      </w:r>
      <w:r>
        <w:rPr>
          <w:rFonts w:hint="eastAsia" w:ascii="方正仿宋_GBK" w:hAnsi="宋体" w:eastAsia="方正仿宋_GBK"/>
          <w:sz w:val="24"/>
          <w:szCs w:val="24"/>
          <w:highlight w:val="none"/>
          <w:lang w:val="en-US" w:eastAsia="zh-CN"/>
        </w:rPr>
        <w:t>比选</w:t>
      </w:r>
      <w:r>
        <w:rPr>
          <w:rFonts w:hint="eastAsia" w:ascii="方正仿宋_GBK" w:hAnsi="宋体" w:eastAsia="方正仿宋_GBK"/>
          <w:sz w:val="24"/>
          <w:szCs w:val="24"/>
          <w:highlight w:val="none"/>
        </w:rPr>
        <w:t>实质性响应要求的供应商的资信、业绩、报价、合同执行力等进行综合比较，选择最符合单位采购要求的供应商作为成交供应商。</w:t>
      </w:r>
    </w:p>
    <w:p>
      <w:pPr>
        <w:pStyle w:val="10"/>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lang w:val="en-US" w:eastAsia="zh-CN"/>
        </w:rPr>
      </w:pPr>
      <w:r>
        <w:rPr>
          <w:rFonts w:hint="eastAsia" w:ascii="方正仿宋_GBK" w:hAnsi="宋体" w:eastAsia="方正仿宋_GBK"/>
          <w:sz w:val="24"/>
          <w:szCs w:val="24"/>
          <w:lang w:val="en-US" w:eastAsia="zh-CN"/>
        </w:rPr>
        <w:t>（三）无效响应</w:t>
      </w:r>
    </w:p>
    <w:p>
      <w:pPr>
        <w:pStyle w:val="10"/>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lang w:val="en-US" w:eastAsia="zh-CN"/>
        </w:rPr>
      </w:pPr>
      <w:r>
        <w:rPr>
          <w:rFonts w:hint="eastAsia" w:ascii="方正仿宋_GBK" w:hAnsi="宋体" w:eastAsia="方正仿宋_GBK"/>
          <w:sz w:val="24"/>
          <w:szCs w:val="24"/>
          <w:lang w:val="en-US" w:eastAsia="zh-CN"/>
        </w:rPr>
        <w:t>供应商发生以下条款情况之一者，视为无效响应：</w:t>
      </w:r>
    </w:p>
    <w:p>
      <w:pPr>
        <w:pStyle w:val="10"/>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lang w:val="en-US" w:eastAsia="zh-CN"/>
        </w:rPr>
      </w:pPr>
      <w:r>
        <w:rPr>
          <w:rFonts w:hint="eastAsia" w:ascii="方正仿宋_GBK" w:hAnsi="宋体" w:eastAsia="方正仿宋_GBK"/>
          <w:sz w:val="24"/>
          <w:szCs w:val="24"/>
          <w:lang w:val="en-US" w:eastAsia="zh-CN"/>
        </w:rPr>
        <w:t>1.供应商不符合规定的资格条件的；</w:t>
      </w:r>
    </w:p>
    <w:p>
      <w:pPr>
        <w:pStyle w:val="10"/>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lang w:val="en-US" w:eastAsia="zh-CN"/>
        </w:rPr>
      </w:pPr>
      <w:r>
        <w:rPr>
          <w:rFonts w:hint="eastAsia" w:ascii="方正仿宋_GBK" w:hAnsi="宋体" w:eastAsia="方正仿宋_GBK"/>
          <w:sz w:val="24"/>
          <w:szCs w:val="24"/>
          <w:lang w:val="en-US" w:eastAsia="zh-CN"/>
        </w:rPr>
        <w:t>2.供应商未通过实质性响应审查的；</w:t>
      </w:r>
    </w:p>
    <w:p>
      <w:pPr>
        <w:pStyle w:val="10"/>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lang w:val="en-US" w:eastAsia="zh-CN"/>
        </w:rPr>
      </w:pPr>
      <w:r>
        <w:rPr>
          <w:rFonts w:hint="eastAsia" w:ascii="方正仿宋_GBK" w:hAnsi="宋体" w:eastAsia="方正仿宋_GBK"/>
          <w:sz w:val="24"/>
          <w:szCs w:val="24"/>
          <w:lang w:val="en-US" w:eastAsia="zh-CN"/>
        </w:rPr>
        <w:t>3.供应商的法定代表人（或其授权代表）或自然人未参加比选的；</w:t>
      </w:r>
    </w:p>
    <w:p>
      <w:pPr>
        <w:pStyle w:val="10"/>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lang w:val="en-US" w:eastAsia="zh-CN"/>
        </w:rPr>
      </w:pPr>
      <w:r>
        <w:rPr>
          <w:rFonts w:hint="eastAsia" w:ascii="方正仿宋_GBK" w:hAnsi="宋体" w:eastAsia="方正仿宋_GBK"/>
          <w:sz w:val="24"/>
          <w:szCs w:val="24"/>
          <w:lang w:val="en-US" w:eastAsia="zh-CN"/>
        </w:rPr>
        <w:t>4.供应商所提交的响应文件未按“附页：响应文件格式要求”要求签署或盖章的；</w:t>
      </w:r>
    </w:p>
    <w:p>
      <w:pPr>
        <w:pStyle w:val="10"/>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lang w:val="en-US" w:eastAsia="zh-CN"/>
        </w:rPr>
      </w:pPr>
      <w:r>
        <w:rPr>
          <w:rFonts w:hint="eastAsia" w:ascii="方正仿宋_GBK" w:hAnsi="宋体" w:eastAsia="方正仿宋_GBK"/>
          <w:sz w:val="24"/>
          <w:szCs w:val="24"/>
          <w:lang w:val="en-US" w:eastAsia="zh-CN"/>
        </w:rPr>
        <w:t>5.供应商的最后报价超过采购预算或最高限价的；</w:t>
      </w:r>
    </w:p>
    <w:p>
      <w:pPr>
        <w:pStyle w:val="10"/>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lang w:val="en-US" w:eastAsia="zh-CN"/>
        </w:rPr>
      </w:pPr>
      <w:r>
        <w:rPr>
          <w:rFonts w:hint="eastAsia" w:ascii="方正仿宋_GBK" w:hAnsi="宋体" w:eastAsia="方正仿宋_GBK"/>
          <w:sz w:val="24"/>
          <w:szCs w:val="24"/>
          <w:lang w:val="en-US" w:eastAsia="zh-CN"/>
        </w:rPr>
        <w:t>6.单位负责人为同一人或者存在直接控股、管理关系的不同供应商，参加同一合同项（包）比选的；</w:t>
      </w:r>
    </w:p>
    <w:p>
      <w:pPr>
        <w:pStyle w:val="10"/>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lang w:val="en-US" w:eastAsia="zh-CN"/>
        </w:rPr>
      </w:pPr>
      <w:r>
        <w:rPr>
          <w:rFonts w:hint="eastAsia" w:ascii="方正仿宋_GBK" w:hAnsi="宋体" w:eastAsia="方正仿宋_GBK"/>
          <w:sz w:val="24"/>
          <w:szCs w:val="24"/>
          <w:lang w:val="en-US" w:eastAsia="zh-CN"/>
        </w:rPr>
        <w:t>7.为采购项目提供整体设计、规范编制或者项目管理、监理、检测等服务的供应商再参加该采购项目的其他采购活动的；</w:t>
      </w:r>
    </w:p>
    <w:p>
      <w:pPr>
        <w:pStyle w:val="10"/>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lang w:val="en-US" w:eastAsia="zh-CN"/>
        </w:rPr>
      </w:pPr>
      <w:r>
        <w:rPr>
          <w:rFonts w:hint="eastAsia" w:ascii="方正仿宋_GBK" w:hAnsi="宋体" w:eastAsia="方正仿宋_GBK"/>
          <w:sz w:val="24"/>
          <w:szCs w:val="24"/>
          <w:lang w:val="en-US" w:eastAsia="zh-CN"/>
        </w:rPr>
        <w:t>8.同一合同项（包）下的货物，制造商参与比选，再委托代理商参与比选的；</w:t>
      </w:r>
    </w:p>
    <w:p>
      <w:pPr>
        <w:pStyle w:val="10"/>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lang w:val="en-US" w:eastAsia="zh-CN"/>
        </w:rPr>
      </w:pPr>
      <w:r>
        <w:rPr>
          <w:rFonts w:hint="eastAsia" w:ascii="方正仿宋_GBK" w:hAnsi="宋体" w:eastAsia="方正仿宋_GBK"/>
          <w:sz w:val="24"/>
          <w:szCs w:val="24"/>
          <w:lang w:val="en-US" w:eastAsia="zh-CN"/>
        </w:rPr>
        <w:t>9.供应商响应文件内容有与国家现行法律法规相违背的内容，或附有采购人无法接受条件的；</w:t>
      </w:r>
    </w:p>
    <w:p>
      <w:pPr>
        <w:pStyle w:val="10"/>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lang w:val="en-US" w:eastAsia="zh-CN"/>
        </w:rPr>
      </w:pPr>
      <w:r>
        <w:rPr>
          <w:rFonts w:hint="eastAsia" w:ascii="方正仿宋_GBK" w:hAnsi="宋体" w:eastAsia="方正仿宋_GBK"/>
          <w:sz w:val="24"/>
          <w:szCs w:val="24"/>
          <w:lang w:val="en-US" w:eastAsia="zh-CN"/>
        </w:rPr>
        <w:t>10.法律、法规和采购文件规定的其他无效情形。</w:t>
      </w:r>
    </w:p>
    <w:p>
      <w:pPr>
        <w:pStyle w:val="10"/>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lang w:val="en-US" w:eastAsia="zh-CN"/>
        </w:rPr>
      </w:pPr>
      <w:r>
        <w:rPr>
          <w:rFonts w:hint="eastAsia" w:ascii="方正仿宋_GBK" w:hAnsi="宋体" w:eastAsia="方正仿宋_GBK"/>
          <w:sz w:val="24"/>
          <w:szCs w:val="24"/>
          <w:lang w:val="en-US" w:eastAsia="zh-CN"/>
        </w:rPr>
        <w:t>（四）采购终止</w:t>
      </w:r>
    </w:p>
    <w:p>
      <w:pPr>
        <w:pStyle w:val="10"/>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lang w:val="en-US" w:eastAsia="zh-CN"/>
        </w:rPr>
      </w:pPr>
      <w:r>
        <w:rPr>
          <w:rFonts w:hint="eastAsia" w:ascii="方正仿宋_GBK" w:hAnsi="宋体" w:eastAsia="方正仿宋_GBK"/>
          <w:sz w:val="24"/>
          <w:szCs w:val="24"/>
          <w:lang w:val="en-US" w:eastAsia="zh-CN"/>
        </w:rPr>
        <w:t>出现下列情形之一的，采购人应当终止采购活动，发布项目终止公告并说明原因，重新开展采购活动：</w:t>
      </w:r>
    </w:p>
    <w:p>
      <w:pPr>
        <w:pStyle w:val="10"/>
        <w:keepNext w:val="0"/>
        <w:keepLines w:val="0"/>
        <w:pageBreakBefore w:val="0"/>
        <w:widowControl w:val="0"/>
        <w:numPr>
          <w:ilvl w:val="0"/>
          <w:numId w:val="0"/>
        </w:numPr>
        <w:kinsoku/>
        <w:wordWrap/>
        <w:overflowPunct/>
        <w:topLinePunct w:val="0"/>
        <w:autoSpaceDE/>
        <w:autoSpaceDN/>
        <w:bidi w:val="0"/>
        <w:adjustRightInd/>
        <w:snapToGrid w:val="0"/>
        <w:spacing w:line="480" w:lineRule="exact"/>
        <w:ind w:firstLine="480" w:firstLineChars="200"/>
        <w:jc w:val="left"/>
        <w:textAlignment w:val="auto"/>
        <w:rPr>
          <w:rFonts w:hint="eastAsia" w:ascii="方正仿宋_GBK" w:hAnsi="宋体" w:eastAsia="方正仿宋_GBK"/>
          <w:sz w:val="24"/>
          <w:szCs w:val="24"/>
          <w:lang w:val="en-US" w:eastAsia="zh-CN"/>
        </w:rPr>
      </w:pPr>
      <w:r>
        <w:rPr>
          <w:rFonts w:hint="eastAsia" w:ascii="方正仿宋_GBK" w:hAnsi="宋体" w:eastAsia="方正仿宋_GBK"/>
          <w:color w:val="auto"/>
          <w:sz w:val="24"/>
          <w:szCs w:val="24"/>
          <w:highlight w:val="none"/>
          <w:lang w:val="en-US" w:eastAsia="zh-CN"/>
        </w:rPr>
        <w:t>1.符合专业条件的供应商或者对采购文件作实质响应的供应商不足3家的（特殊情况按照医院相关制度执行）；</w:t>
      </w:r>
    </w:p>
    <w:p>
      <w:pPr>
        <w:pStyle w:val="10"/>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lang w:val="en-US" w:eastAsia="zh-CN"/>
        </w:rPr>
      </w:pPr>
      <w:r>
        <w:rPr>
          <w:rFonts w:hint="eastAsia" w:ascii="方正仿宋_GBK" w:hAnsi="宋体" w:eastAsia="方正仿宋_GBK"/>
          <w:sz w:val="24"/>
          <w:szCs w:val="24"/>
          <w:lang w:val="en-US" w:eastAsia="zh-CN"/>
        </w:rPr>
        <w:t>2.因情况变化，不再符合规定的比选采购方式适用情形的；</w:t>
      </w:r>
    </w:p>
    <w:p>
      <w:pPr>
        <w:pStyle w:val="10"/>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lang w:val="en-US" w:eastAsia="zh-CN"/>
        </w:rPr>
      </w:pPr>
      <w:r>
        <w:rPr>
          <w:rFonts w:hint="eastAsia" w:ascii="方正仿宋_GBK" w:hAnsi="宋体" w:eastAsia="方正仿宋_GBK"/>
          <w:sz w:val="24"/>
          <w:szCs w:val="24"/>
          <w:lang w:val="en-US" w:eastAsia="zh-CN"/>
        </w:rPr>
        <w:t>3.出现影响采购公正的违法、违规行为的；</w:t>
      </w:r>
    </w:p>
    <w:p>
      <w:pPr>
        <w:pStyle w:val="10"/>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lang w:val="en-US" w:eastAsia="zh-CN"/>
        </w:rPr>
      </w:pPr>
      <w:r>
        <w:rPr>
          <w:rFonts w:hint="eastAsia" w:ascii="方正仿宋_GBK" w:hAnsi="宋体" w:eastAsia="方正仿宋_GBK"/>
          <w:sz w:val="24"/>
          <w:szCs w:val="24"/>
          <w:lang w:val="en-US" w:eastAsia="zh-CN"/>
        </w:rPr>
        <w:t>4.因重大变故，采购任务取消的。</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2" w:firstLineChars="200"/>
        <w:textAlignment w:val="auto"/>
        <w:rPr>
          <w:rFonts w:hint="eastAsia" w:ascii="方正仿宋_GBK" w:hAnsi="方正仿宋_GBK" w:eastAsia="方正仿宋_GBK" w:cs="方正仿宋_GBK"/>
          <w:b/>
          <w:bCs/>
          <w:color w:val="000000"/>
          <w:sz w:val="24"/>
          <w:szCs w:val="24"/>
        </w:rPr>
      </w:pPr>
      <w:r>
        <w:rPr>
          <w:rFonts w:hint="eastAsia" w:ascii="方正仿宋_GBK" w:hAnsi="方正仿宋_GBK" w:eastAsia="方正仿宋_GBK" w:cs="方正仿宋_GBK"/>
          <w:b/>
          <w:bCs/>
          <w:color w:val="000000"/>
          <w:sz w:val="24"/>
          <w:szCs w:val="24"/>
          <w:lang w:val="en-US" w:eastAsia="zh-CN"/>
        </w:rPr>
        <w:t>七、</w:t>
      </w:r>
      <w:r>
        <w:rPr>
          <w:rFonts w:hint="eastAsia" w:ascii="方正仿宋_GBK" w:hAnsi="方正仿宋_GBK" w:eastAsia="方正仿宋_GBK" w:cs="方正仿宋_GBK"/>
          <w:b/>
          <w:bCs/>
          <w:color w:val="000000"/>
          <w:sz w:val="24"/>
          <w:szCs w:val="24"/>
        </w:rPr>
        <w:t>有关说明</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（一）凡有意参与</w:t>
      </w:r>
      <w:r>
        <w:rPr>
          <w:rFonts w:hint="eastAsia" w:ascii="方正仿宋_GBK" w:hAnsi="方正仿宋_GBK" w:eastAsia="方正仿宋_GBK" w:cs="方正仿宋_GBK"/>
          <w:color w:val="000000"/>
          <w:sz w:val="24"/>
          <w:szCs w:val="24"/>
          <w:lang w:eastAsia="zh-CN"/>
        </w:rPr>
        <w:t>比选</w:t>
      </w:r>
      <w:r>
        <w:rPr>
          <w:rFonts w:hint="eastAsia" w:ascii="方正仿宋_GBK" w:hAnsi="方正仿宋_GBK" w:eastAsia="方正仿宋_GBK" w:cs="方正仿宋_GBK"/>
          <w:color w:val="000000"/>
          <w:sz w:val="24"/>
          <w:szCs w:val="24"/>
        </w:rPr>
        <w:t>的供应商，请在</w:t>
      </w:r>
      <w:r>
        <w:rPr>
          <w:rFonts w:hint="eastAsia" w:ascii="方正仿宋_GBK" w:hAnsi="方正仿宋_GBK" w:eastAsia="方正仿宋_GBK" w:cs="方正仿宋_GBK"/>
          <w:color w:val="000000"/>
          <w:sz w:val="24"/>
          <w:szCs w:val="24"/>
          <w:lang w:val="en-US" w:eastAsia="zh-CN"/>
        </w:rPr>
        <w:t>“重庆市急救医疗中心”网站（www.cq120.com.cn）</w:t>
      </w:r>
      <w:r>
        <w:rPr>
          <w:rFonts w:hint="eastAsia" w:ascii="方正仿宋_GBK" w:hAnsi="方正仿宋_GBK" w:eastAsia="方正仿宋_GBK" w:cs="方正仿宋_GBK"/>
          <w:color w:val="000000"/>
          <w:sz w:val="24"/>
          <w:szCs w:val="24"/>
        </w:rPr>
        <w:t>下载本项目采购要求等</w:t>
      </w:r>
      <w:r>
        <w:rPr>
          <w:rFonts w:hint="eastAsia" w:ascii="方正仿宋_GBK" w:hAnsi="方正仿宋_GBK" w:eastAsia="方正仿宋_GBK" w:cs="方正仿宋_GBK"/>
          <w:color w:val="000000"/>
          <w:sz w:val="24"/>
          <w:szCs w:val="24"/>
          <w:lang w:eastAsia="zh-CN"/>
        </w:rPr>
        <w:t>比选</w:t>
      </w:r>
      <w:r>
        <w:rPr>
          <w:rFonts w:hint="eastAsia" w:ascii="方正仿宋_GBK" w:hAnsi="方正仿宋_GBK" w:eastAsia="方正仿宋_GBK" w:cs="方正仿宋_GBK"/>
          <w:color w:val="000000"/>
          <w:sz w:val="24"/>
          <w:szCs w:val="24"/>
        </w:rPr>
        <w:t>前公布的所有项目资料，无论供应商下载与否，均视为已知晓所有</w:t>
      </w:r>
      <w:r>
        <w:rPr>
          <w:rFonts w:hint="eastAsia" w:ascii="方正仿宋_GBK" w:hAnsi="方正仿宋_GBK" w:eastAsia="方正仿宋_GBK" w:cs="方正仿宋_GBK"/>
          <w:color w:val="000000"/>
          <w:sz w:val="24"/>
          <w:szCs w:val="24"/>
          <w:lang w:eastAsia="zh-CN"/>
        </w:rPr>
        <w:t>比选</w:t>
      </w:r>
      <w:r>
        <w:rPr>
          <w:rFonts w:hint="eastAsia" w:ascii="方正仿宋_GBK" w:hAnsi="方正仿宋_GBK" w:eastAsia="方正仿宋_GBK" w:cs="方正仿宋_GBK"/>
          <w:color w:val="000000"/>
          <w:sz w:val="24"/>
          <w:szCs w:val="24"/>
        </w:rPr>
        <w:t>内容。</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（二）</w:t>
      </w:r>
      <w:r>
        <w:rPr>
          <w:rFonts w:hint="eastAsia" w:ascii="方正仿宋_GBK" w:hAnsi="方正仿宋_GBK" w:eastAsia="方正仿宋_GBK" w:cs="方正仿宋_GBK"/>
          <w:color w:val="000000"/>
          <w:sz w:val="24"/>
          <w:szCs w:val="24"/>
          <w:lang w:eastAsia="zh-CN"/>
        </w:rPr>
        <w:t>比选</w:t>
      </w:r>
      <w:r>
        <w:rPr>
          <w:rFonts w:hint="eastAsia" w:ascii="方正仿宋_GBK" w:hAnsi="方正仿宋_GBK" w:eastAsia="方正仿宋_GBK" w:cs="方正仿宋_GBK"/>
          <w:color w:val="000000"/>
          <w:sz w:val="24"/>
          <w:szCs w:val="24"/>
        </w:rPr>
        <w:t>文件公告期限：自公告发布之日起三个工作日。</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rPr>
        <w:t>（三）响应文件递交时间：</w:t>
      </w:r>
      <w:r>
        <w:rPr>
          <w:rFonts w:hint="eastAsia" w:ascii="方正仿宋_GBK" w:hAnsi="方正仿宋_GBK" w:eastAsia="方正仿宋_GBK" w:cs="方正仿宋_GBK"/>
          <w:color w:val="000000"/>
          <w:sz w:val="24"/>
          <w:szCs w:val="24"/>
          <w:lang w:val="en-US" w:eastAsia="zh-CN"/>
        </w:rPr>
        <w:t>详见采购公告</w:t>
      </w:r>
      <w:r>
        <w:rPr>
          <w:rFonts w:hint="eastAsia" w:ascii="方正仿宋_GBK" w:hAnsi="方正仿宋_GBK" w:eastAsia="方正仿宋_GBK" w:cs="方正仿宋_GBK"/>
          <w:color w:val="000000"/>
          <w:sz w:val="24"/>
          <w:szCs w:val="24"/>
          <w:lang w:eastAsia="zh-CN"/>
        </w:rPr>
        <w:t>。</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rPr>
        <w:t>（四）响应文件递交地点：渝中区健康路1号（重庆市第四人民医院急救大楼1405室）</w:t>
      </w:r>
      <w:r>
        <w:rPr>
          <w:rFonts w:hint="eastAsia" w:ascii="方正仿宋_GBK" w:hAnsi="方正仿宋_GBK" w:eastAsia="方正仿宋_GBK" w:cs="方正仿宋_GBK"/>
          <w:color w:val="000000"/>
          <w:sz w:val="24"/>
          <w:szCs w:val="24"/>
          <w:lang w:eastAsia="zh-CN"/>
        </w:rPr>
        <w:t>。</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（五）供应商须满足以下二种条件，其投标才被接受：</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1</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rPr>
        <w:t>按时递交了响应文件；</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rPr>
        <w:t>2</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rPr>
        <w:t>按时报名签到</w:t>
      </w:r>
      <w:r>
        <w:rPr>
          <w:rFonts w:hint="eastAsia" w:ascii="方正仿宋_GBK" w:hAnsi="方正仿宋_GBK" w:eastAsia="方正仿宋_GBK" w:cs="方正仿宋_GBK"/>
          <w:color w:val="000000"/>
          <w:sz w:val="24"/>
          <w:szCs w:val="24"/>
          <w:lang w:eastAsia="zh-CN"/>
        </w:rPr>
        <w:t>。</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rPr>
        <w:t>（六）</w:t>
      </w:r>
      <w:r>
        <w:rPr>
          <w:rFonts w:hint="eastAsia" w:ascii="方正仿宋_GBK" w:hAnsi="方正仿宋_GBK" w:eastAsia="方正仿宋_GBK" w:cs="方正仿宋_GBK"/>
          <w:color w:val="000000"/>
          <w:sz w:val="24"/>
          <w:szCs w:val="24"/>
          <w:lang w:eastAsia="zh-CN"/>
        </w:rPr>
        <w:t>比选</w:t>
      </w:r>
      <w:r>
        <w:rPr>
          <w:rFonts w:hint="eastAsia" w:ascii="方正仿宋_GBK" w:hAnsi="方正仿宋_GBK" w:eastAsia="方正仿宋_GBK" w:cs="方正仿宋_GBK"/>
          <w:color w:val="000000"/>
          <w:sz w:val="24"/>
          <w:szCs w:val="24"/>
        </w:rPr>
        <w:t>时间：另行通知</w:t>
      </w:r>
      <w:r>
        <w:rPr>
          <w:rFonts w:hint="eastAsia" w:ascii="方正仿宋_GBK" w:hAnsi="方正仿宋_GBK" w:eastAsia="方正仿宋_GBK" w:cs="方正仿宋_GBK"/>
          <w:color w:val="000000"/>
          <w:sz w:val="24"/>
          <w:szCs w:val="24"/>
          <w:lang w:eastAsia="zh-CN"/>
        </w:rPr>
        <w:t>。</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rPr>
        <w:t>（七）</w:t>
      </w:r>
      <w:r>
        <w:rPr>
          <w:rFonts w:hint="eastAsia" w:ascii="方正仿宋_GBK" w:hAnsi="方正仿宋_GBK" w:eastAsia="方正仿宋_GBK" w:cs="方正仿宋_GBK"/>
          <w:color w:val="000000"/>
          <w:sz w:val="24"/>
          <w:szCs w:val="24"/>
          <w:lang w:eastAsia="zh-CN"/>
        </w:rPr>
        <w:t>比选</w:t>
      </w:r>
      <w:r>
        <w:rPr>
          <w:rFonts w:hint="eastAsia" w:ascii="方正仿宋_GBK" w:hAnsi="方正仿宋_GBK" w:eastAsia="方正仿宋_GBK" w:cs="方正仿宋_GBK"/>
          <w:color w:val="000000"/>
          <w:sz w:val="24"/>
          <w:szCs w:val="24"/>
        </w:rPr>
        <w:t>地点：重庆市第四人民医院</w:t>
      </w:r>
      <w:r>
        <w:rPr>
          <w:rFonts w:hint="eastAsia" w:ascii="方正仿宋_GBK" w:hAnsi="方正仿宋_GBK" w:eastAsia="方正仿宋_GBK" w:cs="方正仿宋_GBK"/>
          <w:color w:val="000000"/>
          <w:sz w:val="24"/>
          <w:szCs w:val="24"/>
          <w:lang w:eastAsia="zh-CN"/>
        </w:rPr>
        <w:t>。</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lang w:val="en-US" w:eastAsia="zh-CN"/>
        </w:rPr>
        <w:t>八</w:t>
      </w:r>
      <w:r>
        <w:rPr>
          <w:rFonts w:hint="eastAsia" w:ascii="方正仿宋_GBK" w:hAnsi="方正仿宋_GBK" w:eastAsia="方正仿宋_GBK" w:cs="方正仿宋_GBK"/>
          <w:color w:val="000000"/>
          <w:sz w:val="24"/>
          <w:szCs w:val="24"/>
          <w:lang w:eastAsia="zh-CN"/>
        </w:rPr>
        <w:t>）采购人将评审结果报我院有权审批部门审批后，即以电话形式告之成交供应商，并在</w:t>
      </w:r>
      <w:r>
        <w:rPr>
          <w:rFonts w:hint="eastAsia" w:ascii="方正仿宋_GBK" w:hAnsi="方正仿宋_GBK" w:eastAsia="方正仿宋_GBK" w:cs="方正仿宋_GBK"/>
          <w:color w:val="000000"/>
          <w:sz w:val="24"/>
          <w:szCs w:val="24"/>
          <w:lang w:val="en-US" w:eastAsia="zh-CN"/>
        </w:rPr>
        <w:t>“重庆市急救医疗中心”网站（www.cq120.com.cn）</w:t>
      </w:r>
      <w:r>
        <w:rPr>
          <w:rFonts w:hint="eastAsia" w:ascii="方正仿宋_GBK" w:hAnsi="方正仿宋_GBK" w:eastAsia="方正仿宋_GBK" w:cs="方正仿宋_GBK"/>
          <w:color w:val="000000"/>
          <w:sz w:val="24"/>
          <w:szCs w:val="24"/>
          <w:lang w:eastAsia="zh-CN"/>
        </w:rPr>
        <w:t>上发布结果公告。</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lang w:val="en-US" w:eastAsia="zh-CN"/>
        </w:rPr>
        <w:t>九</w:t>
      </w:r>
      <w:r>
        <w:rPr>
          <w:rFonts w:hint="eastAsia" w:ascii="方正仿宋_GBK" w:hAnsi="方正仿宋_GBK" w:eastAsia="方正仿宋_GBK" w:cs="方正仿宋_GBK"/>
          <w:color w:val="000000"/>
          <w:sz w:val="24"/>
          <w:szCs w:val="24"/>
          <w:lang w:eastAsia="zh-CN"/>
        </w:rPr>
        <w:t>）采购人无义务向其他供应商解释比选失败原因，响应文件概不退还。</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2" w:firstLineChars="200"/>
        <w:textAlignment w:val="auto"/>
        <w:rPr>
          <w:rFonts w:hint="eastAsia" w:ascii="方正仿宋_GBK" w:hAnsi="方正仿宋_GBK" w:eastAsia="方正仿宋_GBK" w:cs="方正仿宋_GBK"/>
          <w:b/>
          <w:bCs/>
          <w:color w:val="000000"/>
          <w:sz w:val="24"/>
          <w:szCs w:val="24"/>
          <w:lang w:val="en-US" w:eastAsia="zh-CN"/>
        </w:rPr>
      </w:pPr>
      <w:bookmarkStart w:id="18" w:name="_Toc517368027"/>
      <w:bookmarkStart w:id="19" w:name="_Toc6933"/>
      <w:bookmarkStart w:id="20" w:name="_Toc21862"/>
      <w:bookmarkStart w:id="21" w:name="_Toc31810"/>
      <w:bookmarkStart w:id="22" w:name="_Toc13490"/>
      <w:bookmarkStart w:id="23" w:name="_Toc31639"/>
      <w:bookmarkStart w:id="24" w:name="_Toc527828387"/>
      <w:bookmarkStart w:id="25" w:name="_Toc8132"/>
      <w:bookmarkStart w:id="26" w:name="_Toc22978"/>
      <w:bookmarkStart w:id="27" w:name="_Toc517367960"/>
      <w:r>
        <w:rPr>
          <w:rFonts w:hint="eastAsia" w:ascii="方正仿宋_GBK" w:hAnsi="方正仿宋_GBK" w:eastAsia="方正仿宋_GBK" w:cs="方正仿宋_GBK"/>
          <w:b/>
          <w:bCs/>
          <w:color w:val="000000"/>
          <w:sz w:val="24"/>
          <w:szCs w:val="24"/>
          <w:lang w:val="en-US" w:eastAsia="zh-CN"/>
        </w:rPr>
        <w:t>八</w:t>
      </w:r>
      <w:r>
        <w:rPr>
          <w:rFonts w:hint="eastAsia" w:ascii="方正仿宋_GBK" w:hAnsi="方正仿宋_GBK" w:eastAsia="方正仿宋_GBK" w:cs="方正仿宋_GBK"/>
          <w:b/>
          <w:bCs/>
          <w:color w:val="000000"/>
          <w:sz w:val="24"/>
          <w:szCs w:val="24"/>
        </w:rPr>
        <w:t>、</w:t>
      </w:r>
      <w:bookmarkEnd w:id="18"/>
      <w:bookmarkEnd w:id="19"/>
      <w:bookmarkEnd w:id="20"/>
      <w:bookmarkEnd w:id="21"/>
      <w:bookmarkEnd w:id="22"/>
      <w:bookmarkEnd w:id="23"/>
      <w:bookmarkEnd w:id="24"/>
      <w:bookmarkEnd w:id="25"/>
      <w:bookmarkEnd w:id="26"/>
      <w:bookmarkEnd w:id="27"/>
      <w:r>
        <w:rPr>
          <w:rFonts w:hint="eastAsia" w:ascii="方正仿宋_GBK" w:hAnsi="方正仿宋_GBK" w:eastAsia="方正仿宋_GBK" w:cs="方正仿宋_GBK"/>
          <w:b/>
          <w:bCs/>
          <w:color w:val="000000"/>
          <w:sz w:val="24"/>
          <w:szCs w:val="24"/>
          <w:lang w:val="en-US" w:eastAsia="zh-CN"/>
        </w:rPr>
        <w:t>供应商须知</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lang w:val="en-US" w:eastAsia="zh-CN"/>
        </w:rPr>
        <w:t>一</w:t>
      </w:r>
      <w:r>
        <w:rPr>
          <w:rFonts w:hint="eastAsia" w:ascii="方正仿宋_GBK" w:hAnsi="方正仿宋_GBK" w:eastAsia="方正仿宋_GBK" w:cs="方正仿宋_GBK"/>
          <w:color w:val="000000"/>
          <w:sz w:val="24"/>
          <w:szCs w:val="24"/>
          <w:lang w:eastAsia="zh-CN"/>
        </w:rPr>
        <w:t>）</w:t>
      </w:r>
      <w:r>
        <w:rPr>
          <w:rFonts w:hint="default" w:ascii="Times New Roman" w:hAnsi="Times New Roman" w:eastAsia="方正仿宋_GBK" w:cs="Times New Roman"/>
          <w:color w:val="000000"/>
          <w:sz w:val="24"/>
          <w:szCs w:val="24"/>
          <w:lang w:eastAsia="zh-CN"/>
        </w:rPr>
        <w:t>理解并同意：最低报价非中标的唯一条件。</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lang w:val="en-US" w:eastAsia="zh-CN"/>
        </w:rPr>
        <w:t>二</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lang w:val="en-US" w:eastAsia="zh-CN"/>
        </w:rPr>
        <w:t>竞选产品及样品要求</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1.供应商必须对全部产品进行竞选。</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2.供应商必须提供实物样品并带到竞选现场，需做好样品标识。样品至少包括以下实物样品清单的品规。</w:t>
      </w:r>
    </w:p>
    <w:tbl>
      <w:tblPr>
        <w:tblStyle w:val="17"/>
        <w:tblpPr w:leftFromText="180" w:rightFromText="180" w:vertAnchor="text" w:horzAnchor="page" w:tblpX="2130" w:tblpY="218"/>
        <w:tblOverlap w:val="never"/>
        <w:tblW w:w="75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4"/>
        <w:gridCol w:w="1566"/>
        <w:gridCol w:w="4092"/>
        <w:gridCol w:w="13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614" w:type="dxa"/>
            <w:vAlign w:val="center"/>
          </w:tcPr>
          <w:p>
            <w:pPr>
              <w:pStyle w:val="6"/>
              <w:jc w:val="center"/>
              <w:rPr>
                <w:rFonts w:hint="eastAsia" w:ascii="方正仿宋_GBK" w:hAnsi="方正仿宋_GBK" w:eastAsia="方正仿宋_GBK" w:cs="方正仿宋_GBK"/>
                <w:color w:val="000000"/>
                <w:sz w:val="24"/>
                <w:szCs w:val="24"/>
                <w:highlight w:val="none"/>
                <w:vertAlign w:val="baseline"/>
                <w:lang w:val="en-US" w:eastAsia="zh-CN"/>
              </w:rPr>
            </w:pPr>
            <w:r>
              <w:rPr>
                <w:rFonts w:hint="eastAsia" w:ascii="方正仿宋_GBK" w:hAnsi="方正仿宋_GBK" w:eastAsia="方正仿宋_GBK" w:cs="方正仿宋_GBK"/>
                <w:b w:val="0"/>
                <w:bCs w:val="0"/>
                <w:color w:val="auto"/>
                <w:kern w:val="0"/>
                <w:sz w:val="21"/>
                <w:szCs w:val="21"/>
                <w:highlight w:val="none"/>
                <w:lang w:val="en-US" w:eastAsia="zh-CN" w:bidi="ar-SA"/>
              </w:rPr>
              <w:t>序号</w:t>
            </w:r>
          </w:p>
        </w:tc>
        <w:tc>
          <w:tcPr>
            <w:tcW w:w="1566" w:type="dxa"/>
            <w:vAlign w:val="center"/>
          </w:tcPr>
          <w:p>
            <w:pPr>
              <w:pStyle w:val="6"/>
              <w:jc w:val="center"/>
              <w:rPr>
                <w:rFonts w:hint="eastAsia" w:ascii="方正仿宋_GBK" w:hAnsi="方正仿宋_GBK" w:eastAsia="方正仿宋_GBK" w:cs="方正仿宋_GBK"/>
                <w:color w:val="000000"/>
                <w:sz w:val="24"/>
                <w:szCs w:val="24"/>
                <w:highlight w:val="none"/>
                <w:vertAlign w:val="baseline"/>
                <w:lang w:val="en-US" w:eastAsia="zh-CN"/>
              </w:rPr>
            </w:pPr>
            <w:r>
              <w:rPr>
                <w:rFonts w:hint="eastAsia" w:ascii="方正仿宋_GBK" w:hAnsi="方正仿宋_GBK" w:eastAsia="方正仿宋_GBK" w:cs="方正仿宋_GBK"/>
                <w:b w:val="0"/>
                <w:bCs w:val="0"/>
                <w:color w:val="auto"/>
                <w:kern w:val="0"/>
                <w:sz w:val="21"/>
                <w:szCs w:val="21"/>
                <w:highlight w:val="none"/>
                <w:lang w:val="en-US" w:eastAsia="zh-CN" w:bidi="ar-SA"/>
              </w:rPr>
              <w:t>样品目录</w:t>
            </w:r>
          </w:p>
        </w:tc>
        <w:tc>
          <w:tcPr>
            <w:tcW w:w="4092" w:type="dxa"/>
            <w:vAlign w:val="center"/>
          </w:tcPr>
          <w:p>
            <w:pPr>
              <w:pStyle w:val="6"/>
              <w:jc w:val="center"/>
              <w:rPr>
                <w:rFonts w:hint="eastAsia" w:ascii="方正仿宋_GBK" w:hAnsi="方正仿宋_GBK" w:eastAsia="方正仿宋_GBK" w:cs="方正仿宋_GBK"/>
                <w:color w:val="000000"/>
                <w:sz w:val="24"/>
                <w:szCs w:val="24"/>
                <w:highlight w:val="none"/>
                <w:vertAlign w:val="baseline"/>
                <w:lang w:val="en-US" w:eastAsia="zh-CN"/>
              </w:rPr>
            </w:pPr>
            <w:r>
              <w:rPr>
                <w:rFonts w:hint="eastAsia" w:ascii="方正仿宋_GBK" w:hAnsi="方正仿宋_GBK" w:eastAsia="方正仿宋_GBK" w:cs="方正仿宋_GBK"/>
                <w:b w:val="0"/>
                <w:bCs w:val="0"/>
                <w:color w:val="auto"/>
                <w:kern w:val="0"/>
                <w:sz w:val="21"/>
                <w:szCs w:val="21"/>
                <w:highlight w:val="none"/>
                <w:lang w:val="en-US" w:eastAsia="zh-CN" w:bidi="ar-SA"/>
              </w:rPr>
              <w:t>样品要求</w:t>
            </w:r>
          </w:p>
        </w:tc>
        <w:tc>
          <w:tcPr>
            <w:tcW w:w="1311" w:type="dxa"/>
            <w:vAlign w:val="center"/>
          </w:tcPr>
          <w:p>
            <w:pPr>
              <w:pStyle w:val="6"/>
              <w:jc w:val="center"/>
              <w:rPr>
                <w:rFonts w:hint="eastAsia" w:ascii="方正仿宋_GBK" w:hAnsi="方正仿宋_GBK" w:eastAsia="方正仿宋_GBK" w:cs="方正仿宋_GBK"/>
                <w:color w:val="000000"/>
                <w:sz w:val="24"/>
                <w:szCs w:val="24"/>
                <w:highlight w:val="none"/>
                <w:vertAlign w:val="baseline"/>
                <w:lang w:val="en-US" w:eastAsia="zh-CN"/>
              </w:rPr>
            </w:pPr>
            <w:r>
              <w:rPr>
                <w:rFonts w:hint="eastAsia" w:ascii="方正仿宋_GBK" w:hAnsi="方正仿宋_GBK" w:eastAsia="方正仿宋_GBK" w:cs="方正仿宋_GBK"/>
                <w:b w:val="0"/>
                <w:bCs w:val="0"/>
                <w:color w:val="auto"/>
                <w:kern w:val="0"/>
                <w:sz w:val="21"/>
                <w:szCs w:val="21"/>
                <w:highlight w:val="none"/>
                <w:lang w:val="en-US" w:eastAsia="zh-CN" w:bidi="ar-SA"/>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8" w:hRule="atLeast"/>
        </w:trPr>
        <w:tc>
          <w:tcPr>
            <w:tcW w:w="614" w:type="dxa"/>
            <w:vAlign w:val="center"/>
          </w:tcPr>
          <w:p>
            <w:pPr>
              <w:pStyle w:val="6"/>
              <w:jc w:val="center"/>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b w:val="0"/>
                <w:bCs w:val="0"/>
                <w:color w:val="auto"/>
                <w:kern w:val="0"/>
                <w:sz w:val="21"/>
                <w:szCs w:val="21"/>
                <w:highlight w:val="none"/>
                <w:lang w:val="en-US" w:eastAsia="zh-CN" w:bidi="ar-SA"/>
              </w:rPr>
              <w:t>1</w:t>
            </w:r>
          </w:p>
        </w:tc>
        <w:tc>
          <w:tcPr>
            <w:tcW w:w="156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sz w:val="24"/>
                <w:szCs w:val="24"/>
                <w:highlight w:val="none"/>
                <w:vertAlign w:val="baseline"/>
                <w:lang w:val="en-US" w:eastAsia="zh-CN"/>
              </w:rPr>
            </w:pPr>
            <w:r>
              <w:rPr>
                <w:rFonts w:hint="eastAsia" w:ascii="方正仿宋_GBK" w:hAnsi="方正仿宋_GBK" w:eastAsia="方正仿宋_GBK" w:cs="方正仿宋_GBK"/>
                <w:b w:val="0"/>
                <w:bCs w:val="0"/>
                <w:color w:val="000000"/>
                <w:sz w:val="24"/>
                <w:szCs w:val="24"/>
                <w:vertAlign w:val="baseline"/>
                <w:lang w:val="en-US" w:eastAsia="zh-CN"/>
              </w:rPr>
              <w:t>窗帘</w:t>
            </w:r>
          </w:p>
        </w:tc>
        <w:tc>
          <w:tcPr>
            <w:tcW w:w="4092" w:type="dxa"/>
            <w:vAlign w:val="center"/>
          </w:tcPr>
          <w:p>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方正仿宋_GBK" w:hAnsi="方正仿宋_GBK" w:eastAsia="方正仿宋_GBK" w:cs="方正仿宋_GBK"/>
                <w:color w:val="000000"/>
                <w:sz w:val="24"/>
                <w:szCs w:val="24"/>
                <w:highlight w:val="none"/>
                <w:vertAlign w:val="baseline"/>
                <w:lang w:val="en-US" w:eastAsia="zh-CN"/>
              </w:rPr>
            </w:pPr>
            <w:r>
              <w:rPr>
                <w:rFonts w:hint="eastAsia" w:ascii="方正仿宋_GBK" w:hAnsi="方正仿宋_GBK" w:eastAsia="方正仿宋_GBK" w:cs="方正仿宋_GBK"/>
                <w:b w:val="0"/>
                <w:bCs w:val="0"/>
                <w:color w:val="000000"/>
                <w:sz w:val="24"/>
                <w:szCs w:val="24"/>
                <w:vertAlign w:val="baseline"/>
                <w:lang w:val="en-US" w:eastAsia="zh-CN"/>
              </w:rPr>
              <w:t>窗帘+布带≥50CM</w:t>
            </w:r>
          </w:p>
        </w:tc>
        <w:tc>
          <w:tcPr>
            <w:tcW w:w="1311" w:type="dxa"/>
            <w:vAlign w:val="center"/>
          </w:tcPr>
          <w:p>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方正仿宋_GBK" w:hAnsi="方正仿宋_GBK" w:eastAsia="方正仿宋_GBK" w:cs="方正仿宋_GBK"/>
                <w:color w:val="000000"/>
                <w:sz w:val="24"/>
                <w:szCs w:val="24"/>
                <w:highlight w:val="none"/>
                <w:vertAlign w:val="baseline"/>
                <w:lang w:val="en-US" w:eastAsia="zh-CN"/>
              </w:rPr>
            </w:pPr>
            <w:r>
              <w:rPr>
                <w:rFonts w:hint="eastAsia" w:ascii="方正仿宋_GBK" w:hAnsi="方正仿宋_GBK" w:eastAsia="方正仿宋_GBK" w:cs="方正仿宋_GBK"/>
                <w:b w:val="0"/>
                <w:bCs w:val="0"/>
                <w:color w:val="auto"/>
                <w:kern w:val="0"/>
                <w:sz w:val="21"/>
                <w:szCs w:val="21"/>
                <w:highlight w:val="none"/>
                <w:lang w:val="en-US" w:eastAsia="zh-CN" w:bidi="ar-SA"/>
              </w:rPr>
              <w:t>1幅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 w:hRule="atLeast"/>
        </w:trPr>
        <w:tc>
          <w:tcPr>
            <w:tcW w:w="614" w:type="dxa"/>
            <w:vAlign w:val="center"/>
          </w:tcPr>
          <w:p>
            <w:pPr>
              <w:pStyle w:val="6"/>
              <w:jc w:val="center"/>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b w:val="0"/>
                <w:bCs w:val="0"/>
                <w:color w:val="auto"/>
                <w:kern w:val="0"/>
                <w:sz w:val="21"/>
                <w:szCs w:val="21"/>
                <w:highlight w:val="none"/>
                <w:lang w:val="en-US" w:eastAsia="zh-CN" w:bidi="ar-SA"/>
              </w:rPr>
              <w:t>2</w:t>
            </w:r>
          </w:p>
        </w:tc>
        <w:tc>
          <w:tcPr>
            <w:tcW w:w="156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sz w:val="24"/>
                <w:szCs w:val="24"/>
                <w:highlight w:val="none"/>
                <w:vertAlign w:val="baseline"/>
                <w:lang w:val="en-US" w:eastAsia="zh-CN"/>
              </w:rPr>
            </w:pPr>
            <w:r>
              <w:rPr>
                <w:rFonts w:hint="eastAsia" w:ascii="方正仿宋_GBK" w:hAnsi="方正仿宋_GBK" w:eastAsia="方正仿宋_GBK" w:cs="方正仿宋_GBK"/>
                <w:b w:val="0"/>
                <w:bCs w:val="0"/>
                <w:color w:val="000000"/>
                <w:sz w:val="24"/>
                <w:szCs w:val="24"/>
                <w:vertAlign w:val="baseline"/>
                <w:lang w:val="en-US" w:eastAsia="zh-CN"/>
              </w:rPr>
              <w:t>医用隔帘</w:t>
            </w:r>
          </w:p>
        </w:tc>
        <w:tc>
          <w:tcPr>
            <w:tcW w:w="4092" w:type="dxa"/>
            <w:vAlign w:val="center"/>
          </w:tcPr>
          <w:p>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方正仿宋_GBK" w:hAnsi="方正仿宋_GBK" w:eastAsia="方正仿宋_GBK" w:cs="方正仿宋_GBK"/>
                <w:color w:val="000000"/>
                <w:sz w:val="24"/>
                <w:szCs w:val="24"/>
                <w:highlight w:val="none"/>
                <w:vertAlign w:val="baseline"/>
                <w:lang w:val="en-US" w:eastAsia="zh-CN"/>
              </w:rPr>
            </w:pPr>
            <w:r>
              <w:rPr>
                <w:rFonts w:hint="eastAsia" w:ascii="方正仿宋_GBK" w:hAnsi="方正仿宋_GBK" w:eastAsia="方正仿宋_GBK" w:cs="方正仿宋_GBK"/>
                <w:b w:val="0"/>
                <w:bCs w:val="0"/>
                <w:color w:val="000000"/>
                <w:sz w:val="24"/>
                <w:szCs w:val="24"/>
                <w:vertAlign w:val="baseline"/>
                <w:lang w:val="en-US" w:eastAsia="zh-CN"/>
              </w:rPr>
              <w:t>隔帘+布带（</w:t>
            </w:r>
            <w:r>
              <w:rPr>
                <w:rFonts w:hint="eastAsia" w:ascii="方正仿宋_GBK" w:hAnsi="方正仿宋_GBK" w:eastAsia="方正仿宋_GBK" w:cs="方正仿宋_GBK"/>
                <w:b w:val="0"/>
                <w:bCs w:val="0"/>
                <w:color w:val="auto"/>
                <w:sz w:val="24"/>
                <w:szCs w:val="24"/>
                <w:lang w:val="en-US" w:eastAsia="zh-CN"/>
              </w:rPr>
              <w:t>网孔部分+高精密部分）</w:t>
            </w:r>
            <w:r>
              <w:rPr>
                <w:rFonts w:hint="eastAsia" w:ascii="方正仿宋_GBK" w:hAnsi="方正仿宋_GBK" w:eastAsia="方正仿宋_GBK" w:cs="方正仿宋_GBK"/>
                <w:b w:val="0"/>
                <w:bCs w:val="0"/>
                <w:color w:val="000000"/>
                <w:sz w:val="24"/>
                <w:szCs w:val="24"/>
                <w:vertAlign w:val="baseline"/>
                <w:lang w:val="en-US" w:eastAsia="zh-CN"/>
              </w:rPr>
              <w:t>≥50CM</w:t>
            </w:r>
          </w:p>
        </w:tc>
        <w:tc>
          <w:tcPr>
            <w:tcW w:w="1311" w:type="dxa"/>
            <w:vAlign w:val="center"/>
          </w:tcPr>
          <w:p>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方正仿宋_GBK" w:hAnsi="方正仿宋_GBK" w:eastAsia="方正仿宋_GBK" w:cs="方正仿宋_GBK"/>
                <w:color w:val="000000"/>
                <w:sz w:val="24"/>
                <w:szCs w:val="24"/>
                <w:highlight w:val="none"/>
                <w:vertAlign w:val="baseline"/>
                <w:lang w:val="en-US" w:eastAsia="zh-CN"/>
              </w:rPr>
            </w:pPr>
            <w:r>
              <w:rPr>
                <w:rFonts w:hint="eastAsia" w:ascii="方正仿宋_GBK" w:hAnsi="方正仿宋_GBK" w:eastAsia="方正仿宋_GBK" w:cs="方正仿宋_GBK"/>
                <w:b w:val="0"/>
                <w:bCs w:val="0"/>
                <w:color w:val="auto"/>
                <w:kern w:val="0"/>
                <w:sz w:val="21"/>
                <w:szCs w:val="21"/>
                <w:highlight w:val="none"/>
                <w:lang w:val="en-US" w:eastAsia="zh-CN" w:bidi="ar-SA"/>
              </w:rPr>
              <w:t>1幅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 w:hRule="atLeast"/>
        </w:trPr>
        <w:tc>
          <w:tcPr>
            <w:tcW w:w="614" w:type="dxa"/>
            <w:vAlign w:val="center"/>
          </w:tcPr>
          <w:p>
            <w:pPr>
              <w:pStyle w:val="6"/>
              <w:jc w:val="center"/>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b w:val="0"/>
                <w:bCs w:val="0"/>
                <w:color w:val="auto"/>
                <w:kern w:val="0"/>
                <w:sz w:val="21"/>
                <w:szCs w:val="21"/>
                <w:highlight w:val="none"/>
                <w:lang w:val="en-US" w:eastAsia="zh-CN" w:bidi="ar-SA"/>
              </w:rPr>
              <w:t>3</w:t>
            </w:r>
          </w:p>
        </w:tc>
        <w:tc>
          <w:tcPr>
            <w:tcW w:w="156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sz w:val="24"/>
                <w:szCs w:val="24"/>
                <w:highlight w:val="none"/>
                <w:vertAlign w:val="baseline"/>
                <w:lang w:val="en-US" w:eastAsia="zh-CN"/>
              </w:rPr>
            </w:pPr>
            <w:r>
              <w:rPr>
                <w:rFonts w:hint="eastAsia" w:ascii="方正仿宋_GBK" w:hAnsi="方正仿宋_GBK" w:eastAsia="方正仿宋_GBK" w:cs="方正仿宋_GBK"/>
                <w:b w:val="0"/>
                <w:bCs w:val="0"/>
                <w:color w:val="000000"/>
                <w:sz w:val="24"/>
                <w:szCs w:val="24"/>
                <w:vertAlign w:val="baseline"/>
                <w:lang w:val="en-US" w:eastAsia="zh-CN"/>
              </w:rPr>
              <w:t>遮光卷帘</w:t>
            </w:r>
          </w:p>
        </w:tc>
        <w:tc>
          <w:tcPr>
            <w:tcW w:w="4092" w:type="dxa"/>
            <w:vAlign w:val="center"/>
          </w:tcPr>
          <w:p>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方正仿宋_GBK" w:hAnsi="方正仿宋_GBK" w:eastAsia="方正仿宋_GBK" w:cs="方正仿宋_GBK"/>
                <w:color w:val="000000"/>
                <w:sz w:val="24"/>
                <w:szCs w:val="24"/>
                <w:highlight w:val="none"/>
                <w:vertAlign w:val="baseline"/>
                <w:lang w:val="en-US" w:eastAsia="zh-CN"/>
              </w:rPr>
            </w:pPr>
            <w:r>
              <w:rPr>
                <w:rFonts w:hint="eastAsia" w:ascii="方正仿宋_GBK" w:hAnsi="方正仿宋_GBK" w:eastAsia="方正仿宋_GBK" w:cs="方正仿宋_GBK"/>
                <w:b w:val="0"/>
                <w:bCs w:val="0"/>
                <w:color w:val="000000"/>
                <w:sz w:val="24"/>
                <w:szCs w:val="24"/>
                <w:vertAlign w:val="baseline"/>
                <w:lang w:val="en-US" w:eastAsia="zh-CN"/>
              </w:rPr>
              <w:t>卷帘、</w:t>
            </w:r>
            <w:r>
              <w:rPr>
                <w:rFonts w:hint="eastAsia" w:ascii="方正仿宋_GBK" w:hAnsi="方正仿宋_GBK" w:eastAsia="方正仿宋_GBK" w:cs="方正仿宋_GBK"/>
                <w:b w:val="0"/>
                <w:bCs w:val="0"/>
                <w:color w:val="auto"/>
                <w:kern w:val="2"/>
                <w:sz w:val="24"/>
                <w:szCs w:val="24"/>
                <w:lang w:val="en-US" w:eastAsia="zh-CN" w:bidi="ar-SA"/>
              </w:rPr>
              <w:t>卷帘系统及配件</w:t>
            </w:r>
            <w:r>
              <w:rPr>
                <w:rFonts w:hint="eastAsia" w:ascii="方正仿宋_GBK" w:hAnsi="方正仿宋_GBK" w:eastAsia="方正仿宋_GBK" w:cs="方正仿宋_GBK"/>
                <w:b w:val="0"/>
                <w:bCs w:val="0"/>
                <w:color w:val="000000"/>
                <w:sz w:val="24"/>
                <w:szCs w:val="24"/>
                <w:vertAlign w:val="baseline"/>
                <w:lang w:val="en-US" w:eastAsia="zh-CN"/>
              </w:rPr>
              <w:t>≥50*50</w:t>
            </w:r>
            <w:r>
              <w:rPr>
                <w:rFonts w:hint="eastAsia" w:ascii="宋体" w:hAnsi="宋体" w:eastAsia="宋体" w:cs="宋体"/>
                <w:b w:val="0"/>
                <w:bCs w:val="0"/>
                <w:color w:val="000000"/>
                <w:sz w:val="24"/>
                <w:szCs w:val="24"/>
                <w:vertAlign w:val="baseline"/>
                <w:lang w:val="en-US" w:eastAsia="zh-CN"/>
              </w:rPr>
              <w:t>CM</w:t>
            </w:r>
          </w:p>
        </w:tc>
        <w:tc>
          <w:tcPr>
            <w:tcW w:w="1311" w:type="dxa"/>
            <w:vAlign w:val="center"/>
          </w:tcPr>
          <w:p>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方正仿宋_GBK" w:hAnsi="方正仿宋_GBK" w:eastAsia="方正仿宋_GBK" w:cs="方正仿宋_GBK"/>
                <w:color w:val="000000"/>
                <w:sz w:val="24"/>
                <w:szCs w:val="24"/>
                <w:highlight w:val="none"/>
                <w:vertAlign w:val="baseline"/>
                <w:lang w:val="en-US" w:eastAsia="zh-CN"/>
              </w:rPr>
            </w:pPr>
            <w:r>
              <w:rPr>
                <w:rFonts w:hint="eastAsia" w:ascii="方正仿宋_GBK" w:hAnsi="方正仿宋_GBK" w:eastAsia="方正仿宋_GBK" w:cs="方正仿宋_GBK"/>
                <w:b w:val="0"/>
                <w:bCs w:val="0"/>
                <w:color w:val="auto"/>
                <w:kern w:val="0"/>
                <w:sz w:val="21"/>
                <w:szCs w:val="21"/>
                <w:highlight w:val="none"/>
                <w:lang w:val="en-US" w:eastAsia="zh-CN" w:bidi="ar-SA"/>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 w:hRule="atLeast"/>
        </w:trPr>
        <w:tc>
          <w:tcPr>
            <w:tcW w:w="614" w:type="dxa"/>
            <w:vAlign w:val="center"/>
          </w:tcPr>
          <w:p>
            <w:pPr>
              <w:pStyle w:val="6"/>
              <w:jc w:val="center"/>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b w:val="0"/>
                <w:bCs w:val="0"/>
                <w:color w:val="auto"/>
                <w:kern w:val="0"/>
                <w:sz w:val="21"/>
                <w:szCs w:val="21"/>
                <w:highlight w:val="none"/>
                <w:lang w:val="en-US" w:eastAsia="zh-CN" w:bidi="ar-SA"/>
              </w:rPr>
              <w:t>4</w:t>
            </w:r>
          </w:p>
        </w:tc>
        <w:tc>
          <w:tcPr>
            <w:tcW w:w="156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sz w:val="24"/>
                <w:szCs w:val="24"/>
                <w:highlight w:val="none"/>
                <w:vertAlign w:val="baseline"/>
                <w:lang w:val="en-US" w:eastAsia="zh-CN"/>
              </w:rPr>
            </w:pPr>
            <w:r>
              <w:rPr>
                <w:rFonts w:hint="eastAsia" w:ascii="方正仿宋_GBK" w:hAnsi="方正仿宋_GBK" w:eastAsia="方正仿宋_GBK" w:cs="方正仿宋_GBK"/>
                <w:b w:val="0"/>
                <w:bCs w:val="0"/>
                <w:color w:val="000000"/>
                <w:sz w:val="24"/>
                <w:szCs w:val="24"/>
                <w:vertAlign w:val="baseline"/>
                <w:lang w:val="en-US" w:eastAsia="zh-CN"/>
              </w:rPr>
              <w:t>玻璃膜贴</w:t>
            </w:r>
          </w:p>
        </w:tc>
        <w:tc>
          <w:tcPr>
            <w:tcW w:w="4092" w:type="dxa"/>
            <w:vAlign w:val="center"/>
          </w:tcPr>
          <w:p>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方正仿宋_GBK" w:hAnsi="方正仿宋_GBK" w:eastAsia="方正仿宋_GBK" w:cs="方正仿宋_GBK"/>
                <w:color w:val="000000"/>
                <w:sz w:val="24"/>
                <w:szCs w:val="24"/>
                <w:highlight w:val="none"/>
                <w:vertAlign w:val="baseline"/>
                <w:lang w:val="en-US" w:eastAsia="zh-CN"/>
              </w:rPr>
            </w:pPr>
            <w:r>
              <w:rPr>
                <w:rFonts w:hint="eastAsia" w:ascii="方正仿宋_GBK" w:hAnsi="方正仿宋_GBK" w:eastAsia="方正仿宋_GBK" w:cs="方正仿宋_GBK"/>
                <w:b w:val="0"/>
                <w:bCs w:val="0"/>
                <w:color w:val="000000"/>
                <w:sz w:val="24"/>
                <w:szCs w:val="24"/>
                <w:vertAlign w:val="baseline"/>
                <w:lang w:val="en-US" w:eastAsia="zh-CN"/>
              </w:rPr>
              <w:t>≥0.3</w:t>
            </w:r>
            <w:r>
              <w:rPr>
                <w:rFonts w:hint="eastAsia" w:ascii="宋体" w:hAnsi="宋体" w:eastAsia="宋体" w:cs="宋体"/>
                <w:b w:val="0"/>
                <w:bCs w:val="0"/>
                <w:color w:val="000000"/>
                <w:sz w:val="24"/>
                <w:szCs w:val="24"/>
                <w:vertAlign w:val="baseline"/>
                <w:lang w:val="en-US" w:eastAsia="zh-CN"/>
              </w:rPr>
              <w:t>㎡</w:t>
            </w:r>
          </w:p>
        </w:tc>
        <w:tc>
          <w:tcPr>
            <w:tcW w:w="1311" w:type="dxa"/>
            <w:vAlign w:val="center"/>
          </w:tcPr>
          <w:p>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方正仿宋_GBK" w:hAnsi="方正仿宋_GBK" w:eastAsia="方正仿宋_GBK" w:cs="方正仿宋_GBK"/>
                <w:color w:val="000000"/>
                <w:sz w:val="24"/>
                <w:szCs w:val="24"/>
                <w:highlight w:val="none"/>
                <w:vertAlign w:val="baseline"/>
                <w:lang w:val="en-US" w:eastAsia="zh-CN"/>
              </w:rPr>
            </w:pPr>
            <w:r>
              <w:rPr>
                <w:rFonts w:hint="eastAsia" w:ascii="方正仿宋_GBK" w:hAnsi="方正仿宋_GBK" w:eastAsia="方正仿宋_GBK" w:cs="方正仿宋_GBK"/>
                <w:b w:val="0"/>
                <w:bCs w:val="0"/>
                <w:color w:val="auto"/>
                <w:kern w:val="0"/>
                <w:sz w:val="21"/>
                <w:szCs w:val="21"/>
                <w:highlight w:val="none"/>
                <w:lang w:val="en-US" w:eastAsia="zh-CN" w:bidi="ar-SA"/>
              </w:rPr>
              <w:t>1张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 w:hRule="atLeast"/>
        </w:trPr>
        <w:tc>
          <w:tcPr>
            <w:tcW w:w="614" w:type="dxa"/>
            <w:vAlign w:val="center"/>
          </w:tcPr>
          <w:p>
            <w:pPr>
              <w:pStyle w:val="6"/>
              <w:jc w:val="center"/>
              <w:rPr>
                <w:rFonts w:hint="eastAsia" w:ascii="方正仿宋_GBK" w:hAnsi="方正仿宋_GBK" w:eastAsia="方正仿宋_GBK" w:cs="方正仿宋_GBK"/>
                <w:b w:val="0"/>
                <w:bCs w:val="0"/>
                <w:color w:val="auto"/>
                <w:kern w:val="0"/>
                <w:sz w:val="21"/>
                <w:szCs w:val="21"/>
                <w:highlight w:val="none"/>
                <w:lang w:val="en-US" w:eastAsia="zh-CN" w:bidi="ar-SA"/>
              </w:rPr>
            </w:pPr>
            <w:r>
              <w:rPr>
                <w:rFonts w:hint="eastAsia" w:ascii="方正仿宋_GBK" w:hAnsi="方正仿宋_GBK" w:eastAsia="方正仿宋_GBK" w:cs="方正仿宋_GBK"/>
                <w:b w:val="0"/>
                <w:bCs w:val="0"/>
                <w:color w:val="auto"/>
                <w:kern w:val="0"/>
                <w:sz w:val="21"/>
                <w:szCs w:val="21"/>
                <w:highlight w:val="none"/>
                <w:lang w:val="en-US" w:eastAsia="zh-CN" w:bidi="ar-SA"/>
              </w:rPr>
              <w:t>5</w:t>
            </w:r>
          </w:p>
        </w:tc>
        <w:tc>
          <w:tcPr>
            <w:tcW w:w="156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right="0" w:rightChars="0" w:firstLine="0" w:firstLineChars="0"/>
              <w:jc w:val="center"/>
              <w:textAlignment w:val="auto"/>
              <w:outlineLvl w:val="9"/>
              <w:rPr>
                <w:rFonts w:hint="eastAsia" w:ascii="方正仿宋_GBK" w:hAnsi="方正仿宋_GBK" w:eastAsia="方正仿宋_GBK" w:cs="方正仿宋_GBK"/>
                <w:b w:val="0"/>
                <w:bCs w:val="0"/>
                <w:color w:val="000000"/>
                <w:sz w:val="24"/>
                <w:szCs w:val="24"/>
                <w:vertAlign w:val="baseline"/>
                <w:lang w:val="en-US" w:eastAsia="zh-CN"/>
              </w:rPr>
            </w:pPr>
            <w:r>
              <w:rPr>
                <w:rFonts w:hint="eastAsia" w:ascii="方正仿宋_GBK" w:hAnsi="方正仿宋_GBK" w:eastAsia="方正仿宋_GBK" w:cs="方正仿宋_GBK"/>
                <w:b w:val="0"/>
                <w:bCs w:val="0"/>
                <w:color w:val="000000"/>
                <w:sz w:val="24"/>
                <w:szCs w:val="24"/>
                <w:vertAlign w:val="baseline"/>
                <w:lang w:val="en-US" w:eastAsia="zh-CN"/>
              </w:rPr>
              <w:t>手动轨道</w:t>
            </w:r>
          </w:p>
        </w:tc>
        <w:tc>
          <w:tcPr>
            <w:tcW w:w="4092" w:type="dxa"/>
            <w:vAlign w:val="center"/>
          </w:tcPr>
          <w:p>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方正仿宋_GBK" w:hAnsi="方正仿宋_GBK" w:eastAsia="方正仿宋_GBK" w:cs="方正仿宋_GBK"/>
                <w:color w:val="000000"/>
                <w:sz w:val="24"/>
                <w:szCs w:val="24"/>
                <w:highlight w:val="none"/>
                <w:vertAlign w:val="baseline"/>
                <w:lang w:val="en-US" w:eastAsia="zh-CN"/>
              </w:rPr>
            </w:pPr>
            <w:r>
              <w:rPr>
                <w:rFonts w:hint="eastAsia" w:ascii="方正仿宋_GBK" w:hAnsi="方正仿宋_GBK" w:eastAsia="方正仿宋_GBK" w:cs="方正仿宋_GBK"/>
                <w:b w:val="0"/>
                <w:bCs w:val="0"/>
                <w:color w:val="auto"/>
                <w:kern w:val="2"/>
                <w:sz w:val="24"/>
                <w:szCs w:val="24"/>
                <w:lang w:val="en-US" w:eastAsia="zh-CN" w:bidi="ar-SA"/>
              </w:rPr>
              <w:t>滑轮+吊环</w:t>
            </w:r>
            <w:r>
              <w:rPr>
                <w:rFonts w:hint="eastAsia" w:ascii="方正仿宋_GBK" w:hAnsi="方正仿宋_GBK" w:eastAsia="方正仿宋_GBK" w:cs="方正仿宋_GBK"/>
                <w:b w:val="0"/>
                <w:bCs w:val="0"/>
                <w:color w:val="000000"/>
                <w:sz w:val="24"/>
                <w:szCs w:val="24"/>
                <w:vertAlign w:val="baseline"/>
                <w:lang w:val="en-US" w:eastAsia="zh-CN"/>
              </w:rPr>
              <w:t>≥50CM</w:t>
            </w:r>
          </w:p>
        </w:tc>
        <w:tc>
          <w:tcPr>
            <w:tcW w:w="1311" w:type="dxa"/>
            <w:vAlign w:val="center"/>
          </w:tcPr>
          <w:p>
            <w:pPr>
              <w:keepNext w:val="0"/>
              <w:keepLines w:val="0"/>
              <w:pageBreakBefore w:val="0"/>
              <w:widowControl w:val="0"/>
              <w:kinsoku/>
              <w:wordWrap/>
              <w:overflowPunct/>
              <w:topLinePunct w:val="0"/>
              <w:autoSpaceDE/>
              <w:autoSpaceDN/>
              <w:bidi w:val="0"/>
              <w:adjustRightInd/>
              <w:snapToGrid/>
              <w:spacing w:line="240" w:lineRule="auto"/>
              <w:ind w:right="0" w:rightChars="0" w:firstLine="0" w:firstLineChars="0"/>
              <w:jc w:val="center"/>
              <w:textAlignment w:val="auto"/>
              <w:outlineLvl w:val="9"/>
              <w:rPr>
                <w:rFonts w:hint="eastAsia" w:ascii="方正仿宋_GBK" w:hAnsi="方正仿宋_GBK" w:eastAsia="方正仿宋_GBK" w:cs="方正仿宋_GBK"/>
                <w:b w:val="0"/>
                <w:bCs w:val="0"/>
                <w:color w:val="auto"/>
                <w:kern w:val="0"/>
                <w:sz w:val="21"/>
                <w:szCs w:val="21"/>
                <w:highlight w:val="none"/>
                <w:lang w:val="en-US" w:eastAsia="zh-CN" w:bidi="ar-SA"/>
              </w:rPr>
            </w:pPr>
            <w:r>
              <w:rPr>
                <w:rFonts w:hint="eastAsia" w:ascii="方正仿宋_GBK" w:hAnsi="方正仿宋_GBK" w:eastAsia="方正仿宋_GBK" w:cs="方正仿宋_GBK"/>
                <w:b w:val="0"/>
                <w:bCs w:val="0"/>
                <w:color w:val="auto"/>
                <w:kern w:val="0"/>
                <w:sz w:val="21"/>
                <w:szCs w:val="21"/>
                <w:highlight w:val="none"/>
                <w:lang w:val="en-US" w:eastAsia="zh-CN" w:bidi="ar-SA"/>
              </w:rPr>
              <w:t>1套</w:t>
            </w:r>
          </w:p>
        </w:tc>
      </w:tr>
    </w:tbl>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（三）其他要求</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1.应保证所有资料的真实性。如提供不真实的材料，无论其材料是否重要，供应商需承担相应的后果及法律责任。</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lang w:val="en-US" w:eastAsia="zh-CN"/>
        </w:rPr>
        <w:t>2.不得干扰采购人的评审活动，否则将废除其竞选。</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default" w:ascii="Times New Roman" w:hAnsi="Times New Roman" w:eastAsia="方正仿宋_GBK" w:cs="Times New Roman"/>
          <w:color w:val="000000"/>
          <w:sz w:val="24"/>
          <w:szCs w:val="24"/>
          <w:highlight w:val="none"/>
          <w:lang w:val="en-US" w:eastAsia="zh-CN"/>
        </w:rPr>
      </w:pP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lang w:val="en-US" w:eastAsia="zh-CN"/>
        </w:rPr>
        <w:t>四</w:t>
      </w:r>
      <w:r>
        <w:rPr>
          <w:rFonts w:hint="eastAsia" w:ascii="方正仿宋_GBK" w:hAnsi="方正仿宋_GBK" w:eastAsia="方正仿宋_GBK" w:cs="方正仿宋_GBK"/>
          <w:color w:val="000000"/>
          <w:sz w:val="24"/>
          <w:szCs w:val="24"/>
          <w:lang w:eastAsia="zh-CN"/>
        </w:rPr>
        <w:t>）</w:t>
      </w:r>
      <w:r>
        <w:rPr>
          <w:rFonts w:hint="default" w:ascii="Times New Roman" w:hAnsi="Times New Roman" w:eastAsia="方正仿宋_GBK" w:cs="Times New Roman"/>
          <w:color w:val="000000"/>
          <w:sz w:val="24"/>
          <w:szCs w:val="24"/>
          <w:highlight w:val="none"/>
          <w:lang w:val="en-US" w:eastAsia="zh-CN"/>
        </w:rPr>
        <w:t>响应文件要求</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lang w:val="en-US" w:eastAsia="zh-CN"/>
        </w:rPr>
        <w:t>1.</w:t>
      </w:r>
      <w:r>
        <w:rPr>
          <w:rFonts w:hint="eastAsia" w:ascii="方正仿宋_GBK" w:hAnsi="方正仿宋_GBK" w:eastAsia="方正仿宋_GBK" w:cs="方正仿宋_GBK"/>
          <w:color w:val="000000"/>
          <w:sz w:val="24"/>
          <w:szCs w:val="24"/>
          <w:lang w:eastAsia="zh-CN"/>
        </w:rPr>
        <w:t>供应商应当按照</w:t>
      </w:r>
      <w:r>
        <w:rPr>
          <w:rFonts w:hint="eastAsia" w:ascii="方正仿宋_GBK" w:hAnsi="方正仿宋_GBK" w:eastAsia="方正仿宋_GBK" w:cs="方正仿宋_GBK"/>
          <w:color w:val="000000"/>
          <w:sz w:val="24"/>
          <w:szCs w:val="24"/>
          <w:lang w:val="en-US" w:eastAsia="zh-CN"/>
        </w:rPr>
        <w:t>比选文件</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lang w:val="en-US" w:eastAsia="zh-CN"/>
        </w:rPr>
        <w:t>附页：响应文件格式要求</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lang w:val="en-US" w:eastAsia="zh-CN"/>
        </w:rPr>
        <w:t>的规定</w:t>
      </w:r>
      <w:r>
        <w:rPr>
          <w:rFonts w:hint="eastAsia" w:ascii="方正仿宋_GBK" w:hAnsi="方正仿宋_GBK" w:eastAsia="方正仿宋_GBK" w:cs="方正仿宋_GBK"/>
          <w:color w:val="000000"/>
          <w:sz w:val="24"/>
          <w:szCs w:val="24"/>
          <w:lang w:eastAsia="zh-CN"/>
        </w:rPr>
        <w:t>编制响应文件，并对</w:t>
      </w:r>
      <w:r>
        <w:rPr>
          <w:rFonts w:hint="eastAsia" w:ascii="方正仿宋_GBK" w:hAnsi="方正仿宋_GBK" w:eastAsia="方正仿宋_GBK" w:cs="方正仿宋_GBK"/>
          <w:color w:val="000000"/>
          <w:sz w:val="24"/>
          <w:szCs w:val="24"/>
          <w:lang w:val="en-US" w:eastAsia="zh-CN"/>
        </w:rPr>
        <w:t>文件中</w:t>
      </w:r>
      <w:r>
        <w:rPr>
          <w:rFonts w:hint="eastAsia" w:ascii="方正仿宋_GBK" w:hAnsi="方正仿宋_GBK" w:eastAsia="方正仿宋_GBK" w:cs="方正仿宋_GBK"/>
          <w:color w:val="000000"/>
          <w:sz w:val="24"/>
          <w:szCs w:val="24"/>
          <w:lang w:eastAsia="zh-CN"/>
        </w:rPr>
        <w:t>提出的要求和条件做出实质性响应，编制技术、商务条款差异表，</w:t>
      </w:r>
      <w:r>
        <w:rPr>
          <w:rFonts w:hint="eastAsia" w:ascii="方正仿宋_GBK" w:hAnsi="方正仿宋_GBK" w:eastAsia="方正仿宋_GBK" w:cs="方正仿宋_GBK"/>
          <w:color w:val="000000"/>
          <w:sz w:val="24"/>
          <w:szCs w:val="24"/>
          <w:lang w:val="en-US" w:eastAsia="zh-CN"/>
        </w:rPr>
        <w:t>响应</w:t>
      </w:r>
      <w:r>
        <w:rPr>
          <w:rFonts w:hint="eastAsia" w:ascii="方正仿宋_GBK" w:hAnsi="方正仿宋_GBK" w:eastAsia="方正仿宋_GBK" w:cs="方正仿宋_GBK"/>
          <w:color w:val="000000"/>
          <w:sz w:val="24"/>
          <w:szCs w:val="24"/>
          <w:lang w:eastAsia="zh-CN"/>
        </w:rPr>
        <w:t>文件</w:t>
      </w:r>
      <w:r>
        <w:rPr>
          <w:rFonts w:hint="eastAsia" w:ascii="方正仿宋_GBK" w:hAnsi="方正仿宋_GBK" w:eastAsia="方正仿宋_GBK" w:cs="方正仿宋_GBK"/>
          <w:color w:val="000000"/>
          <w:sz w:val="24"/>
          <w:szCs w:val="24"/>
          <w:lang w:val="en-US" w:eastAsia="zh-CN"/>
        </w:rPr>
        <w:t>应采用胶装方式进行装订，</w:t>
      </w:r>
      <w:r>
        <w:rPr>
          <w:rFonts w:hint="eastAsia" w:ascii="方正仿宋_GBK" w:hAnsi="方正仿宋_GBK" w:eastAsia="方正仿宋_GBK" w:cs="方正仿宋_GBK"/>
          <w:color w:val="000000"/>
          <w:sz w:val="24"/>
          <w:szCs w:val="24"/>
          <w:lang w:eastAsia="zh-CN"/>
        </w:rPr>
        <w:t>同时编制完整的页码、目录。</w:t>
      </w:r>
      <w:bookmarkStart w:id="72" w:name="_GoBack"/>
      <w:bookmarkEnd w:id="72"/>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lang w:val="en-US" w:eastAsia="zh-CN"/>
        </w:rPr>
        <w:t>2.响应文件一式四份，其中正、副本各一份，电子文档一份（电子文档内容应与响应文件正本一致，采用U盘为文件载体）。副本应为正本的完整复印件，副本与正本不一致时以正本为准。响应文件电子文档与纸质响应文件正本不一致时，以纸质响应文件正本为准</w:t>
      </w:r>
      <w:r>
        <w:rPr>
          <w:rFonts w:hint="eastAsia" w:ascii="方正仿宋_GBK" w:hAnsi="方正仿宋_GBK" w:eastAsia="方正仿宋_GBK" w:cs="方正仿宋_GBK"/>
          <w:color w:val="000000"/>
          <w:sz w:val="24"/>
          <w:szCs w:val="24"/>
          <w:lang w:eastAsia="zh-CN"/>
        </w:rPr>
        <w:t>。</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lang w:val="en-US" w:eastAsia="zh-CN"/>
        </w:rPr>
        <w:t>3.</w:t>
      </w:r>
      <w:r>
        <w:rPr>
          <w:rFonts w:hint="eastAsia" w:ascii="方正仿宋_GBK" w:hAnsi="方正仿宋_GBK" w:eastAsia="方正仿宋_GBK" w:cs="方正仿宋_GBK"/>
          <w:color w:val="000000"/>
          <w:sz w:val="24"/>
          <w:szCs w:val="24"/>
          <w:lang w:eastAsia="zh-CN"/>
        </w:rPr>
        <w:t>在响应文件正本中，比选文件“</w:t>
      </w:r>
      <w:r>
        <w:rPr>
          <w:rFonts w:hint="eastAsia" w:ascii="方正仿宋_GBK" w:hAnsi="方正仿宋_GBK" w:eastAsia="方正仿宋_GBK" w:cs="方正仿宋_GBK"/>
          <w:color w:val="000000"/>
          <w:sz w:val="24"/>
          <w:szCs w:val="24"/>
          <w:lang w:val="en-US" w:eastAsia="zh-CN"/>
        </w:rPr>
        <w:t>附页：</w:t>
      </w:r>
      <w:r>
        <w:rPr>
          <w:rFonts w:hint="eastAsia" w:ascii="方正仿宋_GBK" w:hAnsi="方正仿宋_GBK" w:eastAsia="方正仿宋_GBK" w:cs="方正仿宋_GBK"/>
          <w:color w:val="000000"/>
          <w:sz w:val="24"/>
          <w:szCs w:val="24"/>
          <w:lang w:eastAsia="zh-CN"/>
        </w:rPr>
        <w:t>响应文件格式</w:t>
      </w:r>
      <w:r>
        <w:rPr>
          <w:rFonts w:hint="eastAsia" w:ascii="方正仿宋_GBK" w:hAnsi="方正仿宋_GBK" w:eastAsia="方正仿宋_GBK" w:cs="方正仿宋_GBK"/>
          <w:color w:val="000000"/>
          <w:sz w:val="24"/>
          <w:szCs w:val="24"/>
          <w:lang w:val="en-US" w:eastAsia="zh-CN"/>
        </w:rPr>
        <w:t>要求</w:t>
      </w:r>
      <w:r>
        <w:rPr>
          <w:rFonts w:hint="eastAsia" w:ascii="方正仿宋_GBK" w:hAnsi="方正仿宋_GBK" w:eastAsia="方正仿宋_GBK" w:cs="方正仿宋_GBK"/>
          <w:color w:val="000000"/>
          <w:sz w:val="24"/>
          <w:szCs w:val="24"/>
          <w:lang w:eastAsia="zh-CN"/>
        </w:rPr>
        <w:t>”中规定签署、盖章的地方必须按其规定签署、盖章。</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lang w:val="en-US" w:eastAsia="zh-CN"/>
        </w:rPr>
        <w:t>4.</w:t>
      </w:r>
      <w:r>
        <w:rPr>
          <w:rFonts w:hint="eastAsia" w:ascii="方正仿宋_GBK" w:hAnsi="方正仿宋_GBK" w:eastAsia="方正仿宋_GBK" w:cs="方正仿宋_GBK"/>
          <w:color w:val="000000"/>
          <w:sz w:val="24"/>
          <w:szCs w:val="24"/>
          <w:lang w:eastAsia="zh-CN"/>
        </w:rPr>
        <w:t>若供应商对响应文件的错处作必要修改，则应在修改处加盖供应商公章或由法定代表人（或其授权代表）签署确认。</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5.响应文件的正本、副本以及电子文档均应密封送达指定地点，应在封套上注明项目名称、供应商名称、联系人及联系电话。若正本、副本、报价以及电子文档分别进行密封的，还应在封套上注明“正本”、“副本”、“电子文档”字样。</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lang w:val="en-US" w:eastAsia="zh-CN"/>
        </w:rPr>
        <w:t>6.</w:t>
      </w:r>
      <w:r>
        <w:rPr>
          <w:rFonts w:hint="eastAsia" w:ascii="方正仿宋_GBK" w:hAnsi="方正仿宋_GBK" w:eastAsia="方正仿宋_GBK" w:cs="方正仿宋_GBK"/>
          <w:color w:val="000000"/>
          <w:sz w:val="24"/>
          <w:szCs w:val="24"/>
          <w:lang w:eastAsia="zh-CN"/>
        </w:rPr>
        <w:t>电报、电话、传真、</w:t>
      </w:r>
      <w:r>
        <w:rPr>
          <w:rFonts w:hint="eastAsia" w:ascii="方正仿宋_GBK" w:hAnsi="方正仿宋_GBK" w:eastAsia="方正仿宋_GBK" w:cs="方正仿宋_GBK"/>
          <w:color w:val="000000"/>
          <w:sz w:val="24"/>
          <w:szCs w:val="24"/>
          <w:lang w:val="en-US" w:eastAsia="zh-CN"/>
        </w:rPr>
        <w:t>邮寄</w:t>
      </w:r>
      <w:r>
        <w:rPr>
          <w:rFonts w:hint="eastAsia" w:ascii="方正仿宋_GBK" w:hAnsi="方正仿宋_GBK" w:eastAsia="方正仿宋_GBK" w:cs="方正仿宋_GBK"/>
          <w:color w:val="000000"/>
          <w:sz w:val="24"/>
          <w:szCs w:val="24"/>
          <w:lang w:eastAsia="zh-CN"/>
        </w:rPr>
        <w:t>形式的响应文件概不接受。</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lang w:val="en-US" w:eastAsia="zh-CN"/>
        </w:rPr>
        <w:t>（五</w:t>
      </w:r>
      <w:r>
        <w:rPr>
          <w:rFonts w:hint="eastAsia" w:ascii="方正仿宋_GBK" w:hAnsi="方正仿宋_GBK" w:eastAsia="方正仿宋_GBK" w:cs="方正仿宋_GBK"/>
          <w:color w:val="000000"/>
          <w:sz w:val="24"/>
          <w:szCs w:val="24"/>
          <w:lang w:eastAsia="zh-CN"/>
        </w:rPr>
        <w:t>）关于质疑和投诉</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lang w:eastAsia="zh-CN"/>
        </w:rPr>
        <w:t>1.质疑内容、时限</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lang w:eastAsia="zh-CN"/>
        </w:rPr>
        <w:t>1.1供应商认为采购文件、采购过程、成交结果使自己的权益受到损害的，可以在知道或者应知其权益受到损害之日起7个工作日内，以书面形式向采购人提出质疑。供应商应在法定质疑期内一次性提出针对同一采购程序环节的质疑。</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lang w:eastAsia="zh-CN"/>
        </w:rPr>
        <w:t>1.2供应商提出质疑应当提交质疑函和必要的证明材料。</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lang w:eastAsia="zh-CN"/>
        </w:rPr>
        <w:t>1.3供应商为法人或者其他组织的，质疑函应当由法定代表人、主要负责人，或者其授权代表签字或者盖章，并加盖公章。</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lang w:eastAsia="zh-CN"/>
        </w:rPr>
        <w:t>2.质疑答复时限</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lang w:eastAsia="zh-CN"/>
        </w:rPr>
        <w:t>采购人应当在收到供应商的书面质疑后7个工作日内作出答复。</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lang w:eastAsia="zh-CN"/>
        </w:rPr>
        <w:t>3.投诉</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lang w:eastAsia="zh-CN"/>
        </w:rPr>
        <w:t>供应商对采购人的答复不满意，或者采购人未在规定时间内答复的，可以在答复期满后15个工作日内向医院相关部门提出投诉。</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lang w:val="en-US" w:eastAsia="zh-CN"/>
        </w:rPr>
        <w:t>六</w:t>
      </w:r>
      <w:r>
        <w:rPr>
          <w:rFonts w:hint="eastAsia" w:ascii="方正仿宋_GBK" w:hAnsi="方正仿宋_GBK" w:eastAsia="方正仿宋_GBK" w:cs="方正仿宋_GBK"/>
          <w:color w:val="000000"/>
          <w:sz w:val="24"/>
          <w:szCs w:val="24"/>
          <w:lang w:eastAsia="zh-CN"/>
        </w:rPr>
        <w:t>）签订合同</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lang w:eastAsia="zh-CN"/>
        </w:rPr>
        <w:t>1.采购人应当在规定时间内，按照</w:t>
      </w:r>
      <w:r>
        <w:rPr>
          <w:rFonts w:hint="eastAsia" w:ascii="方正仿宋_GBK" w:hAnsi="方正仿宋_GBK" w:eastAsia="方正仿宋_GBK" w:cs="方正仿宋_GBK"/>
          <w:color w:val="000000"/>
          <w:sz w:val="24"/>
          <w:szCs w:val="24"/>
          <w:lang w:val="en-US" w:eastAsia="zh-CN"/>
        </w:rPr>
        <w:t>采购</w:t>
      </w:r>
      <w:r>
        <w:rPr>
          <w:rFonts w:hint="eastAsia" w:ascii="方正仿宋_GBK" w:hAnsi="方正仿宋_GBK" w:eastAsia="方正仿宋_GBK" w:cs="方正仿宋_GBK"/>
          <w:color w:val="000000"/>
          <w:sz w:val="24"/>
          <w:szCs w:val="24"/>
          <w:lang w:eastAsia="zh-CN"/>
        </w:rPr>
        <w:t>文件和成交供应商响应文件的约定，与成交供应商签订书面合同。所签订的合同不得对</w:t>
      </w:r>
      <w:r>
        <w:rPr>
          <w:rFonts w:hint="eastAsia" w:ascii="方正仿宋_GBK" w:hAnsi="方正仿宋_GBK" w:eastAsia="方正仿宋_GBK" w:cs="方正仿宋_GBK"/>
          <w:color w:val="000000"/>
          <w:sz w:val="24"/>
          <w:szCs w:val="24"/>
          <w:lang w:val="en-US" w:eastAsia="zh-CN"/>
        </w:rPr>
        <w:t>采购</w:t>
      </w:r>
      <w:r>
        <w:rPr>
          <w:rFonts w:hint="eastAsia" w:ascii="方正仿宋_GBK" w:hAnsi="方正仿宋_GBK" w:eastAsia="方正仿宋_GBK" w:cs="方正仿宋_GBK"/>
          <w:color w:val="000000"/>
          <w:sz w:val="24"/>
          <w:szCs w:val="24"/>
          <w:lang w:eastAsia="zh-CN"/>
        </w:rPr>
        <w:t>文件和成交供应商响应文件作实质性修改。</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lang w:eastAsia="zh-CN"/>
        </w:rPr>
        <w:t>2.</w:t>
      </w:r>
      <w:r>
        <w:rPr>
          <w:rFonts w:hint="eastAsia" w:ascii="方正仿宋_GBK" w:hAnsi="方正仿宋_GBK" w:eastAsia="方正仿宋_GBK" w:cs="方正仿宋_GBK"/>
          <w:color w:val="000000"/>
          <w:sz w:val="24"/>
          <w:szCs w:val="24"/>
          <w:lang w:val="en-US" w:eastAsia="zh-CN"/>
        </w:rPr>
        <w:t>采购</w:t>
      </w:r>
      <w:r>
        <w:rPr>
          <w:rFonts w:hint="eastAsia" w:ascii="方正仿宋_GBK" w:hAnsi="方正仿宋_GBK" w:eastAsia="方正仿宋_GBK" w:cs="方正仿宋_GBK"/>
          <w:color w:val="000000"/>
          <w:sz w:val="24"/>
          <w:szCs w:val="24"/>
          <w:lang w:eastAsia="zh-CN"/>
        </w:rPr>
        <w:t>文件、成交供应商的响应文件及澄清文件等，均为签订采购合同的依据。</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lang w:eastAsia="zh-CN"/>
        </w:rPr>
        <w:t>3.合同生效条款由供需双方约定，法律、行政法规规定应当办理批准、登记等手续后生效的合同，依照其规定。</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2" w:firstLineChars="200"/>
        <w:textAlignment w:val="auto"/>
        <w:rPr>
          <w:rFonts w:hint="eastAsia" w:ascii="方正仿宋_GBK" w:hAnsi="方正仿宋_GBK" w:eastAsia="方正仿宋_GBK" w:cs="方正仿宋_GBK"/>
          <w:b/>
          <w:bCs/>
          <w:color w:val="000000"/>
          <w:sz w:val="24"/>
          <w:szCs w:val="24"/>
        </w:rPr>
      </w:pPr>
      <w:r>
        <w:rPr>
          <w:rFonts w:hint="eastAsia" w:ascii="方正仿宋_GBK" w:hAnsi="方正仿宋_GBK" w:eastAsia="方正仿宋_GBK" w:cs="方正仿宋_GBK"/>
          <w:b/>
          <w:bCs/>
          <w:color w:val="000000"/>
          <w:sz w:val="24"/>
          <w:szCs w:val="24"/>
          <w:lang w:val="en-US" w:eastAsia="zh-CN"/>
        </w:rPr>
        <w:t>九、</w:t>
      </w:r>
      <w:bookmarkStart w:id="28" w:name="_Toc20734"/>
      <w:bookmarkStart w:id="29" w:name="_Toc517368028"/>
      <w:bookmarkStart w:id="30" w:name="_Toc24060"/>
      <w:bookmarkStart w:id="31" w:name="_Toc1495"/>
      <w:bookmarkStart w:id="32" w:name="_Toc517367961"/>
      <w:bookmarkStart w:id="33" w:name="_Toc527828388"/>
      <w:bookmarkStart w:id="34" w:name="_Toc24167"/>
      <w:bookmarkStart w:id="35" w:name="_Toc2188"/>
      <w:bookmarkStart w:id="36" w:name="_Toc15317"/>
      <w:r>
        <w:rPr>
          <w:rFonts w:hint="eastAsia" w:ascii="方正仿宋_GBK" w:hAnsi="方正仿宋_GBK" w:eastAsia="方正仿宋_GBK" w:cs="方正仿宋_GBK"/>
          <w:b/>
          <w:bCs/>
          <w:color w:val="000000"/>
          <w:sz w:val="24"/>
          <w:szCs w:val="24"/>
        </w:rPr>
        <w:t>其它有关规定</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lang w:val="en-US" w:eastAsia="zh-CN"/>
        </w:rPr>
        <w:t>一</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rPr>
        <w:t>本项目的补遗文件（如果有）一律在</w:t>
      </w:r>
      <w:r>
        <w:rPr>
          <w:rFonts w:hint="eastAsia" w:ascii="方正仿宋_GBK" w:hAnsi="方正仿宋_GBK" w:eastAsia="方正仿宋_GBK" w:cs="方正仿宋_GBK"/>
          <w:color w:val="000000"/>
          <w:sz w:val="24"/>
          <w:szCs w:val="24"/>
          <w:lang w:val="en-US" w:eastAsia="zh-CN"/>
        </w:rPr>
        <w:t>“重庆市急救医疗中心”网站（www.cq120.com.cn）</w:t>
      </w:r>
      <w:r>
        <w:rPr>
          <w:rFonts w:hint="eastAsia" w:ascii="方正仿宋_GBK" w:hAnsi="方正仿宋_GBK" w:eastAsia="方正仿宋_GBK" w:cs="方正仿宋_GBK"/>
          <w:color w:val="000000"/>
          <w:sz w:val="24"/>
          <w:szCs w:val="24"/>
        </w:rPr>
        <w:t>上发布，请各供应商注意下载；无论供应商下载与否，均视同已知晓本项目补遗文件（如果有）的内容。</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lang w:val="en-US" w:eastAsia="zh-CN"/>
        </w:rPr>
        <w:t>二</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rPr>
        <w:t>超过递交截止时间递交的响应文件，恕不接收。</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lang w:val="en-US" w:eastAsia="zh-CN"/>
        </w:rPr>
        <w:t>三</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rPr>
        <w:t>本项目不接受联合体参与</w:t>
      </w:r>
      <w:r>
        <w:rPr>
          <w:rFonts w:hint="eastAsia" w:ascii="方正仿宋_GBK" w:hAnsi="方正仿宋_GBK" w:eastAsia="方正仿宋_GBK" w:cs="方正仿宋_GBK"/>
          <w:color w:val="000000"/>
          <w:sz w:val="24"/>
          <w:szCs w:val="24"/>
          <w:lang w:eastAsia="zh-CN"/>
        </w:rPr>
        <w:t>比选</w:t>
      </w:r>
      <w:r>
        <w:rPr>
          <w:rFonts w:hint="eastAsia" w:ascii="方正仿宋_GBK" w:hAnsi="方正仿宋_GBK" w:eastAsia="方正仿宋_GBK" w:cs="方正仿宋_GBK"/>
          <w:color w:val="000000"/>
          <w:sz w:val="24"/>
          <w:szCs w:val="24"/>
        </w:rPr>
        <w:t>。</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lang w:val="en-US" w:eastAsia="zh-CN"/>
        </w:rPr>
        <w:t>四</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rPr>
        <w:t>按照《财政部关于在政府采购活动中查询及使用信用记录有关问题的通知》财库〔2016〕125号，供应商列入失信被执行人、重大税收违法案件当事人名单、政府采购严重违法失信行为记录名单及其他不符合《中华人民共和国政府采购法》第二十二条规定条件的供应商，将拒绝其参与采购活动。</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2" w:firstLineChars="200"/>
        <w:textAlignment w:val="auto"/>
        <w:rPr>
          <w:rFonts w:hint="eastAsia" w:ascii="方正仿宋_GBK" w:hAnsi="方正仿宋_GBK" w:eastAsia="方正仿宋_GBK" w:cs="方正仿宋_GBK"/>
          <w:b/>
          <w:bCs/>
          <w:color w:val="000000"/>
          <w:sz w:val="24"/>
          <w:szCs w:val="24"/>
        </w:rPr>
      </w:pPr>
      <w:bookmarkStart w:id="37" w:name="_Toc16527"/>
      <w:r>
        <w:rPr>
          <w:rFonts w:hint="eastAsia" w:ascii="方正仿宋_GBK" w:hAnsi="方正仿宋_GBK" w:eastAsia="方正仿宋_GBK" w:cs="方正仿宋_GBK"/>
          <w:b/>
          <w:bCs/>
          <w:color w:val="000000"/>
          <w:sz w:val="24"/>
          <w:szCs w:val="24"/>
          <w:lang w:val="en-US" w:eastAsia="zh-CN"/>
        </w:rPr>
        <w:t>十</w:t>
      </w:r>
      <w:r>
        <w:rPr>
          <w:rFonts w:hint="eastAsia" w:ascii="方正仿宋_GBK" w:hAnsi="方正仿宋_GBK" w:eastAsia="方正仿宋_GBK" w:cs="方正仿宋_GBK"/>
          <w:b/>
          <w:bCs/>
          <w:color w:val="000000"/>
          <w:sz w:val="24"/>
          <w:szCs w:val="24"/>
        </w:rPr>
        <w:t>、联系方式</w:t>
      </w:r>
      <w:bookmarkEnd w:id="28"/>
      <w:bookmarkEnd w:id="29"/>
      <w:bookmarkEnd w:id="30"/>
      <w:bookmarkEnd w:id="31"/>
      <w:bookmarkEnd w:id="32"/>
      <w:bookmarkEnd w:id="33"/>
      <w:bookmarkEnd w:id="34"/>
      <w:bookmarkEnd w:id="35"/>
      <w:bookmarkEnd w:id="36"/>
      <w:bookmarkEnd w:id="37"/>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采购人：重庆市第四人民医院</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rPr>
        <w:t>联系人：</w:t>
      </w:r>
      <w:r>
        <w:rPr>
          <w:rFonts w:hint="eastAsia" w:ascii="方正仿宋_GBK" w:hAnsi="方正仿宋_GBK" w:eastAsia="方正仿宋_GBK" w:cs="方正仿宋_GBK"/>
          <w:color w:val="000000"/>
          <w:sz w:val="24"/>
          <w:szCs w:val="24"/>
          <w:lang w:val="en-US" w:eastAsia="zh-CN"/>
        </w:rPr>
        <w:t>李老师</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电  话：（023）63692226</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传  真：（023）63854632</w:t>
      </w:r>
    </w:p>
    <w:p>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地  址：重庆市渝中区健康路1号</w:t>
      </w:r>
    </w:p>
    <w:p>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rPr>
      </w:pPr>
      <w:r>
        <w:rPr>
          <w:rFonts w:hint="eastAsia" w:ascii="方正仿宋_GBK" w:hAnsi="方正仿宋_GBK" w:eastAsia="方正仿宋_GBK" w:cs="方正仿宋_GBK"/>
          <w:color w:val="000000"/>
          <w:sz w:val="24"/>
          <w:szCs w:val="24"/>
          <w:lang w:val="en-US" w:eastAsia="zh-CN"/>
        </w:rPr>
        <w:t>如对技术参数或资格审核有疑问的，请咨询后勤保障科幸老师</w:t>
      </w:r>
      <w:r>
        <w:rPr>
          <w:rFonts w:hint="eastAsia" w:ascii="方正仿宋_GBK" w:hAnsi="方正仿宋_GBK" w:eastAsia="方正仿宋_GBK" w:cs="方正仿宋_GBK"/>
          <w:color w:val="000000"/>
          <w:sz w:val="24"/>
          <w:szCs w:val="24"/>
          <w:highlight w:val="none"/>
          <w:lang w:val="en-US" w:eastAsia="zh-CN"/>
        </w:rPr>
        <w:t>，联系电话：13668046377</w:t>
      </w:r>
      <w:r>
        <w:rPr>
          <w:rFonts w:hint="eastAsia" w:ascii="方正仿宋_GBK" w:hAnsi="宋体" w:eastAsia="方正仿宋_GBK"/>
          <w:b w:val="0"/>
          <w:bCs w:val="0"/>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方正仿宋_GBK" w:hAnsi="方正仿宋_GBK" w:eastAsia="方正仿宋_GBK" w:cs="方正仿宋_GBK"/>
          <w:color w:val="000000"/>
          <w:sz w:val="24"/>
          <w:szCs w:val="24"/>
        </w:rPr>
      </w:pPr>
    </w:p>
    <w:p>
      <w:pPr>
        <w:rPr>
          <w:rFonts w:hint="eastAsia" w:ascii="方正仿宋_GBK" w:hAnsi="方正仿宋_GBK" w:eastAsia="方正仿宋_GBK" w:cs="方正仿宋_GBK"/>
          <w:b/>
          <w:bCs/>
          <w:sz w:val="28"/>
          <w:szCs w:val="32"/>
          <w:lang w:val="en-US" w:eastAsia="zh-CN"/>
        </w:rPr>
      </w:pPr>
      <w:r>
        <w:rPr>
          <w:rFonts w:hint="eastAsia" w:ascii="方正仿宋_GBK" w:hAnsi="方正仿宋_GBK" w:eastAsia="方正仿宋_GBK" w:cs="方正仿宋_GBK"/>
          <w:b/>
          <w:bCs/>
          <w:sz w:val="28"/>
          <w:szCs w:val="32"/>
          <w:lang w:val="en-US" w:eastAsia="zh-CN"/>
        </w:rPr>
        <w:br w:type="page"/>
      </w:r>
    </w:p>
    <w:p>
      <w:pPr>
        <w:pStyle w:val="6"/>
        <w:rPr>
          <w:rFonts w:hint="eastAsia" w:ascii="方正仿宋_GBK" w:hAnsi="方正仿宋_GBK" w:eastAsia="方正仿宋_GBK" w:cs="方正仿宋_GBK"/>
          <w:b/>
          <w:bCs/>
          <w:sz w:val="28"/>
          <w:szCs w:val="32"/>
          <w:lang w:val="en-US" w:eastAsia="zh-CN"/>
        </w:rPr>
      </w:pPr>
      <w:r>
        <w:rPr>
          <w:rFonts w:hint="eastAsia" w:ascii="方正仿宋_GBK" w:hAnsi="方正仿宋_GBK" w:eastAsia="方正仿宋_GBK" w:cs="方正仿宋_GBK"/>
          <w:b/>
          <w:bCs/>
          <w:sz w:val="28"/>
          <w:szCs w:val="32"/>
          <w:lang w:val="en-US" w:eastAsia="zh-CN"/>
        </w:rPr>
        <w:t>附页：</w:t>
      </w:r>
    </w:p>
    <w:p>
      <w:pPr>
        <w:pStyle w:val="6"/>
        <w:jc w:val="center"/>
        <w:rPr>
          <w:rFonts w:hint="eastAsia" w:ascii="方正仿宋_GBK" w:hAnsi="方正仿宋_GBK" w:eastAsia="方正仿宋_GBK" w:cs="方正仿宋_GBK"/>
          <w:b/>
          <w:bCs/>
          <w:sz w:val="28"/>
          <w:szCs w:val="32"/>
          <w:lang w:val="en-US" w:eastAsia="zh-CN"/>
        </w:rPr>
      </w:pPr>
      <w:r>
        <w:rPr>
          <w:rFonts w:hint="eastAsia" w:ascii="方正仿宋_GBK" w:hAnsi="方正仿宋_GBK" w:eastAsia="方正仿宋_GBK" w:cs="方正仿宋_GBK"/>
          <w:b/>
          <w:bCs/>
          <w:sz w:val="28"/>
          <w:szCs w:val="32"/>
          <w:lang w:val="en-US" w:eastAsia="zh-CN"/>
        </w:rPr>
        <w:t>响应文件格式要求</w:t>
      </w:r>
    </w:p>
    <w:p>
      <w:pPr>
        <w:keepNext w:val="0"/>
        <w:keepLines w:val="0"/>
        <w:pageBreakBefore w:val="0"/>
        <w:widowControl w:val="0"/>
        <w:kinsoku/>
        <w:wordWrap/>
        <w:overflowPunct/>
        <w:topLinePunct w:val="0"/>
        <w:autoSpaceDE/>
        <w:autoSpaceDN/>
        <w:bidi w:val="0"/>
        <w:adjustRightInd/>
        <w:spacing w:line="480" w:lineRule="exact"/>
        <w:ind w:firstLine="482" w:firstLineChars="200"/>
        <w:textAlignment w:val="auto"/>
        <w:rPr>
          <w:rFonts w:hint="eastAsia" w:ascii="方正仿宋_GBK" w:hAnsi="方正仿宋_GBK" w:eastAsia="方正仿宋_GBK" w:cs="方正仿宋_GBK"/>
          <w:b/>
          <w:sz w:val="24"/>
          <w:szCs w:val="24"/>
          <w:lang w:eastAsia="zh-CN"/>
        </w:rPr>
      </w:pPr>
      <w:r>
        <w:rPr>
          <w:rFonts w:hint="eastAsia" w:ascii="方正仿宋_GBK" w:hAnsi="方正仿宋_GBK" w:eastAsia="方正仿宋_GBK" w:cs="方正仿宋_GBK"/>
          <w:b/>
          <w:sz w:val="24"/>
          <w:szCs w:val="24"/>
        </w:rPr>
        <w:t>一、经济部分</w:t>
      </w:r>
    </w:p>
    <w:p>
      <w:pPr>
        <w:keepNext w:val="0"/>
        <w:keepLines w:val="0"/>
        <w:pageBreakBefore w:val="0"/>
        <w:widowControl w:val="0"/>
        <w:kinsoku/>
        <w:wordWrap/>
        <w:overflowPunct/>
        <w:topLinePunct w:val="0"/>
        <w:autoSpaceDE/>
        <w:autoSpaceDN/>
        <w:bidi w:val="0"/>
        <w:adjustRightInd/>
        <w:spacing w:line="48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（一）报价函</w:t>
      </w:r>
    </w:p>
    <w:p>
      <w:pPr>
        <w:keepNext w:val="0"/>
        <w:keepLines w:val="0"/>
        <w:pageBreakBefore w:val="0"/>
        <w:widowControl w:val="0"/>
        <w:kinsoku/>
        <w:wordWrap/>
        <w:overflowPunct/>
        <w:topLinePunct w:val="0"/>
        <w:autoSpaceDE/>
        <w:autoSpaceDN/>
        <w:bidi w:val="0"/>
        <w:adjustRightInd/>
        <w:spacing w:line="480" w:lineRule="exact"/>
        <w:ind w:firstLine="480" w:firstLineChars="200"/>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rPr>
        <w:t>（二）明细报价表</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2" w:firstLineChars="200"/>
        <w:jc w:val="both"/>
        <w:textAlignment w:val="auto"/>
        <w:outlineLvl w:val="9"/>
        <w:rPr>
          <w:rFonts w:hint="eastAsia" w:ascii="方正仿宋_GBK" w:hAnsi="宋体" w:eastAsia="方正仿宋_GBK"/>
          <w:b/>
          <w:sz w:val="24"/>
          <w:szCs w:val="24"/>
        </w:rPr>
      </w:pPr>
      <w:r>
        <w:rPr>
          <w:rFonts w:hint="eastAsia" w:ascii="方正仿宋_GBK" w:hAnsi="宋体" w:eastAsia="方正仿宋_GBK"/>
          <w:b/>
          <w:sz w:val="24"/>
          <w:szCs w:val="24"/>
        </w:rPr>
        <w:t>二、技术（质量）部分</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宋体" w:eastAsia="方正仿宋_GBK"/>
          <w:sz w:val="24"/>
          <w:szCs w:val="24"/>
        </w:rPr>
      </w:pPr>
      <w:r>
        <w:rPr>
          <w:rFonts w:hint="eastAsia" w:ascii="方正仿宋_GBK" w:hAnsi="宋体" w:eastAsia="方正仿宋_GBK"/>
          <w:sz w:val="24"/>
          <w:szCs w:val="24"/>
        </w:rPr>
        <w:t>（一）技术响应偏离表</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宋体" w:eastAsia="方正仿宋_GBK"/>
          <w:sz w:val="24"/>
          <w:szCs w:val="24"/>
        </w:rPr>
      </w:pPr>
      <w:r>
        <w:rPr>
          <w:rFonts w:hint="eastAsia" w:ascii="方正仿宋_GBK" w:hAnsi="宋体" w:eastAsia="方正仿宋_GBK"/>
          <w:sz w:val="24"/>
          <w:szCs w:val="24"/>
        </w:rPr>
        <w:t>（二）其他资料（格式自定）</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2" w:firstLineChars="200"/>
        <w:jc w:val="both"/>
        <w:textAlignment w:val="auto"/>
        <w:outlineLvl w:val="9"/>
        <w:rPr>
          <w:rFonts w:hint="eastAsia" w:ascii="方正仿宋_GBK" w:hAnsi="宋体" w:eastAsia="方正仿宋_GBK"/>
          <w:b/>
          <w:sz w:val="24"/>
          <w:szCs w:val="24"/>
        </w:rPr>
      </w:pPr>
      <w:r>
        <w:rPr>
          <w:rFonts w:hint="eastAsia" w:ascii="方正仿宋_GBK" w:hAnsi="宋体" w:eastAsia="方正仿宋_GBK"/>
          <w:b/>
          <w:sz w:val="24"/>
          <w:szCs w:val="24"/>
        </w:rPr>
        <w:t>三、</w:t>
      </w:r>
      <w:r>
        <w:rPr>
          <w:rFonts w:hint="eastAsia" w:ascii="方正仿宋_GBK" w:hAnsi="宋体" w:eastAsia="方正仿宋_GBK"/>
          <w:b/>
          <w:sz w:val="24"/>
          <w:szCs w:val="24"/>
          <w:lang w:val="en-US" w:eastAsia="zh-CN"/>
        </w:rPr>
        <w:t>商务（服务）</w:t>
      </w:r>
      <w:r>
        <w:rPr>
          <w:rFonts w:hint="eastAsia" w:ascii="方正仿宋_GBK" w:hAnsi="宋体" w:eastAsia="方正仿宋_GBK"/>
          <w:b/>
          <w:sz w:val="24"/>
          <w:szCs w:val="24"/>
        </w:rPr>
        <w:t>部分</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宋体" w:eastAsia="方正仿宋_GBK"/>
          <w:sz w:val="24"/>
          <w:szCs w:val="24"/>
        </w:rPr>
      </w:pPr>
      <w:r>
        <w:rPr>
          <w:rFonts w:hint="eastAsia" w:ascii="方正仿宋_GBK" w:hAnsi="宋体" w:eastAsia="方正仿宋_GBK"/>
          <w:sz w:val="24"/>
          <w:szCs w:val="24"/>
        </w:rPr>
        <w:t>（一）商务响应偏离表</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宋体" w:eastAsia="方正仿宋_GBK"/>
          <w:sz w:val="24"/>
          <w:szCs w:val="24"/>
          <w:lang w:eastAsia="zh-CN"/>
        </w:rPr>
      </w:pPr>
      <w:r>
        <w:rPr>
          <w:rFonts w:hint="eastAsia" w:ascii="方正仿宋_GBK" w:hAnsi="宋体" w:eastAsia="方正仿宋_GBK"/>
          <w:sz w:val="24"/>
          <w:szCs w:val="24"/>
          <w:lang w:eastAsia="zh-CN"/>
        </w:rPr>
        <w:t>（</w:t>
      </w:r>
      <w:r>
        <w:rPr>
          <w:rFonts w:hint="eastAsia" w:ascii="方正仿宋_GBK" w:hAnsi="宋体" w:eastAsia="方正仿宋_GBK"/>
          <w:sz w:val="24"/>
          <w:szCs w:val="24"/>
          <w:lang w:val="en-US" w:eastAsia="zh-CN"/>
        </w:rPr>
        <w:t>二</w:t>
      </w:r>
      <w:r>
        <w:rPr>
          <w:rFonts w:hint="eastAsia" w:ascii="方正仿宋_GBK" w:hAnsi="宋体" w:eastAsia="方正仿宋_GBK"/>
          <w:sz w:val="24"/>
          <w:szCs w:val="24"/>
          <w:lang w:eastAsia="zh-CN"/>
        </w:rPr>
        <w:t>）</w:t>
      </w:r>
      <w:r>
        <w:rPr>
          <w:rFonts w:hint="eastAsia" w:ascii="方正仿宋_GBK" w:hAnsi="宋体" w:eastAsia="方正仿宋_GBK"/>
          <w:sz w:val="24"/>
          <w:szCs w:val="24"/>
          <w:lang w:val="en-US" w:eastAsia="zh-CN"/>
        </w:rPr>
        <w:t>售后服务承诺函</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宋体" w:eastAsia="方正仿宋_GBK"/>
          <w:sz w:val="24"/>
          <w:szCs w:val="24"/>
        </w:rPr>
      </w:pPr>
      <w:r>
        <w:rPr>
          <w:rFonts w:hint="eastAsia" w:ascii="方正仿宋_GBK" w:hAnsi="宋体" w:eastAsia="方正仿宋_GBK"/>
          <w:sz w:val="24"/>
          <w:szCs w:val="24"/>
        </w:rPr>
        <w:t>（</w:t>
      </w:r>
      <w:r>
        <w:rPr>
          <w:rFonts w:hint="eastAsia" w:ascii="方正仿宋_GBK" w:hAnsi="宋体" w:eastAsia="方正仿宋_GBK"/>
          <w:sz w:val="24"/>
          <w:szCs w:val="24"/>
          <w:lang w:val="en-US" w:eastAsia="zh-CN"/>
        </w:rPr>
        <w:t>三</w:t>
      </w:r>
      <w:r>
        <w:rPr>
          <w:rFonts w:hint="eastAsia" w:ascii="方正仿宋_GBK" w:hAnsi="宋体" w:eastAsia="方正仿宋_GBK"/>
          <w:sz w:val="24"/>
          <w:szCs w:val="24"/>
        </w:rPr>
        <w:t>）其它</w:t>
      </w:r>
      <w:r>
        <w:rPr>
          <w:rFonts w:hint="eastAsia" w:ascii="方正仿宋_GBK" w:hAnsi="宋体" w:eastAsia="方正仿宋_GBK"/>
          <w:sz w:val="24"/>
          <w:szCs w:val="24"/>
          <w:lang w:val="en-US" w:eastAsia="zh-CN"/>
        </w:rPr>
        <w:t>资料</w:t>
      </w:r>
      <w:r>
        <w:rPr>
          <w:rFonts w:hint="eastAsia" w:ascii="方正仿宋_GBK" w:hAnsi="宋体" w:eastAsia="方正仿宋_GBK"/>
          <w:sz w:val="24"/>
          <w:szCs w:val="24"/>
        </w:rPr>
        <w:t>（格式自定）</w:t>
      </w:r>
    </w:p>
    <w:p>
      <w:pPr>
        <w:keepNext w:val="0"/>
        <w:keepLines w:val="0"/>
        <w:pageBreakBefore w:val="0"/>
        <w:widowControl w:val="0"/>
        <w:kinsoku/>
        <w:wordWrap/>
        <w:overflowPunct/>
        <w:topLinePunct w:val="0"/>
        <w:autoSpaceDE/>
        <w:autoSpaceDN/>
        <w:bidi w:val="0"/>
        <w:adjustRightInd/>
        <w:spacing w:line="480" w:lineRule="exact"/>
        <w:ind w:firstLine="482" w:firstLineChars="200"/>
        <w:textAlignment w:val="auto"/>
        <w:rPr>
          <w:rFonts w:hint="eastAsia" w:ascii="方正仿宋_GBK" w:hAnsi="方正仿宋_GBK" w:eastAsia="方正仿宋_GBK" w:cs="方正仿宋_GBK"/>
          <w:b/>
          <w:sz w:val="24"/>
          <w:szCs w:val="24"/>
        </w:rPr>
      </w:pPr>
      <w:r>
        <w:rPr>
          <w:rFonts w:hint="eastAsia" w:ascii="方正仿宋_GBK" w:hAnsi="方正仿宋_GBK" w:eastAsia="方正仿宋_GBK" w:cs="方正仿宋_GBK"/>
          <w:b/>
          <w:sz w:val="24"/>
          <w:szCs w:val="24"/>
          <w:lang w:val="en-US" w:eastAsia="zh-CN"/>
        </w:rPr>
        <w:t>四、</w:t>
      </w:r>
      <w:r>
        <w:rPr>
          <w:rFonts w:hint="eastAsia" w:ascii="方正仿宋_GBK" w:hAnsi="方正仿宋_GBK" w:eastAsia="方正仿宋_GBK" w:cs="方正仿宋_GBK"/>
          <w:b/>
          <w:sz w:val="24"/>
          <w:szCs w:val="24"/>
        </w:rPr>
        <w:t>资格条件及其他</w:t>
      </w:r>
    </w:p>
    <w:p>
      <w:pPr>
        <w:keepNext w:val="0"/>
        <w:keepLines w:val="0"/>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（一）法人营业执照（副本）</w:t>
      </w:r>
      <w:r>
        <w:rPr>
          <w:rFonts w:hint="eastAsia" w:ascii="方正仿宋_GBK" w:hAnsi="方正仿宋_GBK" w:eastAsia="方正仿宋_GBK" w:cs="方正仿宋_GBK"/>
          <w:sz w:val="24"/>
          <w:szCs w:val="24"/>
          <w:lang w:val="en-US" w:eastAsia="zh-CN"/>
        </w:rPr>
        <w:t>复印件</w:t>
      </w:r>
    </w:p>
    <w:p>
      <w:pPr>
        <w:keepNext w:val="0"/>
        <w:keepLines w:val="0"/>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（二）法定代表人身份证明书（格式）</w:t>
      </w:r>
    </w:p>
    <w:p>
      <w:pPr>
        <w:keepNext w:val="0"/>
        <w:keepLines w:val="0"/>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（三）法定代表人授权委托书（格式）</w:t>
      </w:r>
    </w:p>
    <w:p>
      <w:pPr>
        <w:keepNext w:val="0"/>
        <w:keepLines w:val="0"/>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（四）基本资格条件承诺函（格式）</w:t>
      </w:r>
    </w:p>
    <w:p>
      <w:pPr>
        <w:keepNext w:val="0"/>
        <w:keepLines w:val="0"/>
        <w:pageBreakBefore w:val="0"/>
        <w:widowControl w:val="0"/>
        <w:kinsoku/>
        <w:wordWrap/>
        <w:overflowPunct/>
        <w:topLinePunct w:val="0"/>
        <w:autoSpaceDE/>
        <w:autoSpaceDN/>
        <w:bidi w:val="0"/>
        <w:adjustRightInd/>
        <w:spacing w:line="480" w:lineRule="exact"/>
        <w:ind w:firstLine="480" w:firstLineChars="200"/>
        <w:textAlignment w:val="auto"/>
        <w:rPr>
          <w:rFonts w:hint="eastAsia" w:ascii="方正仿宋_GBK" w:hAnsi="方正仿宋_GBK" w:eastAsia="方正仿宋_GBK" w:cs="方正仿宋_GBK"/>
          <w:b w:val="0"/>
          <w:bCs/>
          <w:sz w:val="24"/>
          <w:szCs w:val="24"/>
          <w:lang w:val="en-US" w:eastAsia="zh-CN"/>
        </w:rPr>
      </w:pPr>
      <w:r>
        <w:rPr>
          <w:rFonts w:hint="eastAsia" w:ascii="方正仿宋_GBK" w:hAnsi="方正仿宋_GBK" w:eastAsia="方正仿宋_GBK" w:cs="方正仿宋_GBK"/>
          <w:b w:val="0"/>
          <w:bCs/>
          <w:sz w:val="24"/>
          <w:szCs w:val="24"/>
        </w:rPr>
        <w:t>（五）</w:t>
      </w:r>
      <w:r>
        <w:rPr>
          <w:rFonts w:hint="eastAsia" w:ascii="方正仿宋_GBK" w:hAnsi="方正仿宋_GBK" w:eastAsia="方正仿宋_GBK" w:cs="方正仿宋_GBK"/>
          <w:b w:val="0"/>
          <w:bCs/>
          <w:sz w:val="24"/>
          <w:szCs w:val="24"/>
          <w:lang w:val="en-US" w:eastAsia="zh-CN"/>
        </w:rPr>
        <w:t>生产企业委托代理经销授权书（如有）</w:t>
      </w:r>
    </w:p>
    <w:p>
      <w:pPr>
        <w:keepNext w:val="0"/>
        <w:keepLines w:val="0"/>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b w:val="0"/>
          <w:bCs/>
          <w:sz w:val="24"/>
          <w:szCs w:val="24"/>
          <w:lang w:eastAsia="zh-CN"/>
        </w:rPr>
        <w:t>（</w:t>
      </w:r>
      <w:r>
        <w:rPr>
          <w:rFonts w:hint="eastAsia" w:ascii="方正仿宋_GBK" w:hAnsi="方正仿宋_GBK" w:eastAsia="方正仿宋_GBK" w:cs="方正仿宋_GBK"/>
          <w:b w:val="0"/>
          <w:bCs/>
          <w:sz w:val="24"/>
          <w:szCs w:val="24"/>
          <w:lang w:val="en-US" w:eastAsia="zh-CN"/>
        </w:rPr>
        <w:t>六</w:t>
      </w:r>
      <w:r>
        <w:rPr>
          <w:rFonts w:hint="eastAsia" w:ascii="方正仿宋_GBK" w:hAnsi="方正仿宋_GBK" w:eastAsia="方正仿宋_GBK" w:cs="方正仿宋_GBK"/>
          <w:b w:val="0"/>
          <w:bCs/>
          <w:sz w:val="24"/>
          <w:szCs w:val="24"/>
          <w:lang w:eastAsia="zh-CN"/>
        </w:rPr>
        <w:t>）</w:t>
      </w:r>
      <w:r>
        <w:rPr>
          <w:rFonts w:hint="eastAsia" w:ascii="方正仿宋_GBK" w:hAnsi="方正仿宋_GBK" w:eastAsia="方正仿宋_GBK" w:cs="方正仿宋_GBK"/>
          <w:b w:val="0"/>
          <w:bCs/>
          <w:sz w:val="24"/>
          <w:szCs w:val="24"/>
        </w:rPr>
        <w:t>特定资格条件证书或证明文件</w:t>
      </w:r>
      <w:r>
        <w:rPr>
          <w:rFonts w:hint="eastAsia" w:ascii="方正仿宋_GBK" w:hAnsi="方正仿宋_GBK" w:eastAsia="方正仿宋_GBK" w:cs="方正仿宋_GBK"/>
          <w:b w:val="0"/>
          <w:bCs/>
          <w:sz w:val="24"/>
          <w:szCs w:val="24"/>
          <w:lang w:eastAsia="zh-CN"/>
        </w:rPr>
        <w:t>（</w:t>
      </w:r>
      <w:r>
        <w:rPr>
          <w:rFonts w:hint="eastAsia" w:ascii="方正仿宋_GBK" w:hAnsi="方正仿宋_GBK" w:eastAsia="方正仿宋_GBK" w:cs="方正仿宋_GBK"/>
          <w:b w:val="0"/>
          <w:bCs/>
          <w:sz w:val="24"/>
          <w:szCs w:val="24"/>
          <w:lang w:val="en-US" w:eastAsia="zh-CN"/>
        </w:rPr>
        <w:t>如有</w:t>
      </w:r>
      <w:r>
        <w:rPr>
          <w:rFonts w:hint="eastAsia" w:ascii="方正仿宋_GBK" w:hAnsi="方正仿宋_GBK" w:eastAsia="方正仿宋_GBK" w:cs="方正仿宋_GBK"/>
          <w:b w:val="0"/>
          <w:bCs/>
          <w:sz w:val="24"/>
          <w:szCs w:val="24"/>
          <w:lang w:eastAsia="zh-CN"/>
        </w:rPr>
        <w:t>）</w:t>
      </w:r>
    </w:p>
    <w:p>
      <w:pPr>
        <w:keepNext w:val="0"/>
        <w:keepLines w:val="0"/>
        <w:pageBreakBefore w:val="0"/>
        <w:widowControl w:val="0"/>
        <w:kinsoku/>
        <w:wordWrap/>
        <w:overflowPunct/>
        <w:topLinePunct w:val="0"/>
        <w:autoSpaceDE/>
        <w:autoSpaceDN/>
        <w:bidi w:val="0"/>
        <w:adjustRightInd/>
        <w:spacing w:line="480" w:lineRule="exact"/>
        <w:ind w:firstLine="482" w:firstLineChars="200"/>
        <w:textAlignment w:val="auto"/>
        <w:rPr>
          <w:rFonts w:hint="eastAsia" w:ascii="方正仿宋_GBK" w:hAnsi="方正仿宋_GBK" w:eastAsia="方正仿宋_GBK" w:cs="方正仿宋_GBK"/>
          <w:b/>
          <w:sz w:val="24"/>
          <w:szCs w:val="24"/>
        </w:rPr>
      </w:pPr>
      <w:r>
        <w:rPr>
          <w:rFonts w:hint="eastAsia" w:ascii="方正仿宋_GBK" w:hAnsi="方正仿宋_GBK" w:eastAsia="方正仿宋_GBK" w:cs="方正仿宋_GBK"/>
          <w:b/>
          <w:sz w:val="24"/>
          <w:szCs w:val="24"/>
          <w:lang w:val="en-US" w:eastAsia="zh-CN"/>
        </w:rPr>
        <w:t>五</w:t>
      </w:r>
      <w:r>
        <w:rPr>
          <w:rFonts w:hint="eastAsia" w:ascii="方正仿宋_GBK" w:hAnsi="方正仿宋_GBK" w:eastAsia="方正仿宋_GBK" w:cs="方正仿宋_GBK"/>
          <w:b/>
          <w:sz w:val="24"/>
          <w:szCs w:val="24"/>
        </w:rPr>
        <w:t>、其他资料</w:t>
      </w:r>
    </w:p>
    <w:p>
      <w:pPr>
        <w:keepNext w:val="0"/>
        <w:keepLines w:val="0"/>
        <w:pageBreakBefore w:val="0"/>
        <w:widowControl w:val="0"/>
        <w:kinsoku/>
        <w:wordWrap/>
        <w:overflowPunct/>
        <w:topLinePunct w:val="0"/>
        <w:autoSpaceDE/>
        <w:autoSpaceDN/>
        <w:bidi w:val="0"/>
        <w:adjustRightInd/>
        <w:spacing w:line="480" w:lineRule="exact"/>
        <w:ind w:firstLine="480" w:firstLineChars="200"/>
        <w:textAlignment w:val="auto"/>
        <w:rPr>
          <w:rFonts w:hint="eastAsia" w:ascii="方正仿宋_GBK" w:hAnsi="方正仿宋_GBK" w:eastAsia="方正仿宋_GBK" w:cs="方正仿宋_GBK"/>
          <w:b/>
          <w:sz w:val="24"/>
          <w:szCs w:val="24"/>
          <w:lang w:val="en-US" w:eastAsia="zh-CN"/>
        </w:rPr>
      </w:pPr>
      <w:r>
        <w:rPr>
          <w:rFonts w:hint="eastAsia" w:ascii="方正仿宋_GBK" w:hAnsi="方正仿宋_GBK" w:eastAsia="方正仿宋_GBK" w:cs="方正仿宋_GBK"/>
          <w:sz w:val="24"/>
          <w:szCs w:val="24"/>
        </w:rPr>
        <w:t>（一）</w:t>
      </w:r>
      <w:r>
        <w:rPr>
          <w:rFonts w:hint="eastAsia" w:ascii="方正仿宋_GBK" w:hAnsi="方正仿宋_GBK" w:eastAsia="方正仿宋_GBK" w:cs="方正仿宋_GBK"/>
          <w:sz w:val="24"/>
          <w:szCs w:val="24"/>
          <w:lang w:val="en-US" w:eastAsia="zh-CN"/>
        </w:rPr>
        <w:t>供应商诚信管理承诺函（格式）</w:t>
      </w:r>
    </w:p>
    <w:p>
      <w:pPr>
        <w:keepNext w:val="0"/>
        <w:keepLines w:val="0"/>
        <w:pageBreakBefore w:val="0"/>
        <w:widowControl w:val="0"/>
        <w:kinsoku/>
        <w:wordWrap/>
        <w:overflowPunct/>
        <w:topLinePunct w:val="0"/>
        <w:autoSpaceDE/>
        <w:autoSpaceDN/>
        <w:bidi w:val="0"/>
        <w:adjustRightInd/>
        <w:spacing w:line="48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（二）其他与项目有关的资料（自附）</w:t>
      </w:r>
    </w:p>
    <w:p>
      <w:pPr>
        <w:keepNext w:val="0"/>
        <w:keepLines w:val="0"/>
        <w:pageBreakBefore w:val="0"/>
        <w:widowControl w:val="0"/>
        <w:kinsoku/>
        <w:wordWrap/>
        <w:overflowPunct/>
        <w:topLinePunct w:val="0"/>
        <w:autoSpaceDE/>
        <w:autoSpaceDN/>
        <w:bidi w:val="0"/>
        <w:adjustRightInd/>
        <w:snapToGrid w:val="0"/>
        <w:spacing w:line="480" w:lineRule="exact"/>
        <w:textAlignment w:val="auto"/>
        <w:rPr>
          <w:rFonts w:hint="eastAsia" w:ascii="方正仿宋_GBK" w:hAnsi="方正仿宋_GBK" w:eastAsia="方正仿宋_GBK" w:cs="方正仿宋_GBK"/>
          <w:sz w:val="24"/>
          <w:szCs w:val="24"/>
          <w:bdr w:val="single" w:color="auto" w:sz="4" w:space="0"/>
        </w:rPr>
        <w:sectPr>
          <w:headerReference r:id="rId3" w:type="default"/>
          <w:footerReference r:id="rId4" w:type="default"/>
          <w:pgSz w:w="11907" w:h="16840"/>
          <w:pgMar w:top="1134" w:right="1191" w:bottom="1134" w:left="1304" w:header="851" w:footer="992" w:gutter="0"/>
          <w:pgNumType w:fmt="decimal"/>
          <w:cols w:space="720" w:num="1"/>
          <w:docGrid w:linePitch="380" w:charSpace="-5735"/>
        </w:sectPr>
      </w:pPr>
    </w:p>
    <w:p>
      <w:pPr>
        <w:pStyle w:val="3"/>
        <w:pageBreakBefore w:val="0"/>
        <w:widowControl w:val="0"/>
        <w:kinsoku/>
        <w:wordWrap/>
        <w:overflowPunct/>
        <w:topLinePunct w:val="0"/>
        <w:autoSpaceDE/>
        <w:autoSpaceDN/>
        <w:bidi w:val="0"/>
        <w:adjustRightInd w:val="0"/>
        <w:snapToGrid w:val="0"/>
        <w:spacing w:before="0" w:after="0" w:line="480" w:lineRule="exact"/>
        <w:ind w:firstLine="482" w:firstLineChars="200"/>
        <w:textAlignment w:val="auto"/>
        <w:rPr>
          <w:rFonts w:hint="eastAsia" w:ascii="方正仿宋_GBK" w:hAnsi="方正仿宋_GBK" w:eastAsia="方正仿宋_GBK" w:cs="方正仿宋_GBK"/>
          <w:sz w:val="24"/>
          <w:lang w:eastAsia="zh-CN"/>
        </w:rPr>
      </w:pPr>
      <w:bookmarkStart w:id="38" w:name="_Toc65660379"/>
      <w:bookmarkStart w:id="39" w:name="_Toc342913419"/>
      <w:bookmarkStart w:id="40" w:name="_Toc313888360"/>
      <w:bookmarkStart w:id="41" w:name="_Toc26343"/>
      <w:bookmarkStart w:id="42" w:name="_Toc14244"/>
      <w:bookmarkStart w:id="43" w:name="_Toc313008356"/>
      <w:bookmarkStart w:id="44" w:name="_Toc106034659"/>
      <w:bookmarkStart w:id="45" w:name="_Toc12789073"/>
      <w:bookmarkStart w:id="46" w:name="_Toc283382454"/>
      <w:r>
        <w:rPr>
          <w:rFonts w:hint="eastAsia" w:ascii="方正仿宋_GBK" w:hAnsi="方正仿宋_GBK" w:eastAsia="方正仿宋_GBK" w:cs="方正仿宋_GBK"/>
          <w:sz w:val="24"/>
        </w:rPr>
        <w:t>一、经济部分</w:t>
      </w:r>
      <w:bookmarkEnd w:id="38"/>
      <w:bookmarkEnd w:id="39"/>
      <w:bookmarkEnd w:id="40"/>
      <w:bookmarkEnd w:id="41"/>
      <w:bookmarkEnd w:id="42"/>
      <w:bookmarkEnd w:id="43"/>
      <w:bookmarkEnd w:id="44"/>
    </w:p>
    <w:bookmarkEnd w:id="45"/>
    <w:bookmarkEnd w:id="46"/>
    <w:p>
      <w:pPr>
        <w:pageBreakBefore w:val="0"/>
        <w:widowControl w:val="0"/>
        <w:kinsoku/>
        <w:wordWrap/>
        <w:overflowPunct/>
        <w:topLinePunct w:val="0"/>
        <w:autoSpaceDE/>
        <w:autoSpaceDN/>
        <w:bidi w:val="0"/>
        <w:spacing w:line="48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（一）报价函</w:t>
      </w: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482" w:firstLineChars="200"/>
        <w:jc w:val="center"/>
        <w:textAlignment w:val="auto"/>
        <w:rPr>
          <w:rFonts w:hint="eastAsia" w:ascii="方正仿宋_GBK" w:hAnsi="方正仿宋_GBK" w:eastAsia="方正仿宋_GBK" w:cs="方正仿宋_GBK"/>
          <w:b/>
          <w:sz w:val="24"/>
          <w:szCs w:val="36"/>
        </w:rPr>
      </w:pPr>
      <w:r>
        <w:rPr>
          <w:rFonts w:hint="eastAsia" w:ascii="方正仿宋_GBK" w:hAnsi="方正仿宋_GBK" w:eastAsia="方正仿宋_GBK" w:cs="方正仿宋_GBK"/>
          <w:b/>
          <w:sz w:val="24"/>
          <w:szCs w:val="36"/>
        </w:rPr>
        <w:t>报价函</w:t>
      </w: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u w:val="single"/>
        </w:rPr>
        <w:t>（采购</w:t>
      </w:r>
      <w:r>
        <w:rPr>
          <w:rFonts w:hint="eastAsia" w:ascii="方正仿宋_GBK" w:hAnsi="方正仿宋_GBK" w:eastAsia="方正仿宋_GBK" w:cs="方正仿宋_GBK"/>
          <w:sz w:val="24"/>
          <w:szCs w:val="24"/>
          <w:u w:val="single"/>
          <w:lang w:val="en-US" w:eastAsia="zh-CN"/>
        </w:rPr>
        <w:t>人</w:t>
      </w:r>
      <w:r>
        <w:rPr>
          <w:rFonts w:hint="eastAsia" w:ascii="方正仿宋_GBK" w:hAnsi="方正仿宋_GBK" w:eastAsia="方正仿宋_GBK" w:cs="方正仿宋_GBK"/>
          <w:sz w:val="24"/>
          <w:szCs w:val="24"/>
          <w:u w:val="single"/>
        </w:rPr>
        <w:t>名称）</w:t>
      </w:r>
      <w:r>
        <w:rPr>
          <w:rFonts w:hint="eastAsia" w:ascii="方正仿宋_GBK" w:hAnsi="方正仿宋_GBK" w:eastAsia="方正仿宋_GBK" w:cs="方正仿宋_GBK"/>
          <w:sz w:val="24"/>
          <w:szCs w:val="24"/>
        </w:rPr>
        <w:t>：</w:t>
      </w: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我方收到____________________________（</w:t>
      </w:r>
      <w:r>
        <w:rPr>
          <w:rFonts w:hint="eastAsia" w:ascii="方正仿宋_GBK" w:hAnsi="方正仿宋_GBK" w:eastAsia="方正仿宋_GBK" w:cs="方正仿宋_GBK"/>
          <w:sz w:val="24"/>
          <w:szCs w:val="24"/>
          <w:lang w:eastAsia="zh-CN"/>
        </w:rPr>
        <w:t>比选</w:t>
      </w:r>
      <w:r>
        <w:rPr>
          <w:rFonts w:hint="eastAsia" w:ascii="方正仿宋_GBK" w:hAnsi="方正仿宋_GBK" w:eastAsia="方正仿宋_GBK" w:cs="方正仿宋_GBK"/>
          <w:sz w:val="24"/>
          <w:szCs w:val="24"/>
        </w:rPr>
        <w:t>项目名称）的</w:t>
      </w:r>
      <w:r>
        <w:rPr>
          <w:rFonts w:hint="eastAsia" w:ascii="方正仿宋_GBK" w:hAnsi="方正仿宋_GBK" w:eastAsia="方正仿宋_GBK" w:cs="方正仿宋_GBK"/>
          <w:sz w:val="24"/>
          <w:szCs w:val="24"/>
          <w:lang w:eastAsia="zh-CN"/>
        </w:rPr>
        <w:t>比选</w:t>
      </w:r>
      <w:r>
        <w:rPr>
          <w:rFonts w:hint="eastAsia" w:ascii="方正仿宋_GBK" w:hAnsi="方正仿宋_GBK" w:eastAsia="方正仿宋_GBK" w:cs="方正仿宋_GBK"/>
          <w:sz w:val="24"/>
          <w:szCs w:val="24"/>
        </w:rPr>
        <w:t>文件，经详细研究，决定参加该</w:t>
      </w:r>
      <w:r>
        <w:rPr>
          <w:rFonts w:hint="eastAsia" w:ascii="方正仿宋_GBK" w:hAnsi="方正仿宋_GBK" w:eastAsia="方正仿宋_GBK" w:cs="方正仿宋_GBK"/>
          <w:sz w:val="24"/>
          <w:szCs w:val="24"/>
          <w:lang w:eastAsia="zh-CN"/>
        </w:rPr>
        <w:t>比选</w:t>
      </w:r>
      <w:r>
        <w:rPr>
          <w:rFonts w:hint="eastAsia" w:ascii="方正仿宋_GBK" w:hAnsi="方正仿宋_GBK" w:eastAsia="方正仿宋_GBK" w:cs="方正仿宋_GBK"/>
          <w:sz w:val="24"/>
          <w:szCs w:val="24"/>
        </w:rPr>
        <w:t>项目的</w:t>
      </w:r>
      <w:r>
        <w:rPr>
          <w:rFonts w:hint="eastAsia" w:ascii="方正仿宋_GBK" w:hAnsi="方正仿宋_GBK" w:eastAsia="方正仿宋_GBK" w:cs="方正仿宋_GBK"/>
          <w:sz w:val="24"/>
          <w:szCs w:val="24"/>
          <w:lang w:eastAsia="zh-CN"/>
        </w:rPr>
        <w:t>比选</w:t>
      </w:r>
      <w:r>
        <w:rPr>
          <w:rFonts w:hint="eastAsia" w:ascii="方正仿宋_GBK" w:hAnsi="方正仿宋_GBK" w:eastAsia="方正仿宋_GBK" w:cs="方正仿宋_GBK"/>
          <w:sz w:val="24"/>
          <w:szCs w:val="24"/>
        </w:rPr>
        <w:t>。</w:t>
      </w: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1.愿意按照</w:t>
      </w:r>
      <w:r>
        <w:rPr>
          <w:rFonts w:hint="eastAsia" w:ascii="方正仿宋_GBK" w:hAnsi="方正仿宋_GBK" w:eastAsia="方正仿宋_GBK" w:cs="方正仿宋_GBK"/>
          <w:sz w:val="24"/>
          <w:szCs w:val="24"/>
          <w:lang w:eastAsia="zh-CN"/>
        </w:rPr>
        <w:t>比选</w:t>
      </w:r>
      <w:r>
        <w:rPr>
          <w:rFonts w:hint="eastAsia" w:ascii="方正仿宋_GBK" w:hAnsi="方正仿宋_GBK" w:eastAsia="方正仿宋_GBK" w:cs="方正仿宋_GBK"/>
          <w:sz w:val="24"/>
          <w:szCs w:val="24"/>
        </w:rPr>
        <w:t>文件中的一切要求，提供本项目的交货及技术服务，项目初始报价</w:t>
      </w:r>
      <w:r>
        <w:rPr>
          <w:rFonts w:hint="eastAsia" w:ascii="方正仿宋_GBK" w:hAnsi="方正仿宋_GBK" w:eastAsia="方正仿宋_GBK" w:cs="方正仿宋_GBK"/>
          <w:sz w:val="24"/>
          <w:szCs w:val="24"/>
          <w:lang w:eastAsia="zh-CN"/>
        </w:rPr>
        <w:t>（</w:t>
      </w:r>
      <w:r>
        <w:rPr>
          <w:rFonts w:hint="eastAsia" w:ascii="方正仿宋_GBK" w:hAnsi="方正仿宋_GBK" w:eastAsia="方正仿宋_GBK" w:cs="方正仿宋_GBK"/>
          <w:sz w:val="24"/>
          <w:szCs w:val="24"/>
          <w:lang w:val="en-US" w:eastAsia="zh-CN"/>
        </w:rPr>
        <w:t>单价合计</w:t>
      </w:r>
      <w:r>
        <w:rPr>
          <w:rFonts w:hint="eastAsia" w:ascii="方正仿宋_GBK" w:hAnsi="方正仿宋_GBK" w:eastAsia="方正仿宋_GBK" w:cs="方正仿宋_GBK"/>
          <w:sz w:val="24"/>
          <w:szCs w:val="24"/>
          <w:lang w:eastAsia="zh-CN"/>
        </w:rPr>
        <w:t>）</w:t>
      </w:r>
      <w:r>
        <w:rPr>
          <w:rFonts w:hint="eastAsia" w:ascii="方正仿宋_GBK" w:hAnsi="方正仿宋_GBK" w:eastAsia="方正仿宋_GBK" w:cs="方正仿宋_GBK"/>
          <w:sz w:val="24"/>
          <w:szCs w:val="24"/>
        </w:rPr>
        <w:t>为人民币大写：</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元整；人民币小写：</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元。以我公司最后报价为准。</w:t>
      </w: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2.我方现提交的响应文件为：响应文件正本</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份，副本</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份</w:t>
      </w:r>
      <w:r>
        <w:rPr>
          <w:rFonts w:hint="eastAsia" w:ascii="方正仿宋_GBK" w:hAnsi="方正仿宋_GBK" w:eastAsia="方正仿宋_GBK" w:cs="方正仿宋_GBK"/>
          <w:sz w:val="24"/>
          <w:szCs w:val="24"/>
          <w:lang w:eastAsia="zh-CN"/>
        </w:rPr>
        <w:t>，</w:t>
      </w:r>
      <w:r>
        <w:rPr>
          <w:rFonts w:hint="eastAsia" w:ascii="方正仿宋_GBK" w:hAnsi="方正仿宋_GBK" w:eastAsia="方正仿宋_GBK" w:cs="方正仿宋_GBK"/>
          <w:color w:val="000000"/>
          <w:sz w:val="24"/>
          <w:szCs w:val="24"/>
          <w:lang w:val="en-US" w:eastAsia="zh-CN"/>
        </w:rPr>
        <w:t>电子文档</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份。</w:t>
      </w: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3.我方承诺：本次</w:t>
      </w:r>
      <w:r>
        <w:rPr>
          <w:rFonts w:hint="eastAsia" w:ascii="方正仿宋_GBK" w:hAnsi="方正仿宋_GBK" w:eastAsia="方正仿宋_GBK" w:cs="方正仿宋_GBK"/>
          <w:sz w:val="24"/>
          <w:szCs w:val="24"/>
          <w:lang w:eastAsia="zh-CN"/>
        </w:rPr>
        <w:t>比选</w:t>
      </w:r>
      <w:r>
        <w:rPr>
          <w:rFonts w:hint="eastAsia" w:ascii="方正仿宋_GBK" w:hAnsi="方正仿宋_GBK" w:eastAsia="方正仿宋_GBK" w:cs="方正仿宋_GBK"/>
          <w:sz w:val="24"/>
          <w:szCs w:val="24"/>
        </w:rPr>
        <w:t>的有效期为提交响应文件截止时间起90天。</w:t>
      </w: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4.我方完全理解和接受贵方</w:t>
      </w:r>
      <w:r>
        <w:rPr>
          <w:rFonts w:hint="eastAsia" w:ascii="方正仿宋_GBK" w:hAnsi="方正仿宋_GBK" w:eastAsia="方正仿宋_GBK" w:cs="方正仿宋_GBK"/>
          <w:sz w:val="24"/>
          <w:szCs w:val="24"/>
          <w:lang w:eastAsia="zh-CN"/>
        </w:rPr>
        <w:t>比选</w:t>
      </w:r>
      <w:r>
        <w:rPr>
          <w:rFonts w:hint="eastAsia" w:ascii="方正仿宋_GBK" w:hAnsi="方正仿宋_GBK" w:eastAsia="方正仿宋_GBK" w:cs="方正仿宋_GBK"/>
          <w:sz w:val="24"/>
          <w:szCs w:val="24"/>
        </w:rPr>
        <w:t>文件的一切规定和要求及</w:t>
      </w:r>
      <w:r>
        <w:rPr>
          <w:rFonts w:hint="eastAsia" w:ascii="方正仿宋_GBK" w:hAnsi="方正仿宋_GBK" w:eastAsia="方正仿宋_GBK" w:cs="方正仿宋_GBK"/>
          <w:sz w:val="24"/>
          <w:szCs w:val="24"/>
          <w:lang w:eastAsia="zh-CN"/>
        </w:rPr>
        <w:t>比选</w:t>
      </w:r>
      <w:r>
        <w:rPr>
          <w:rFonts w:hint="eastAsia" w:ascii="方正仿宋_GBK" w:hAnsi="方正仿宋_GBK" w:eastAsia="方正仿宋_GBK" w:cs="方正仿宋_GBK"/>
          <w:sz w:val="24"/>
          <w:szCs w:val="24"/>
        </w:rPr>
        <w:t>评审办法。</w:t>
      </w: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5.在整个</w:t>
      </w:r>
      <w:r>
        <w:rPr>
          <w:rFonts w:hint="eastAsia" w:ascii="方正仿宋_GBK" w:hAnsi="方正仿宋_GBK" w:eastAsia="方正仿宋_GBK" w:cs="方正仿宋_GBK"/>
          <w:sz w:val="24"/>
          <w:szCs w:val="24"/>
          <w:lang w:eastAsia="zh-CN"/>
        </w:rPr>
        <w:t>比选</w:t>
      </w:r>
      <w:r>
        <w:rPr>
          <w:rFonts w:hint="eastAsia" w:ascii="方正仿宋_GBK" w:hAnsi="方正仿宋_GBK" w:eastAsia="方正仿宋_GBK" w:cs="方正仿宋_GBK"/>
          <w:sz w:val="24"/>
          <w:szCs w:val="24"/>
        </w:rPr>
        <w:t>过程中，我方若有违规行为，接受按照《中华人民共和国政府采购法》和《</w:t>
      </w:r>
      <w:r>
        <w:rPr>
          <w:rFonts w:hint="eastAsia" w:ascii="方正仿宋_GBK" w:hAnsi="方正仿宋_GBK" w:eastAsia="方正仿宋_GBK" w:cs="方正仿宋_GBK"/>
          <w:sz w:val="24"/>
          <w:szCs w:val="24"/>
          <w:lang w:eastAsia="zh-CN"/>
        </w:rPr>
        <w:t>比选</w:t>
      </w:r>
      <w:r>
        <w:rPr>
          <w:rFonts w:hint="eastAsia" w:ascii="方正仿宋_GBK" w:hAnsi="方正仿宋_GBK" w:eastAsia="方正仿宋_GBK" w:cs="方正仿宋_GBK"/>
          <w:sz w:val="24"/>
          <w:szCs w:val="24"/>
        </w:rPr>
        <w:t>文件》之规定给予惩罚。</w:t>
      </w: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6.我方若成为成交供应商，将按照最终</w:t>
      </w:r>
      <w:r>
        <w:rPr>
          <w:rFonts w:hint="eastAsia" w:ascii="方正仿宋_GBK" w:hAnsi="方正仿宋_GBK" w:eastAsia="方正仿宋_GBK" w:cs="方正仿宋_GBK"/>
          <w:sz w:val="24"/>
          <w:szCs w:val="24"/>
          <w:lang w:eastAsia="zh-CN"/>
        </w:rPr>
        <w:t>比选</w:t>
      </w:r>
      <w:r>
        <w:rPr>
          <w:rFonts w:hint="eastAsia" w:ascii="方正仿宋_GBK" w:hAnsi="方正仿宋_GBK" w:eastAsia="方正仿宋_GBK" w:cs="方正仿宋_GBK"/>
          <w:sz w:val="24"/>
          <w:szCs w:val="24"/>
        </w:rPr>
        <w:t>结果签订合同，并且严格履行合同义务。本承诺函将成为合同不可分割的一部分，与合同具有同等的法律效力。</w:t>
      </w: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7.</w:t>
      </w:r>
      <w:r>
        <w:rPr>
          <w:rFonts w:hint="eastAsia" w:ascii="方正仿宋_GBK" w:hAnsi="方正仿宋_GBK" w:eastAsia="方正仿宋_GBK" w:cs="方正仿宋_GBK"/>
          <w:sz w:val="24"/>
          <w:szCs w:val="28"/>
        </w:rPr>
        <w:t>我方未</w:t>
      </w:r>
      <w:r>
        <w:rPr>
          <w:rFonts w:hint="eastAsia" w:ascii="方正仿宋_GBK" w:hAnsi="方正仿宋_GBK" w:eastAsia="方正仿宋_GBK" w:cs="方正仿宋_GBK"/>
          <w:sz w:val="24"/>
          <w:szCs w:val="24"/>
        </w:rPr>
        <w:t>为采购项目提供整体设计、规范编制或者项目管理、监理、检测等服务。</w:t>
      </w: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570"/>
        <w:textAlignment w:val="auto"/>
        <w:rPr>
          <w:rFonts w:hint="eastAsia" w:ascii="方正仿宋_GBK" w:hAnsi="方正仿宋_GBK" w:eastAsia="方正仿宋_GBK" w:cs="方正仿宋_GBK"/>
          <w:sz w:val="24"/>
          <w:szCs w:val="24"/>
        </w:rPr>
      </w:pP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570"/>
        <w:textAlignment w:val="auto"/>
        <w:rPr>
          <w:rFonts w:hint="eastAsia" w:ascii="方正仿宋_GBK" w:hAnsi="方正仿宋_GBK" w:eastAsia="方正仿宋_GBK" w:cs="方正仿宋_GBK"/>
          <w:sz w:val="24"/>
          <w:szCs w:val="24"/>
        </w:rPr>
      </w:pP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57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供应商（公章）</w:t>
      </w: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57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地址：  </w:t>
      </w: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57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电话：                           传真：</w:t>
      </w: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57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网址：                           邮编：</w:t>
      </w: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57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联系人：</w:t>
      </w:r>
    </w:p>
    <w:p>
      <w:pPr>
        <w:keepNext w:val="0"/>
        <w:keepLines w:val="0"/>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szCs w:val="24"/>
        </w:rPr>
        <w:sectPr>
          <w:pgSz w:w="11907" w:h="16840"/>
          <w:pgMar w:top="1134" w:right="1191" w:bottom="1134" w:left="1304" w:header="851" w:footer="992" w:gutter="0"/>
          <w:pgNumType w:fmt="decimal"/>
          <w:cols w:space="720" w:num="1"/>
          <w:docGrid w:linePitch="380" w:charSpace="-5735"/>
        </w:sectPr>
      </w:pPr>
      <w:r>
        <w:rPr>
          <w:rFonts w:hint="eastAsia" w:ascii="方正仿宋_GBK" w:hAnsi="方正仿宋_GBK" w:eastAsia="方正仿宋_GBK" w:cs="方正仿宋_GBK"/>
          <w:sz w:val="24"/>
          <w:szCs w:val="24"/>
        </w:rPr>
        <w:t xml:space="preserve">                               年   月   日</w:t>
      </w:r>
    </w:p>
    <w:p>
      <w:pPr>
        <w:spacing w:line="400" w:lineRule="exact"/>
        <w:ind w:firstLine="480" w:firstLineChars="200"/>
        <w:rPr>
          <w:rFonts w:hint="eastAsia" w:ascii="方正仿宋_GBK" w:hAnsi="方正仿宋_GBK" w:eastAsia="方正仿宋_GBK" w:cs="方正仿宋_GBK"/>
          <w:sz w:val="24"/>
          <w:szCs w:val="24"/>
          <w:lang w:eastAsia="zh-CN"/>
        </w:rPr>
      </w:pPr>
      <w:bookmarkStart w:id="47" w:name="_Toc313008358"/>
      <w:bookmarkStart w:id="48" w:name="_Toc313888362"/>
      <w:bookmarkStart w:id="49" w:name="_Toc342913421"/>
      <w:r>
        <w:rPr>
          <w:rFonts w:hint="eastAsia" w:ascii="方正仿宋_GBK" w:hAnsi="方正仿宋_GBK" w:eastAsia="方正仿宋_GBK" w:cs="方正仿宋_GBK"/>
          <w:sz w:val="24"/>
          <w:szCs w:val="24"/>
        </w:rPr>
        <w:t>（二）明细报价表</w:t>
      </w:r>
      <w:r>
        <w:rPr>
          <w:rFonts w:hint="eastAsia" w:ascii="方正仿宋_GBK" w:hAnsi="方正仿宋_GBK" w:eastAsia="方正仿宋_GBK" w:cs="方正仿宋_GBK"/>
          <w:sz w:val="24"/>
          <w:szCs w:val="24"/>
          <w:highlight w:val="none"/>
          <w:lang w:eastAsia="zh-CN"/>
        </w:rPr>
        <w:t>（</w:t>
      </w:r>
      <w:r>
        <w:rPr>
          <w:rFonts w:hint="eastAsia" w:ascii="方正仿宋_GBK" w:hAnsi="方正仿宋_GBK" w:eastAsia="方正仿宋_GBK" w:cs="方正仿宋_GBK"/>
          <w:b/>
          <w:bCs/>
          <w:sz w:val="24"/>
          <w:szCs w:val="24"/>
          <w:highlight w:val="none"/>
          <w:lang w:val="en-US" w:eastAsia="zh-CN"/>
        </w:rPr>
        <w:t>表格格式可根据项目情况自行拟定</w:t>
      </w:r>
      <w:r>
        <w:rPr>
          <w:rFonts w:hint="eastAsia" w:ascii="方正仿宋_GBK" w:hAnsi="方正仿宋_GBK" w:eastAsia="方正仿宋_GBK" w:cs="方正仿宋_GBK"/>
          <w:sz w:val="24"/>
          <w:szCs w:val="24"/>
          <w:highlight w:val="none"/>
          <w:lang w:eastAsia="zh-CN"/>
        </w:rPr>
        <w:t>）</w:t>
      </w:r>
    </w:p>
    <w:p>
      <w:pPr>
        <w:spacing w:line="400" w:lineRule="exact"/>
        <w:ind w:firstLine="480" w:firstLineChars="20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项目名称：</w:t>
      </w:r>
    </w:p>
    <w:p>
      <w:pPr>
        <w:spacing w:line="400" w:lineRule="exact"/>
        <w:ind w:firstLine="480" w:firstLineChars="200"/>
        <w:rPr>
          <w:rFonts w:hint="default"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 xml:space="preserve">                                                        单位：元</w:t>
      </w:r>
    </w:p>
    <w:tbl>
      <w:tblPr>
        <w:tblStyle w:val="16"/>
        <w:tblW w:w="9186" w:type="dxa"/>
        <w:tblInd w:w="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3"/>
        <w:gridCol w:w="2175"/>
        <w:gridCol w:w="2288"/>
        <w:gridCol w:w="1350"/>
        <w:gridCol w:w="27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5" w:hRule="atLeast"/>
        </w:trPr>
        <w:tc>
          <w:tcPr>
            <w:tcW w:w="623" w:type="dxa"/>
            <w:vAlign w:val="center"/>
          </w:tcPr>
          <w:p>
            <w:pPr>
              <w:jc w:val="center"/>
              <w:rPr>
                <w:rFonts w:hint="eastAsia" w:ascii="方正仿宋_GBK" w:hAnsi="方正仿宋_GBK" w:eastAsia="方正仿宋_GBK" w:cs="方正仿宋_GBK"/>
                <w:sz w:val="24"/>
                <w:szCs w:val="28"/>
                <w:lang w:val="en-US" w:eastAsia="zh-CN"/>
              </w:rPr>
            </w:pPr>
            <w:r>
              <w:rPr>
                <w:rFonts w:hint="eastAsia" w:ascii="方正仿宋_GBK" w:hAnsi="方正仿宋_GBK" w:eastAsia="方正仿宋_GBK" w:cs="方正仿宋_GBK"/>
                <w:sz w:val="24"/>
                <w:szCs w:val="28"/>
                <w:lang w:val="en-US" w:eastAsia="zh-CN"/>
              </w:rPr>
              <w:t>序号</w:t>
            </w:r>
          </w:p>
        </w:tc>
        <w:tc>
          <w:tcPr>
            <w:tcW w:w="2175" w:type="dxa"/>
            <w:vAlign w:val="center"/>
          </w:tcPr>
          <w:p>
            <w:pPr>
              <w:jc w:val="center"/>
              <w:rPr>
                <w:rFonts w:hint="eastAsia" w:ascii="方正仿宋_GBK" w:hAnsi="方正仿宋_GBK" w:eastAsia="方正仿宋_GBK" w:cs="方正仿宋_GBK"/>
                <w:sz w:val="24"/>
                <w:szCs w:val="28"/>
              </w:rPr>
            </w:pPr>
            <w:r>
              <w:rPr>
                <w:rFonts w:hint="eastAsia" w:ascii="方正仿宋_GBK" w:hAnsi="方正仿宋_GBK" w:eastAsia="方正仿宋_GBK" w:cs="方正仿宋_GBK"/>
                <w:sz w:val="24"/>
                <w:szCs w:val="28"/>
                <w:lang w:val="en-US" w:eastAsia="zh-CN"/>
              </w:rPr>
              <w:t>产品</w:t>
            </w:r>
            <w:r>
              <w:rPr>
                <w:rFonts w:hint="eastAsia" w:ascii="方正仿宋_GBK" w:hAnsi="方正仿宋_GBK" w:eastAsia="方正仿宋_GBK" w:cs="方正仿宋_GBK"/>
                <w:sz w:val="24"/>
                <w:szCs w:val="28"/>
              </w:rPr>
              <w:t>名称</w:t>
            </w:r>
          </w:p>
        </w:tc>
        <w:tc>
          <w:tcPr>
            <w:tcW w:w="2288" w:type="dxa"/>
            <w:vAlign w:val="center"/>
          </w:tcPr>
          <w:p>
            <w:pPr>
              <w:jc w:val="center"/>
              <w:rPr>
                <w:rFonts w:hint="eastAsia" w:ascii="方正仿宋_GBK" w:hAnsi="方正仿宋_GBK" w:eastAsia="方正仿宋_GBK" w:cs="方正仿宋_GBK"/>
                <w:sz w:val="24"/>
                <w:szCs w:val="28"/>
                <w:lang w:eastAsia="zh-CN"/>
              </w:rPr>
            </w:pPr>
            <w:r>
              <w:rPr>
                <w:rFonts w:hint="eastAsia" w:ascii="方正仿宋_GBK" w:hAnsi="方正仿宋_GBK" w:eastAsia="方正仿宋_GBK" w:cs="方正仿宋_GBK"/>
                <w:sz w:val="24"/>
                <w:szCs w:val="28"/>
                <w:lang w:val="en-US" w:eastAsia="zh-CN"/>
              </w:rPr>
              <w:t>规格型号</w:t>
            </w:r>
          </w:p>
        </w:tc>
        <w:tc>
          <w:tcPr>
            <w:tcW w:w="1350" w:type="dxa"/>
            <w:vAlign w:val="center"/>
          </w:tcPr>
          <w:p>
            <w:pPr>
              <w:pStyle w:val="9"/>
              <w:jc w:val="center"/>
              <w:rPr>
                <w:rFonts w:hint="eastAsia" w:ascii="方正仿宋_GBK" w:hAnsi="方正仿宋_GBK" w:eastAsia="方正仿宋_GBK" w:cs="方正仿宋_GBK"/>
                <w:sz w:val="24"/>
                <w:szCs w:val="28"/>
              </w:rPr>
            </w:pPr>
            <w:r>
              <w:rPr>
                <w:rFonts w:hint="eastAsia" w:ascii="方正仿宋_GBK" w:hAnsi="方正仿宋_GBK" w:eastAsia="方正仿宋_GBK" w:cs="方正仿宋_GBK"/>
                <w:sz w:val="24"/>
                <w:szCs w:val="28"/>
                <w:lang w:val="en-US" w:eastAsia="zh-CN"/>
              </w:rPr>
              <w:t>数量单位</w:t>
            </w:r>
          </w:p>
        </w:tc>
        <w:tc>
          <w:tcPr>
            <w:tcW w:w="2750" w:type="dxa"/>
            <w:vAlign w:val="center"/>
          </w:tcPr>
          <w:p>
            <w:pPr>
              <w:pStyle w:val="9"/>
              <w:jc w:val="center"/>
              <w:rPr>
                <w:rFonts w:hint="eastAsia" w:ascii="方正仿宋_GBK" w:hAnsi="方正仿宋_GBK" w:eastAsia="方正仿宋_GBK" w:cs="方正仿宋_GBK"/>
                <w:sz w:val="24"/>
                <w:szCs w:val="28"/>
                <w:lang w:val="en-US" w:eastAsia="zh-CN"/>
              </w:rPr>
            </w:pPr>
            <w:r>
              <w:rPr>
                <w:rFonts w:hint="eastAsia" w:ascii="方正仿宋_GBK" w:hAnsi="方正仿宋_GBK" w:eastAsia="方正仿宋_GBK" w:cs="方正仿宋_GBK"/>
                <w:sz w:val="24"/>
                <w:szCs w:val="28"/>
              </w:rPr>
              <w:t>单价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4" w:hRule="atLeast"/>
        </w:trPr>
        <w:tc>
          <w:tcPr>
            <w:tcW w:w="623" w:type="dxa"/>
            <w:tcBorders>
              <w:bottom w:val="single" w:color="auto" w:sz="4" w:space="0"/>
            </w:tcBorders>
            <w:vAlign w:val="center"/>
          </w:tcPr>
          <w:p>
            <w:pPr>
              <w:jc w:val="center"/>
              <w:rPr>
                <w:rFonts w:hint="eastAsia" w:ascii="方正仿宋_GBK" w:hAnsi="方正仿宋_GBK" w:eastAsia="方正仿宋_GBK" w:cs="方正仿宋_GBK"/>
                <w:sz w:val="24"/>
                <w:szCs w:val="28"/>
                <w:lang w:val="en-US" w:eastAsia="zh-CN"/>
              </w:rPr>
            </w:pPr>
            <w:r>
              <w:rPr>
                <w:rFonts w:hint="eastAsia" w:ascii="方正仿宋_GBK" w:hAnsi="方正仿宋_GBK" w:eastAsia="方正仿宋_GBK" w:cs="方正仿宋_GBK"/>
                <w:sz w:val="24"/>
                <w:szCs w:val="28"/>
                <w:lang w:val="en-US" w:eastAsia="zh-CN"/>
              </w:rPr>
              <w:t>1</w:t>
            </w:r>
          </w:p>
        </w:tc>
        <w:tc>
          <w:tcPr>
            <w:tcW w:w="2175" w:type="dxa"/>
            <w:tcBorders>
              <w:bottom w:val="single" w:color="auto" w:sz="4" w:space="0"/>
            </w:tcBorders>
            <w:vAlign w:val="center"/>
          </w:tcPr>
          <w:p>
            <w:pPr>
              <w:jc w:val="center"/>
              <w:rPr>
                <w:rFonts w:hint="eastAsia" w:ascii="方正仿宋_GBK" w:hAnsi="方正仿宋_GBK" w:eastAsia="方正仿宋_GBK" w:cs="方正仿宋_GBK"/>
                <w:sz w:val="24"/>
                <w:szCs w:val="28"/>
                <w:lang w:val="en-US" w:eastAsia="zh-CN"/>
              </w:rPr>
            </w:pPr>
            <w:r>
              <w:rPr>
                <w:rFonts w:hint="eastAsia" w:ascii="方正仿宋_GBK" w:hAnsi="方正仿宋_GBK" w:eastAsia="方正仿宋_GBK" w:cs="方正仿宋_GBK"/>
                <w:sz w:val="24"/>
                <w:szCs w:val="28"/>
                <w:lang w:val="en-US" w:eastAsia="zh-CN"/>
              </w:rPr>
              <w:t>窗帘</w:t>
            </w:r>
          </w:p>
        </w:tc>
        <w:tc>
          <w:tcPr>
            <w:tcW w:w="2288" w:type="dxa"/>
            <w:tcBorders>
              <w:bottom w:val="single" w:color="auto" w:sz="4" w:space="0"/>
            </w:tcBorders>
            <w:vAlign w:val="center"/>
          </w:tcPr>
          <w:p>
            <w:pPr>
              <w:jc w:val="center"/>
              <w:rPr>
                <w:rFonts w:hint="eastAsia" w:ascii="方正仿宋_GBK" w:hAnsi="方正仿宋_GBK" w:eastAsia="方正仿宋_GBK" w:cs="方正仿宋_GBK"/>
                <w:sz w:val="24"/>
                <w:szCs w:val="28"/>
              </w:rPr>
            </w:pPr>
          </w:p>
        </w:tc>
        <w:tc>
          <w:tcPr>
            <w:tcW w:w="1350" w:type="dxa"/>
            <w:tcBorders>
              <w:bottom w:val="single" w:color="auto" w:sz="4" w:space="0"/>
            </w:tcBorders>
            <w:vAlign w:val="center"/>
          </w:tcPr>
          <w:p>
            <w:pPr>
              <w:jc w:val="center"/>
              <w:rPr>
                <w:rFonts w:hint="eastAsia" w:ascii="方正仿宋_GBK" w:hAnsi="方正仿宋_GBK" w:eastAsia="方正仿宋_GBK" w:cs="方正仿宋_GBK"/>
                <w:sz w:val="24"/>
                <w:szCs w:val="28"/>
                <w:lang w:val="en-US" w:eastAsia="zh-CN"/>
              </w:rPr>
            </w:pPr>
            <w:r>
              <w:rPr>
                <w:rFonts w:hint="eastAsia" w:ascii="方正仿宋_GBK" w:hAnsi="方正仿宋_GBK" w:eastAsia="方正仿宋_GBK" w:cs="方正仿宋_GBK"/>
                <w:sz w:val="24"/>
                <w:szCs w:val="28"/>
                <w:lang w:val="en-US" w:eastAsia="zh-CN"/>
              </w:rPr>
              <w:t>米</w:t>
            </w:r>
          </w:p>
        </w:tc>
        <w:tc>
          <w:tcPr>
            <w:tcW w:w="2750" w:type="dxa"/>
            <w:tcBorders>
              <w:bottom w:val="single" w:color="auto" w:sz="4" w:space="0"/>
            </w:tcBorders>
            <w:vAlign w:val="center"/>
          </w:tcPr>
          <w:p>
            <w:pPr>
              <w:jc w:val="center"/>
              <w:rPr>
                <w:rFonts w:hint="eastAsia" w:ascii="方正仿宋_GBK" w:hAnsi="方正仿宋_GBK" w:eastAsia="方正仿宋_GBK" w:cs="方正仿宋_GBK"/>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6" w:hRule="atLeast"/>
        </w:trPr>
        <w:tc>
          <w:tcPr>
            <w:tcW w:w="623" w:type="dxa"/>
            <w:vAlign w:val="center"/>
          </w:tcPr>
          <w:p>
            <w:pPr>
              <w:jc w:val="center"/>
              <w:rPr>
                <w:rFonts w:hint="eastAsia" w:ascii="方正仿宋_GBK" w:hAnsi="方正仿宋_GBK" w:eastAsia="方正仿宋_GBK" w:cs="方正仿宋_GBK"/>
                <w:sz w:val="24"/>
                <w:szCs w:val="28"/>
                <w:lang w:val="en-US" w:eastAsia="zh-CN"/>
              </w:rPr>
            </w:pPr>
            <w:r>
              <w:rPr>
                <w:rFonts w:hint="eastAsia" w:ascii="方正仿宋_GBK" w:hAnsi="方正仿宋_GBK" w:eastAsia="方正仿宋_GBK" w:cs="方正仿宋_GBK"/>
                <w:sz w:val="24"/>
                <w:szCs w:val="28"/>
                <w:lang w:val="en-US" w:eastAsia="zh-CN"/>
              </w:rPr>
              <w:t>2</w:t>
            </w:r>
          </w:p>
        </w:tc>
        <w:tc>
          <w:tcPr>
            <w:tcW w:w="2175" w:type="dxa"/>
            <w:vAlign w:val="center"/>
          </w:tcPr>
          <w:p>
            <w:pPr>
              <w:jc w:val="center"/>
              <w:rPr>
                <w:rFonts w:hint="eastAsia" w:ascii="方正仿宋_GBK" w:hAnsi="方正仿宋_GBK" w:eastAsia="方正仿宋_GBK" w:cs="方正仿宋_GBK"/>
                <w:sz w:val="24"/>
                <w:szCs w:val="28"/>
                <w:lang w:val="en-US" w:eastAsia="zh-CN"/>
              </w:rPr>
            </w:pPr>
            <w:r>
              <w:rPr>
                <w:rFonts w:hint="eastAsia" w:ascii="方正仿宋_GBK" w:hAnsi="方正仿宋_GBK" w:eastAsia="方正仿宋_GBK" w:cs="方正仿宋_GBK"/>
                <w:sz w:val="24"/>
                <w:szCs w:val="28"/>
                <w:lang w:val="en-US" w:eastAsia="zh-CN"/>
              </w:rPr>
              <w:t>隔帘</w:t>
            </w:r>
          </w:p>
        </w:tc>
        <w:tc>
          <w:tcPr>
            <w:tcW w:w="2288" w:type="dxa"/>
            <w:vAlign w:val="center"/>
          </w:tcPr>
          <w:p>
            <w:pPr>
              <w:jc w:val="center"/>
              <w:rPr>
                <w:rFonts w:hint="eastAsia" w:ascii="方正仿宋_GBK" w:hAnsi="方正仿宋_GBK" w:eastAsia="方正仿宋_GBK" w:cs="方正仿宋_GBK"/>
                <w:sz w:val="24"/>
                <w:szCs w:val="28"/>
              </w:rPr>
            </w:pPr>
          </w:p>
        </w:tc>
        <w:tc>
          <w:tcPr>
            <w:tcW w:w="1350" w:type="dxa"/>
            <w:vAlign w:val="center"/>
          </w:tcPr>
          <w:p>
            <w:pPr>
              <w:jc w:val="center"/>
              <w:rPr>
                <w:rFonts w:hint="eastAsia" w:ascii="方正仿宋_GBK" w:hAnsi="方正仿宋_GBK" w:eastAsia="方正仿宋_GBK" w:cs="方正仿宋_GBK"/>
                <w:sz w:val="24"/>
                <w:szCs w:val="28"/>
                <w:lang w:val="en-US" w:eastAsia="zh-CN"/>
              </w:rPr>
            </w:pPr>
            <w:r>
              <w:rPr>
                <w:rFonts w:hint="eastAsia" w:ascii="方正仿宋_GBK" w:hAnsi="方正仿宋_GBK" w:eastAsia="方正仿宋_GBK" w:cs="方正仿宋_GBK"/>
                <w:sz w:val="24"/>
                <w:szCs w:val="28"/>
                <w:lang w:val="en-US" w:eastAsia="zh-CN"/>
              </w:rPr>
              <w:t>米</w:t>
            </w:r>
          </w:p>
        </w:tc>
        <w:tc>
          <w:tcPr>
            <w:tcW w:w="2750" w:type="dxa"/>
            <w:vAlign w:val="center"/>
          </w:tcPr>
          <w:p>
            <w:pPr>
              <w:jc w:val="center"/>
              <w:rPr>
                <w:rFonts w:hint="eastAsia" w:ascii="方正仿宋_GBK" w:hAnsi="方正仿宋_GBK" w:eastAsia="方正仿宋_GBK" w:cs="方正仿宋_GBK"/>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6" w:hRule="atLeast"/>
        </w:trPr>
        <w:tc>
          <w:tcPr>
            <w:tcW w:w="623" w:type="dxa"/>
            <w:vAlign w:val="center"/>
          </w:tcPr>
          <w:p>
            <w:pPr>
              <w:jc w:val="center"/>
              <w:rPr>
                <w:rFonts w:hint="eastAsia" w:ascii="方正仿宋_GBK" w:hAnsi="方正仿宋_GBK" w:eastAsia="方正仿宋_GBK" w:cs="方正仿宋_GBK"/>
                <w:sz w:val="24"/>
                <w:szCs w:val="28"/>
                <w:lang w:val="en-US" w:eastAsia="zh-CN"/>
              </w:rPr>
            </w:pPr>
            <w:r>
              <w:rPr>
                <w:rFonts w:hint="eastAsia" w:ascii="方正仿宋_GBK" w:hAnsi="方正仿宋_GBK" w:eastAsia="方正仿宋_GBK" w:cs="方正仿宋_GBK"/>
                <w:sz w:val="24"/>
                <w:szCs w:val="28"/>
                <w:lang w:val="en-US" w:eastAsia="zh-CN"/>
              </w:rPr>
              <w:t>3</w:t>
            </w:r>
          </w:p>
        </w:tc>
        <w:tc>
          <w:tcPr>
            <w:tcW w:w="2175" w:type="dxa"/>
            <w:vAlign w:val="center"/>
          </w:tcPr>
          <w:p>
            <w:pPr>
              <w:jc w:val="center"/>
              <w:rPr>
                <w:rFonts w:hint="eastAsia" w:ascii="方正仿宋_GBK" w:hAnsi="方正仿宋_GBK" w:eastAsia="方正仿宋_GBK" w:cs="方正仿宋_GBK"/>
                <w:sz w:val="24"/>
                <w:szCs w:val="28"/>
              </w:rPr>
            </w:pPr>
            <w:r>
              <w:rPr>
                <w:rFonts w:hint="eastAsia" w:ascii="方正仿宋_GBK" w:hAnsi="方正仿宋_GBK" w:eastAsia="方正仿宋_GBK" w:cs="方正仿宋_GBK"/>
                <w:b w:val="0"/>
                <w:bCs w:val="0"/>
                <w:color w:val="000000"/>
                <w:sz w:val="24"/>
                <w:szCs w:val="24"/>
                <w:vertAlign w:val="baseline"/>
                <w:lang w:val="en-US" w:eastAsia="zh-CN"/>
              </w:rPr>
              <w:t>遮光卷帘</w:t>
            </w:r>
          </w:p>
        </w:tc>
        <w:tc>
          <w:tcPr>
            <w:tcW w:w="2288" w:type="dxa"/>
            <w:vAlign w:val="center"/>
          </w:tcPr>
          <w:p>
            <w:pPr>
              <w:jc w:val="center"/>
              <w:rPr>
                <w:rFonts w:hint="eastAsia" w:ascii="方正仿宋_GBK" w:hAnsi="方正仿宋_GBK" w:eastAsia="方正仿宋_GBK" w:cs="方正仿宋_GBK"/>
                <w:sz w:val="24"/>
                <w:szCs w:val="28"/>
              </w:rPr>
            </w:pPr>
          </w:p>
        </w:tc>
        <w:tc>
          <w:tcPr>
            <w:tcW w:w="1350" w:type="dxa"/>
            <w:vAlign w:val="center"/>
          </w:tcPr>
          <w:p>
            <w:pPr>
              <w:jc w:val="center"/>
              <w:rPr>
                <w:rFonts w:hint="eastAsia" w:ascii="方正仿宋_GBK" w:hAnsi="方正仿宋_GBK" w:eastAsia="方正仿宋_GBK" w:cs="方正仿宋_GBK"/>
                <w:sz w:val="24"/>
                <w:szCs w:val="28"/>
                <w:lang w:val="en-US" w:eastAsia="zh-CN"/>
              </w:rPr>
            </w:pPr>
            <w:r>
              <w:rPr>
                <w:rFonts w:hint="eastAsia" w:ascii="方正仿宋_GBK" w:hAnsi="方正仿宋_GBK" w:eastAsia="方正仿宋_GBK" w:cs="方正仿宋_GBK"/>
                <w:sz w:val="24"/>
                <w:szCs w:val="28"/>
                <w:lang w:val="en-US" w:eastAsia="zh-CN"/>
              </w:rPr>
              <w:t>平方米</w:t>
            </w:r>
          </w:p>
        </w:tc>
        <w:tc>
          <w:tcPr>
            <w:tcW w:w="2750" w:type="dxa"/>
            <w:vAlign w:val="center"/>
          </w:tcPr>
          <w:p>
            <w:pPr>
              <w:jc w:val="center"/>
              <w:rPr>
                <w:rFonts w:hint="eastAsia" w:ascii="方正仿宋_GBK" w:hAnsi="方正仿宋_GBK" w:eastAsia="方正仿宋_GBK" w:cs="方正仿宋_GBK"/>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6" w:hRule="atLeast"/>
        </w:trPr>
        <w:tc>
          <w:tcPr>
            <w:tcW w:w="623" w:type="dxa"/>
            <w:vAlign w:val="center"/>
          </w:tcPr>
          <w:p>
            <w:pPr>
              <w:jc w:val="center"/>
              <w:rPr>
                <w:rFonts w:hint="eastAsia" w:ascii="方正仿宋_GBK" w:hAnsi="方正仿宋_GBK" w:eastAsia="方正仿宋_GBK" w:cs="方正仿宋_GBK"/>
                <w:sz w:val="24"/>
                <w:szCs w:val="28"/>
                <w:lang w:val="en-US" w:eastAsia="zh-CN"/>
              </w:rPr>
            </w:pPr>
            <w:r>
              <w:rPr>
                <w:rFonts w:hint="eastAsia" w:ascii="方正仿宋_GBK" w:hAnsi="方正仿宋_GBK" w:eastAsia="方正仿宋_GBK" w:cs="方正仿宋_GBK"/>
                <w:sz w:val="24"/>
                <w:szCs w:val="28"/>
                <w:lang w:val="en-US" w:eastAsia="zh-CN"/>
              </w:rPr>
              <w:t>4</w:t>
            </w:r>
          </w:p>
        </w:tc>
        <w:tc>
          <w:tcPr>
            <w:tcW w:w="2175" w:type="dxa"/>
            <w:vAlign w:val="center"/>
          </w:tcPr>
          <w:p>
            <w:pPr>
              <w:jc w:val="center"/>
              <w:rPr>
                <w:rFonts w:hint="eastAsia" w:ascii="方正仿宋_GBK" w:hAnsi="方正仿宋_GBK" w:eastAsia="方正仿宋_GBK" w:cs="方正仿宋_GBK"/>
                <w:sz w:val="24"/>
                <w:szCs w:val="28"/>
              </w:rPr>
            </w:pPr>
            <w:r>
              <w:rPr>
                <w:rFonts w:hint="eastAsia" w:ascii="方正仿宋_GBK" w:hAnsi="方正仿宋_GBK" w:eastAsia="方正仿宋_GBK" w:cs="方正仿宋_GBK"/>
                <w:b w:val="0"/>
                <w:bCs w:val="0"/>
                <w:color w:val="000000"/>
                <w:sz w:val="24"/>
                <w:szCs w:val="24"/>
                <w:vertAlign w:val="baseline"/>
                <w:lang w:val="en-US" w:eastAsia="zh-CN"/>
              </w:rPr>
              <w:t>玻璃膜贴</w:t>
            </w:r>
          </w:p>
        </w:tc>
        <w:tc>
          <w:tcPr>
            <w:tcW w:w="2288" w:type="dxa"/>
            <w:vAlign w:val="center"/>
          </w:tcPr>
          <w:p>
            <w:pPr>
              <w:jc w:val="center"/>
              <w:rPr>
                <w:rFonts w:hint="eastAsia" w:ascii="方正仿宋_GBK" w:hAnsi="方正仿宋_GBK" w:eastAsia="方正仿宋_GBK" w:cs="方正仿宋_GBK"/>
                <w:sz w:val="24"/>
                <w:szCs w:val="28"/>
              </w:rPr>
            </w:pPr>
          </w:p>
        </w:tc>
        <w:tc>
          <w:tcPr>
            <w:tcW w:w="1350" w:type="dxa"/>
            <w:vAlign w:val="center"/>
          </w:tcPr>
          <w:p>
            <w:pPr>
              <w:jc w:val="center"/>
              <w:rPr>
                <w:rFonts w:hint="eastAsia" w:ascii="方正仿宋_GBK" w:hAnsi="方正仿宋_GBK" w:eastAsia="方正仿宋_GBK" w:cs="方正仿宋_GBK"/>
                <w:sz w:val="24"/>
                <w:szCs w:val="28"/>
                <w:lang w:val="en-US" w:eastAsia="zh-CN"/>
              </w:rPr>
            </w:pPr>
            <w:r>
              <w:rPr>
                <w:rFonts w:hint="eastAsia" w:ascii="方正仿宋_GBK" w:hAnsi="方正仿宋_GBK" w:eastAsia="方正仿宋_GBK" w:cs="方正仿宋_GBK"/>
                <w:sz w:val="24"/>
                <w:szCs w:val="28"/>
                <w:lang w:val="en-US" w:eastAsia="zh-CN"/>
              </w:rPr>
              <w:t>平方米</w:t>
            </w:r>
          </w:p>
        </w:tc>
        <w:tc>
          <w:tcPr>
            <w:tcW w:w="2750" w:type="dxa"/>
            <w:vAlign w:val="center"/>
          </w:tcPr>
          <w:p>
            <w:pPr>
              <w:jc w:val="center"/>
              <w:rPr>
                <w:rFonts w:hint="eastAsia" w:ascii="方正仿宋_GBK" w:hAnsi="方正仿宋_GBK" w:eastAsia="方正仿宋_GBK" w:cs="方正仿宋_GBK"/>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6" w:hRule="atLeast"/>
        </w:trPr>
        <w:tc>
          <w:tcPr>
            <w:tcW w:w="623" w:type="dxa"/>
            <w:vAlign w:val="center"/>
          </w:tcPr>
          <w:p>
            <w:pPr>
              <w:jc w:val="center"/>
              <w:rPr>
                <w:rFonts w:hint="eastAsia" w:ascii="方正仿宋_GBK" w:hAnsi="方正仿宋_GBK" w:eastAsia="方正仿宋_GBK" w:cs="方正仿宋_GBK"/>
                <w:sz w:val="24"/>
                <w:szCs w:val="28"/>
                <w:lang w:val="en-US" w:eastAsia="zh-CN"/>
              </w:rPr>
            </w:pPr>
            <w:r>
              <w:rPr>
                <w:rFonts w:hint="eastAsia" w:ascii="方正仿宋_GBK" w:hAnsi="方正仿宋_GBK" w:eastAsia="方正仿宋_GBK" w:cs="方正仿宋_GBK"/>
                <w:sz w:val="24"/>
                <w:szCs w:val="28"/>
                <w:lang w:val="en-US" w:eastAsia="zh-CN"/>
              </w:rPr>
              <w:t>5</w:t>
            </w:r>
          </w:p>
        </w:tc>
        <w:tc>
          <w:tcPr>
            <w:tcW w:w="2175" w:type="dxa"/>
            <w:vAlign w:val="center"/>
          </w:tcPr>
          <w:p>
            <w:pPr>
              <w:jc w:val="center"/>
              <w:rPr>
                <w:rFonts w:hint="eastAsia" w:ascii="方正仿宋_GBK" w:hAnsi="方正仿宋_GBK" w:eastAsia="方正仿宋_GBK" w:cs="方正仿宋_GBK"/>
                <w:sz w:val="24"/>
                <w:szCs w:val="28"/>
              </w:rPr>
            </w:pPr>
            <w:r>
              <w:rPr>
                <w:rFonts w:hint="eastAsia" w:ascii="方正仿宋_GBK" w:hAnsi="方正仿宋_GBK" w:eastAsia="方正仿宋_GBK" w:cs="方正仿宋_GBK"/>
                <w:b w:val="0"/>
                <w:bCs w:val="0"/>
                <w:color w:val="000000"/>
                <w:sz w:val="24"/>
                <w:szCs w:val="24"/>
                <w:vertAlign w:val="baseline"/>
                <w:lang w:val="en-US" w:eastAsia="zh-CN"/>
              </w:rPr>
              <w:t>手动轨道</w:t>
            </w:r>
          </w:p>
        </w:tc>
        <w:tc>
          <w:tcPr>
            <w:tcW w:w="2288" w:type="dxa"/>
            <w:vAlign w:val="center"/>
          </w:tcPr>
          <w:p>
            <w:pPr>
              <w:jc w:val="center"/>
              <w:rPr>
                <w:rFonts w:hint="eastAsia" w:ascii="方正仿宋_GBK" w:hAnsi="方正仿宋_GBK" w:eastAsia="方正仿宋_GBK" w:cs="方正仿宋_GBK"/>
                <w:sz w:val="24"/>
                <w:szCs w:val="28"/>
              </w:rPr>
            </w:pPr>
          </w:p>
        </w:tc>
        <w:tc>
          <w:tcPr>
            <w:tcW w:w="1350" w:type="dxa"/>
            <w:vAlign w:val="center"/>
          </w:tcPr>
          <w:p>
            <w:pPr>
              <w:jc w:val="center"/>
              <w:rPr>
                <w:rFonts w:hint="eastAsia" w:ascii="方正仿宋_GBK" w:hAnsi="方正仿宋_GBK" w:eastAsia="方正仿宋_GBK" w:cs="方正仿宋_GBK"/>
                <w:sz w:val="24"/>
                <w:szCs w:val="28"/>
                <w:lang w:val="en-US" w:eastAsia="zh-CN"/>
              </w:rPr>
            </w:pPr>
            <w:r>
              <w:rPr>
                <w:rFonts w:hint="eastAsia" w:ascii="方正仿宋_GBK" w:hAnsi="方正仿宋_GBK" w:eastAsia="方正仿宋_GBK" w:cs="方正仿宋_GBK"/>
                <w:sz w:val="24"/>
                <w:szCs w:val="28"/>
                <w:lang w:val="en-US" w:eastAsia="zh-CN"/>
              </w:rPr>
              <w:t>米</w:t>
            </w:r>
          </w:p>
        </w:tc>
        <w:tc>
          <w:tcPr>
            <w:tcW w:w="2750" w:type="dxa"/>
            <w:vAlign w:val="center"/>
          </w:tcPr>
          <w:p>
            <w:pPr>
              <w:jc w:val="center"/>
              <w:rPr>
                <w:rFonts w:hint="eastAsia" w:ascii="方正仿宋_GBK" w:hAnsi="方正仿宋_GBK" w:eastAsia="方正仿宋_GBK" w:cs="方正仿宋_GBK"/>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6" w:hRule="atLeast"/>
        </w:trPr>
        <w:tc>
          <w:tcPr>
            <w:tcW w:w="623" w:type="dxa"/>
            <w:vAlign w:val="center"/>
          </w:tcPr>
          <w:p>
            <w:pPr>
              <w:jc w:val="center"/>
              <w:rPr>
                <w:rFonts w:hint="eastAsia" w:ascii="方正仿宋_GBK" w:hAnsi="方正仿宋_GBK" w:eastAsia="方正仿宋_GBK" w:cs="方正仿宋_GBK"/>
                <w:sz w:val="24"/>
                <w:szCs w:val="28"/>
                <w:lang w:val="en-US" w:eastAsia="zh-CN"/>
              </w:rPr>
            </w:pPr>
            <w:r>
              <w:rPr>
                <w:rFonts w:hint="eastAsia" w:ascii="方正仿宋_GBK" w:hAnsi="方正仿宋_GBK" w:eastAsia="方正仿宋_GBK" w:cs="方正仿宋_GBK"/>
                <w:sz w:val="24"/>
                <w:szCs w:val="28"/>
                <w:lang w:val="en-US" w:eastAsia="zh-CN"/>
              </w:rPr>
              <w:t>6</w:t>
            </w:r>
          </w:p>
        </w:tc>
        <w:tc>
          <w:tcPr>
            <w:tcW w:w="2175" w:type="dxa"/>
            <w:vAlign w:val="center"/>
          </w:tcPr>
          <w:p>
            <w:pPr>
              <w:jc w:val="center"/>
              <w:rPr>
                <w:rFonts w:hint="eastAsia" w:ascii="方正仿宋_GBK" w:hAnsi="方正仿宋_GBK" w:eastAsia="方正仿宋_GBK" w:cs="方正仿宋_GBK"/>
                <w:b w:val="0"/>
                <w:bCs w:val="0"/>
                <w:color w:val="000000"/>
                <w:sz w:val="24"/>
                <w:szCs w:val="24"/>
                <w:vertAlign w:val="baseline"/>
                <w:lang w:val="en-US" w:eastAsia="zh-CN"/>
              </w:rPr>
            </w:pPr>
            <w:r>
              <w:rPr>
                <w:rFonts w:hint="eastAsia" w:ascii="方正仿宋_GBK" w:hAnsi="方正仿宋_GBK" w:eastAsia="方正仿宋_GBK" w:cs="方正仿宋_GBK"/>
                <w:b w:val="0"/>
                <w:bCs w:val="0"/>
                <w:color w:val="000000"/>
                <w:sz w:val="24"/>
                <w:szCs w:val="24"/>
                <w:vertAlign w:val="baseline"/>
                <w:lang w:val="en-US" w:eastAsia="zh-CN"/>
              </w:rPr>
              <w:t>布带</w:t>
            </w:r>
          </w:p>
        </w:tc>
        <w:tc>
          <w:tcPr>
            <w:tcW w:w="2288" w:type="dxa"/>
            <w:vAlign w:val="center"/>
          </w:tcPr>
          <w:p>
            <w:pPr>
              <w:jc w:val="center"/>
              <w:rPr>
                <w:rFonts w:hint="eastAsia" w:ascii="方正仿宋_GBK" w:hAnsi="方正仿宋_GBK" w:eastAsia="方正仿宋_GBK" w:cs="方正仿宋_GBK"/>
                <w:sz w:val="24"/>
                <w:szCs w:val="28"/>
              </w:rPr>
            </w:pPr>
          </w:p>
        </w:tc>
        <w:tc>
          <w:tcPr>
            <w:tcW w:w="1350" w:type="dxa"/>
            <w:vAlign w:val="center"/>
          </w:tcPr>
          <w:p>
            <w:pPr>
              <w:jc w:val="center"/>
              <w:rPr>
                <w:rFonts w:hint="eastAsia" w:ascii="方正仿宋_GBK" w:hAnsi="方正仿宋_GBK" w:eastAsia="方正仿宋_GBK" w:cs="方正仿宋_GBK"/>
                <w:sz w:val="24"/>
                <w:szCs w:val="28"/>
                <w:lang w:val="en-US" w:eastAsia="zh-CN"/>
              </w:rPr>
            </w:pPr>
            <w:r>
              <w:rPr>
                <w:rFonts w:hint="eastAsia" w:ascii="方正仿宋_GBK" w:hAnsi="方正仿宋_GBK" w:eastAsia="方正仿宋_GBK" w:cs="方正仿宋_GBK"/>
                <w:sz w:val="24"/>
                <w:szCs w:val="28"/>
                <w:lang w:val="en-US" w:eastAsia="zh-CN"/>
              </w:rPr>
              <w:t>米</w:t>
            </w:r>
          </w:p>
        </w:tc>
        <w:tc>
          <w:tcPr>
            <w:tcW w:w="2750" w:type="dxa"/>
            <w:vAlign w:val="center"/>
          </w:tcPr>
          <w:p>
            <w:pPr>
              <w:jc w:val="center"/>
              <w:rPr>
                <w:rFonts w:hint="eastAsia" w:ascii="方正仿宋_GBK" w:hAnsi="方正仿宋_GBK" w:eastAsia="方正仿宋_GBK" w:cs="方正仿宋_GBK"/>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2" w:hRule="atLeast"/>
        </w:trPr>
        <w:tc>
          <w:tcPr>
            <w:tcW w:w="6436" w:type="dxa"/>
            <w:gridSpan w:val="4"/>
            <w:vAlign w:val="center"/>
          </w:tcPr>
          <w:p>
            <w:pPr>
              <w:jc w:val="center"/>
              <w:rPr>
                <w:rFonts w:hint="eastAsia" w:ascii="方正仿宋_GBK" w:hAnsi="方正仿宋_GBK" w:eastAsia="方正仿宋_GBK" w:cs="方正仿宋_GBK"/>
                <w:sz w:val="24"/>
                <w:szCs w:val="28"/>
              </w:rPr>
            </w:pPr>
            <w:r>
              <w:rPr>
                <w:rFonts w:hint="eastAsia" w:ascii="方正仿宋_GBK" w:hAnsi="方正仿宋_GBK" w:eastAsia="方正仿宋_GBK" w:cs="方正仿宋_GBK"/>
                <w:sz w:val="24"/>
                <w:szCs w:val="28"/>
                <w:lang w:val="en-US" w:eastAsia="zh-CN"/>
              </w:rPr>
              <w:t>合计</w:t>
            </w:r>
          </w:p>
        </w:tc>
        <w:tc>
          <w:tcPr>
            <w:tcW w:w="2750" w:type="dxa"/>
            <w:vAlign w:val="center"/>
          </w:tcPr>
          <w:p>
            <w:pPr>
              <w:jc w:val="center"/>
              <w:rPr>
                <w:rFonts w:hint="eastAsia" w:ascii="方正仿宋_GBK" w:hAnsi="方正仿宋_GBK" w:eastAsia="方正仿宋_GBK" w:cs="方正仿宋_GBK"/>
                <w:sz w:val="24"/>
                <w:szCs w:val="28"/>
              </w:rPr>
            </w:pPr>
          </w:p>
        </w:tc>
      </w:tr>
    </w:tbl>
    <w:p>
      <w:pPr>
        <w:keepNext w:val="0"/>
        <w:keepLines w:val="0"/>
        <w:pageBreakBefore w:val="0"/>
        <w:widowControl w:val="0"/>
        <w:kinsoku/>
        <w:wordWrap/>
        <w:overflowPunct/>
        <w:topLinePunct w:val="0"/>
        <w:autoSpaceDE/>
        <w:autoSpaceDN/>
        <w:bidi w:val="0"/>
        <w:adjustRightInd/>
        <w:snapToGrid w:val="0"/>
        <w:spacing w:line="500" w:lineRule="exact"/>
        <w:ind w:left="0" w:leftChars="0" w:right="0" w:rightChars="0" w:firstLine="480" w:firstLineChars="200"/>
        <w:jc w:val="both"/>
        <w:textAlignment w:val="auto"/>
        <w:outlineLvl w:val="9"/>
        <w:rPr>
          <w:rFonts w:hint="eastAsia" w:ascii="方正仿宋_GBK" w:hAnsi="方正仿宋_GBK" w:eastAsia="方正仿宋_GBK" w:cs="方正仿宋_GBK"/>
          <w:sz w:val="24"/>
          <w:szCs w:val="28"/>
        </w:rPr>
      </w:pPr>
      <w:r>
        <w:rPr>
          <w:rFonts w:hint="eastAsia" w:ascii="方正仿宋_GBK" w:hAnsi="方正仿宋_GBK" w:eastAsia="方正仿宋_GBK" w:cs="方正仿宋_GBK"/>
          <w:sz w:val="24"/>
          <w:szCs w:val="28"/>
        </w:rPr>
        <w:t>注：1.供应商应完整填写本表。</w:t>
      </w:r>
    </w:p>
    <w:p>
      <w:pPr>
        <w:snapToGrid w:val="0"/>
        <w:spacing w:line="500" w:lineRule="exact"/>
        <w:rPr>
          <w:rFonts w:hint="eastAsia" w:ascii="方正仿宋_GBK" w:hAnsi="方正仿宋_GBK" w:eastAsia="方正仿宋_GBK" w:cs="方正仿宋_GBK"/>
          <w:sz w:val="24"/>
          <w:szCs w:val="28"/>
        </w:rPr>
      </w:pPr>
      <w:r>
        <w:rPr>
          <w:rFonts w:hint="eastAsia" w:ascii="方正仿宋_GBK" w:hAnsi="方正仿宋_GBK" w:eastAsia="方正仿宋_GBK" w:cs="方正仿宋_GBK"/>
          <w:sz w:val="24"/>
          <w:szCs w:val="28"/>
        </w:rPr>
        <w:t xml:space="preserve">        2.该表可扩展。</w:t>
      </w:r>
    </w:p>
    <w:p>
      <w:pPr>
        <w:snapToGrid w:val="0"/>
        <w:spacing w:line="500" w:lineRule="exact"/>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8"/>
        </w:rPr>
        <w:t xml:space="preserve">       </w:t>
      </w:r>
    </w:p>
    <w:p>
      <w:pPr>
        <w:pStyle w:val="13"/>
        <w:spacing w:line="360" w:lineRule="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            </w:t>
      </w:r>
    </w:p>
    <w:p>
      <w:pPr>
        <w:spacing w:line="360" w:lineRule="auto"/>
        <w:rPr>
          <w:rFonts w:hint="eastAsia" w:ascii="方正仿宋_GBK" w:hAnsi="方正仿宋_GBK" w:eastAsia="方正仿宋_GBK" w:cs="方正仿宋_GBK"/>
        </w:rPr>
      </w:pPr>
      <w:r>
        <w:rPr>
          <w:rFonts w:hint="eastAsia" w:ascii="方正仿宋_GBK" w:hAnsi="方正仿宋_GBK" w:eastAsia="方正仿宋_GBK" w:cs="方正仿宋_GBK"/>
          <w:sz w:val="24"/>
          <w:szCs w:val="24"/>
        </w:rPr>
        <w:t xml:space="preserve">                                         </w:t>
      </w:r>
      <w:r>
        <w:rPr>
          <w:rFonts w:hint="eastAsia" w:ascii="方正仿宋_GBK" w:hAnsi="方正仿宋_GBK" w:eastAsia="方正仿宋_GBK" w:cs="方正仿宋_GBK"/>
          <w:sz w:val="24"/>
          <w:szCs w:val="24"/>
          <w:lang w:val="en-US" w:eastAsia="zh-CN"/>
        </w:rPr>
        <w:t xml:space="preserve">           </w:t>
      </w:r>
      <w:r>
        <w:rPr>
          <w:rFonts w:hint="eastAsia" w:ascii="方正仿宋_GBK" w:hAnsi="方正仿宋_GBK" w:eastAsia="方正仿宋_GBK" w:cs="方正仿宋_GBK"/>
          <w:sz w:val="24"/>
          <w:szCs w:val="24"/>
        </w:rPr>
        <w:t xml:space="preserve"> 供应商名称（公章）</w:t>
      </w:r>
    </w:p>
    <w:p>
      <w:pPr>
        <w:spacing w:line="360" w:lineRule="auto"/>
        <w:ind w:right="480" w:firstLine="6480" w:firstLineChars="270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年     月    日</w:t>
      </w:r>
    </w:p>
    <w:p>
      <w:pPr>
        <w:snapToGrid w:val="0"/>
        <w:spacing w:line="360" w:lineRule="auto"/>
        <w:ind w:firstLine="480" w:firstLineChars="200"/>
        <w:rPr>
          <w:rFonts w:hint="eastAsia" w:ascii="方正仿宋_GBK" w:hAnsi="方正仿宋_GBK" w:eastAsia="方正仿宋_GBK" w:cs="方正仿宋_GBK"/>
          <w:sz w:val="24"/>
          <w:szCs w:val="24"/>
          <w:bdr w:val="single" w:color="auto" w:sz="4" w:space="0"/>
        </w:rPr>
        <w:sectPr>
          <w:pgSz w:w="11907" w:h="16840"/>
          <w:pgMar w:top="1134" w:right="1191" w:bottom="1134" w:left="1304" w:header="851" w:footer="992" w:gutter="0"/>
          <w:pgNumType w:fmt="decimal"/>
          <w:cols w:space="720" w:num="1"/>
          <w:docGrid w:linePitch="380" w:charSpace="-5735"/>
        </w:sectPr>
      </w:pPr>
    </w:p>
    <w:p>
      <w:pPr>
        <w:pStyle w:val="3"/>
        <w:adjustRightInd w:val="0"/>
        <w:snapToGrid w:val="0"/>
        <w:spacing w:before="0" w:after="0" w:line="400" w:lineRule="exact"/>
        <w:ind w:firstLine="482" w:firstLineChars="200"/>
        <w:rPr>
          <w:rFonts w:hint="eastAsia" w:ascii="方正仿宋_GBK" w:hAnsi="宋体" w:eastAsia="方正仿宋_GBK"/>
          <w:sz w:val="24"/>
        </w:rPr>
      </w:pPr>
      <w:bookmarkStart w:id="50" w:name="_Toc313008357"/>
      <w:bookmarkStart w:id="51" w:name="_Toc14073"/>
      <w:bookmarkStart w:id="52" w:name="_Toc65660380"/>
      <w:bookmarkStart w:id="53" w:name="_Toc22655"/>
      <w:bookmarkStart w:id="54" w:name="_Toc313888361"/>
      <w:bookmarkStart w:id="55" w:name="_Toc106034660"/>
      <w:bookmarkStart w:id="56" w:name="_Toc342913420"/>
      <w:bookmarkStart w:id="57" w:name="_Toc65660382"/>
      <w:bookmarkStart w:id="58" w:name="_Toc20162"/>
      <w:bookmarkStart w:id="59" w:name="_Toc2082"/>
      <w:bookmarkStart w:id="60" w:name="_Toc106034662"/>
      <w:r>
        <w:rPr>
          <w:rFonts w:hint="eastAsia" w:ascii="方正仿宋_GBK" w:hAnsi="宋体" w:eastAsia="方正仿宋_GBK"/>
          <w:sz w:val="24"/>
        </w:rPr>
        <w:t>二、技术（质量）部分</w:t>
      </w:r>
      <w:bookmarkEnd w:id="50"/>
      <w:bookmarkEnd w:id="51"/>
      <w:bookmarkEnd w:id="52"/>
      <w:bookmarkEnd w:id="53"/>
      <w:bookmarkEnd w:id="54"/>
      <w:bookmarkEnd w:id="55"/>
      <w:bookmarkEnd w:id="56"/>
    </w:p>
    <w:p>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（一）技术（质量）响应偏离表</w:t>
      </w:r>
    </w:p>
    <w:p>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项目名称：</w:t>
      </w:r>
    </w:p>
    <w:tbl>
      <w:tblPr>
        <w:tblStyle w:val="16"/>
        <w:tblW w:w="922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8"/>
        <w:gridCol w:w="2844"/>
        <w:gridCol w:w="2952"/>
        <w:gridCol w:w="2212"/>
      </w:tblGrid>
      <w:tr>
        <w:tblPrEx>
          <w:tblLayout w:type="fixed"/>
          <w:tblCellMar>
            <w:top w:w="0" w:type="dxa"/>
            <w:left w:w="108" w:type="dxa"/>
            <w:bottom w:w="0" w:type="dxa"/>
            <w:right w:w="108" w:type="dxa"/>
          </w:tblCellMar>
        </w:tblPrEx>
        <w:trPr>
          <w:trHeight w:val="422" w:hRule="atLeast"/>
          <w:jc w:val="center"/>
        </w:trPr>
        <w:tc>
          <w:tcPr>
            <w:tcW w:w="1218" w:type="dxa"/>
            <w:vAlign w:val="center"/>
          </w:tcPr>
          <w:p>
            <w:pPr>
              <w:tabs>
                <w:tab w:val="left" w:pos="6300"/>
              </w:tabs>
              <w:snapToGrid w:val="0"/>
              <w:jc w:val="center"/>
              <w:outlineLvl w:val="0"/>
              <w:rPr>
                <w:rFonts w:hint="eastAsia" w:ascii="方正仿宋_GBK" w:hAnsi="宋体" w:eastAsia="方正仿宋_GBK"/>
                <w:b/>
                <w:sz w:val="21"/>
                <w:szCs w:val="21"/>
              </w:rPr>
            </w:pPr>
            <w:r>
              <w:rPr>
                <w:rFonts w:hint="eastAsia" w:ascii="方正仿宋_GBK" w:hAnsi="宋体" w:eastAsia="方正仿宋_GBK"/>
                <w:b/>
                <w:sz w:val="21"/>
                <w:szCs w:val="21"/>
              </w:rPr>
              <w:t>序号</w:t>
            </w:r>
          </w:p>
        </w:tc>
        <w:tc>
          <w:tcPr>
            <w:tcW w:w="2844" w:type="dxa"/>
            <w:vAlign w:val="center"/>
          </w:tcPr>
          <w:p>
            <w:pPr>
              <w:tabs>
                <w:tab w:val="left" w:pos="6300"/>
              </w:tabs>
              <w:snapToGrid w:val="0"/>
              <w:jc w:val="center"/>
              <w:outlineLvl w:val="0"/>
              <w:rPr>
                <w:rFonts w:hint="eastAsia" w:ascii="方正仿宋_GBK" w:hAnsi="宋体" w:eastAsia="方正仿宋_GBK"/>
                <w:b/>
                <w:sz w:val="21"/>
                <w:szCs w:val="21"/>
              </w:rPr>
            </w:pPr>
            <w:r>
              <w:rPr>
                <w:rFonts w:hint="eastAsia" w:ascii="方正仿宋_GBK" w:hAnsi="宋体" w:eastAsia="方正仿宋_GBK"/>
                <w:b/>
                <w:sz w:val="21"/>
                <w:szCs w:val="21"/>
              </w:rPr>
              <w:t>采购需求</w:t>
            </w:r>
          </w:p>
        </w:tc>
        <w:tc>
          <w:tcPr>
            <w:tcW w:w="2952" w:type="dxa"/>
            <w:vAlign w:val="center"/>
          </w:tcPr>
          <w:p>
            <w:pPr>
              <w:tabs>
                <w:tab w:val="left" w:pos="6300"/>
              </w:tabs>
              <w:snapToGrid w:val="0"/>
              <w:jc w:val="center"/>
              <w:outlineLvl w:val="0"/>
              <w:rPr>
                <w:rFonts w:hint="eastAsia" w:ascii="方正仿宋_GBK" w:hAnsi="宋体" w:eastAsia="方正仿宋_GBK"/>
                <w:b/>
                <w:sz w:val="21"/>
                <w:szCs w:val="21"/>
              </w:rPr>
            </w:pPr>
            <w:r>
              <w:rPr>
                <w:rFonts w:hint="eastAsia" w:ascii="方正仿宋_GBK" w:hAnsi="宋体" w:eastAsia="方正仿宋_GBK"/>
                <w:b/>
                <w:sz w:val="21"/>
                <w:szCs w:val="21"/>
              </w:rPr>
              <w:t>响应情况</w:t>
            </w:r>
          </w:p>
        </w:tc>
        <w:tc>
          <w:tcPr>
            <w:tcW w:w="2212" w:type="dxa"/>
            <w:vAlign w:val="center"/>
          </w:tcPr>
          <w:p>
            <w:pPr>
              <w:tabs>
                <w:tab w:val="left" w:pos="6300"/>
              </w:tabs>
              <w:snapToGrid w:val="0"/>
              <w:jc w:val="center"/>
              <w:outlineLvl w:val="0"/>
              <w:rPr>
                <w:rFonts w:hint="eastAsia" w:ascii="方正仿宋_GBK" w:hAnsi="宋体" w:eastAsia="方正仿宋_GBK"/>
                <w:b/>
                <w:sz w:val="21"/>
                <w:szCs w:val="21"/>
              </w:rPr>
            </w:pPr>
            <w:r>
              <w:rPr>
                <w:rFonts w:hint="eastAsia" w:ascii="方正仿宋_GBK" w:hAnsi="宋体" w:eastAsia="方正仿宋_GBK"/>
                <w:b/>
                <w:sz w:val="21"/>
                <w:szCs w:val="21"/>
              </w:rPr>
              <w:t>差异说明</w:t>
            </w:r>
          </w:p>
        </w:tc>
      </w:tr>
      <w:tr>
        <w:tblPrEx>
          <w:tblLayout w:type="fixed"/>
          <w:tblCellMar>
            <w:top w:w="0" w:type="dxa"/>
            <w:left w:w="108" w:type="dxa"/>
            <w:bottom w:w="0" w:type="dxa"/>
            <w:right w:w="108" w:type="dxa"/>
          </w:tblCellMar>
        </w:tblPrEx>
        <w:trPr>
          <w:trHeight w:val="491" w:hRule="atLeast"/>
          <w:jc w:val="center"/>
        </w:trPr>
        <w:tc>
          <w:tcPr>
            <w:tcW w:w="1218" w:type="dxa"/>
            <w:vAlign w:val="center"/>
          </w:tcPr>
          <w:p>
            <w:pPr>
              <w:tabs>
                <w:tab w:val="left" w:pos="6300"/>
              </w:tabs>
              <w:snapToGrid w:val="0"/>
              <w:jc w:val="center"/>
              <w:outlineLvl w:val="0"/>
              <w:rPr>
                <w:rFonts w:hint="eastAsia" w:ascii="方正仿宋_GBK" w:hAnsi="宋体" w:eastAsia="方正仿宋_GBK"/>
                <w:sz w:val="21"/>
                <w:szCs w:val="21"/>
              </w:rPr>
            </w:pPr>
          </w:p>
        </w:tc>
        <w:tc>
          <w:tcPr>
            <w:tcW w:w="2844" w:type="dxa"/>
            <w:vAlign w:val="center"/>
          </w:tcPr>
          <w:p>
            <w:pPr>
              <w:tabs>
                <w:tab w:val="left" w:pos="6300"/>
              </w:tabs>
              <w:snapToGrid w:val="0"/>
              <w:jc w:val="center"/>
              <w:outlineLvl w:val="0"/>
              <w:rPr>
                <w:rFonts w:hint="eastAsia" w:ascii="方正仿宋_GBK" w:hAnsi="宋体" w:eastAsia="方正仿宋_GBK"/>
                <w:sz w:val="21"/>
                <w:szCs w:val="21"/>
              </w:rPr>
            </w:pPr>
          </w:p>
        </w:tc>
        <w:tc>
          <w:tcPr>
            <w:tcW w:w="2952" w:type="dxa"/>
            <w:vAlign w:val="center"/>
          </w:tcPr>
          <w:p>
            <w:pPr>
              <w:tabs>
                <w:tab w:val="left" w:pos="6300"/>
              </w:tabs>
              <w:snapToGrid w:val="0"/>
              <w:jc w:val="center"/>
              <w:outlineLvl w:val="0"/>
              <w:rPr>
                <w:rFonts w:hint="eastAsia" w:ascii="方正仿宋_GBK" w:hAnsi="宋体" w:eastAsia="方正仿宋_GBK"/>
                <w:sz w:val="21"/>
                <w:szCs w:val="21"/>
              </w:rPr>
            </w:pPr>
            <w:r>
              <w:rPr>
                <w:rFonts w:hint="eastAsia" w:ascii="方正仿宋_GBK" w:hAnsi="仿宋" w:eastAsia="方正仿宋_GBK"/>
                <w:sz w:val="21"/>
                <w:szCs w:val="21"/>
              </w:rPr>
              <w:t>提醒：请注明技术参数或具体内容以及响应文件中技术参数或具体内容的位置（页码）</w:t>
            </w:r>
          </w:p>
        </w:tc>
        <w:tc>
          <w:tcPr>
            <w:tcW w:w="2212" w:type="dxa"/>
            <w:vAlign w:val="center"/>
          </w:tcPr>
          <w:p>
            <w:pPr>
              <w:tabs>
                <w:tab w:val="left" w:pos="6300"/>
              </w:tabs>
              <w:snapToGrid w:val="0"/>
              <w:jc w:val="center"/>
              <w:outlineLvl w:val="0"/>
              <w:rPr>
                <w:rFonts w:hint="eastAsia" w:ascii="方正仿宋_GBK" w:hAnsi="宋体" w:eastAsia="方正仿宋_GBK"/>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1" w:hRule="atLeast"/>
          <w:jc w:val="center"/>
        </w:trPr>
        <w:tc>
          <w:tcPr>
            <w:tcW w:w="1218" w:type="dxa"/>
            <w:vAlign w:val="center"/>
          </w:tcPr>
          <w:p>
            <w:pPr>
              <w:tabs>
                <w:tab w:val="left" w:pos="6300"/>
              </w:tabs>
              <w:snapToGrid w:val="0"/>
              <w:jc w:val="center"/>
              <w:outlineLvl w:val="0"/>
              <w:rPr>
                <w:rFonts w:hint="eastAsia" w:ascii="方正仿宋_GBK" w:hAnsi="宋体" w:eastAsia="方正仿宋_GBK"/>
                <w:sz w:val="21"/>
                <w:szCs w:val="21"/>
              </w:rPr>
            </w:pPr>
          </w:p>
        </w:tc>
        <w:tc>
          <w:tcPr>
            <w:tcW w:w="2844" w:type="dxa"/>
            <w:vAlign w:val="center"/>
          </w:tcPr>
          <w:p>
            <w:pPr>
              <w:tabs>
                <w:tab w:val="left" w:pos="6300"/>
              </w:tabs>
              <w:snapToGrid w:val="0"/>
              <w:jc w:val="center"/>
              <w:outlineLvl w:val="0"/>
              <w:rPr>
                <w:rFonts w:hint="eastAsia" w:ascii="方正仿宋_GBK" w:hAnsi="宋体" w:eastAsia="方正仿宋_GBK"/>
                <w:sz w:val="21"/>
                <w:szCs w:val="21"/>
              </w:rPr>
            </w:pPr>
          </w:p>
        </w:tc>
        <w:tc>
          <w:tcPr>
            <w:tcW w:w="2952" w:type="dxa"/>
            <w:vAlign w:val="center"/>
          </w:tcPr>
          <w:p>
            <w:pPr>
              <w:tabs>
                <w:tab w:val="left" w:pos="6300"/>
              </w:tabs>
              <w:snapToGrid w:val="0"/>
              <w:jc w:val="center"/>
              <w:outlineLvl w:val="0"/>
              <w:rPr>
                <w:rFonts w:hint="eastAsia" w:ascii="方正仿宋_GBK" w:hAnsi="宋体" w:eastAsia="方正仿宋_GBK"/>
                <w:sz w:val="21"/>
                <w:szCs w:val="21"/>
              </w:rPr>
            </w:pPr>
          </w:p>
        </w:tc>
        <w:tc>
          <w:tcPr>
            <w:tcW w:w="2212" w:type="dxa"/>
            <w:vAlign w:val="center"/>
          </w:tcPr>
          <w:p>
            <w:pPr>
              <w:tabs>
                <w:tab w:val="left" w:pos="6300"/>
              </w:tabs>
              <w:snapToGrid w:val="0"/>
              <w:jc w:val="center"/>
              <w:outlineLvl w:val="0"/>
              <w:rPr>
                <w:rFonts w:hint="eastAsia" w:ascii="方正仿宋_GBK" w:hAnsi="宋体" w:eastAsia="方正仿宋_GBK"/>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1" w:hRule="atLeast"/>
          <w:jc w:val="center"/>
        </w:trPr>
        <w:tc>
          <w:tcPr>
            <w:tcW w:w="1218" w:type="dxa"/>
            <w:vAlign w:val="center"/>
          </w:tcPr>
          <w:p>
            <w:pPr>
              <w:tabs>
                <w:tab w:val="left" w:pos="6300"/>
              </w:tabs>
              <w:snapToGrid w:val="0"/>
              <w:jc w:val="center"/>
              <w:outlineLvl w:val="0"/>
              <w:rPr>
                <w:rFonts w:hint="eastAsia" w:ascii="方正仿宋_GBK" w:hAnsi="宋体" w:eastAsia="方正仿宋_GBK"/>
                <w:sz w:val="21"/>
                <w:szCs w:val="21"/>
              </w:rPr>
            </w:pPr>
          </w:p>
        </w:tc>
        <w:tc>
          <w:tcPr>
            <w:tcW w:w="2844" w:type="dxa"/>
            <w:vAlign w:val="center"/>
          </w:tcPr>
          <w:p>
            <w:pPr>
              <w:tabs>
                <w:tab w:val="left" w:pos="6300"/>
              </w:tabs>
              <w:snapToGrid w:val="0"/>
              <w:jc w:val="center"/>
              <w:outlineLvl w:val="0"/>
              <w:rPr>
                <w:rFonts w:hint="eastAsia" w:ascii="方正仿宋_GBK" w:hAnsi="宋体" w:eastAsia="方正仿宋_GBK"/>
                <w:sz w:val="21"/>
                <w:szCs w:val="21"/>
              </w:rPr>
            </w:pPr>
          </w:p>
        </w:tc>
        <w:tc>
          <w:tcPr>
            <w:tcW w:w="2952" w:type="dxa"/>
            <w:vAlign w:val="center"/>
          </w:tcPr>
          <w:p>
            <w:pPr>
              <w:tabs>
                <w:tab w:val="left" w:pos="6300"/>
              </w:tabs>
              <w:snapToGrid w:val="0"/>
              <w:jc w:val="center"/>
              <w:outlineLvl w:val="0"/>
              <w:rPr>
                <w:rFonts w:hint="eastAsia" w:ascii="方正仿宋_GBK" w:hAnsi="宋体" w:eastAsia="方正仿宋_GBK"/>
                <w:sz w:val="21"/>
                <w:szCs w:val="21"/>
              </w:rPr>
            </w:pPr>
          </w:p>
        </w:tc>
        <w:tc>
          <w:tcPr>
            <w:tcW w:w="2212" w:type="dxa"/>
            <w:vAlign w:val="center"/>
          </w:tcPr>
          <w:p>
            <w:pPr>
              <w:tabs>
                <w:tab w:val="left" w:pos="6300"/>
              </w:tabs>
              <w:snapToGrid w:val="0"/>
              <w:jc w:val="center"/>
              <w:outlineLvl w:val="0"/>
              <w:rPr>
                <w:rFonts w:hint="eastAsia" w:ascii="方正仿宋_GBK" w:hAnsi="宋体" w:eastAsia="方正仿宋_GBK"/>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1" w:hRule="atLeast"/>
          <w:jc w:val="center"/>
        </w:trPr>
        <w:tc>
          <w:tcPr>
            <w:tcW w:w="1218" w:type="dxa"/>
            <w:vAlign w:val="center"/>
          </w:tcPr>
          <w:p>
            <w:pPr>
              <w:tabs>
                <w:tab w:val="left" w:pos="6300"/>
              </w:tabs>
              <w:snapToGrid w:val="0"/>
              <w:jc w:val="center"/>
              <w:outlineLvl w:val="0"/>
              <w:rPr>
                <w:rFonts w:hint="eastAsia" w:ascii="方正仿宋_GBK" w:hAnsi="宋体" w:eastAsia="方正仿宋_GBK"/>
                <w:sz w:val="21"/>
                <w:szCs w:val="21"/>
              </w:rPr>
            </w:pPr>
          </w:p>
        </w:tc>
        <w:tc>
          <w:tcPr>
            <w:tcW w:w="2844" w:type="dxa"/>
            <w:vAlign w:val="center"/>
          </w:tcPr>
          <w:p>
            <w:pPr>
              <w:tabs>
                <w:tab w:val="left" w:pos="6300"/>
              </w:tabs>
              <w:snapToGrid w:val="0"/>
              <w:jc w:val="center"/>
              <w:outlineLvl w:val="0"/>
              <w:rPr>
                <w:rFonts w:hint="eastAsia" w:ascii="方正仿宋_GBK" w:hAnsi="宋体" w:eastAsia="方正仿宋_GBK"/>
                <w:sz w:val="21"/>
                <w:szCs w:val="21"/>
              </w:rPr>
            </w:pPr>
          </w:p>
        </w:tc>
        <w:tc>
          <w:tcPr>
            <w:tcW w:w="2952" w:type="dxa"/>
            <w:vAlign w:val="center"/>
          </w:tcPr>
          <w:p>
            <w:pPr>
              <w:tabs>
                <w:tab w:val="left" w:pos="6300"/>
              </w:tabs>
              <w:snapToGrid w:val="0"/>
              <w:jc w:val="center"/>
              <w:outlineLvl w:val="0"/>
              <w:rPr>
                <w:rFonts w:hint="eastAsia" w:ascii="方正仿宋_GBK" w:hAnsi="宋体" w:eastAsia="方正仿宋_GBK"/>
                <w:sz w:val="21"/>
                <w:szCs w:val="21"/>
              </w:rPr>
            </w:pPr>
          </w:p>
        </w:tc>
        <w:tc>
          <w:tcPr>
            <w:tcW w:w="2212" w:type="dxa"/>
            <w:vAlign w:val="center"/>
          </w:tcPr>
          <w:p>
            <w:pPr>
              <w:tabs>
                <w:tab w:val="left" w:pos="6300"/>
              </w:tabs>
              <w:snapToGrid w:val="0"/>
              <w:jc w:val="center"/>
              <w:outlineLvl w:val="0"/>
              <w:rPr>
                <w:rFonts w:hint="eastAsia" w:ascii="方正仿宋_GBK" w:hAnsi="宋体" w:eastAsia="方正仿宋_GBK"/>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1" w:hRule="atLeast"/>
          <w:jc w:val="center"/>
        </w:trPr>
        <w:tc>
          <w:tcPr>
            <w:tcW w:w="1218" w:type="dxa"/>
            <w:vAlign w:val="center"/>
          </w:tcPr>
          <w:p>
            <w:pPr>
              <w:tabs>
                <w:tab w:val="left" w:pos="6300"/>
              </w:tabs>
              <w:snapToGrid w:val="0"/>
              <w:jc w:val="center"/>
              <w:outlineLvl w:val="0"/>
              <w:rPr>
                <w:rFonts w:hint="eastAsia" w:ascii="方正仿宋_GBK" w:hAnsi="宋体" w:eastAsia="方正仿宋_GBK"/>
                <w:sz w:val="21"/>
                <w:szCs w:val="21"/>
              </w:rPr>
            </w:pPr>
          </w:p>
        </w:tc>
        <w:tc>
          <w:tcPr>
            <w:tcW w:w="2844" w:type="dxa"/>
            <w:vAlign w:val="center"/>
          </w:tcPr>
          <w:p>
            <w:pPr>
              <w:tabs>
                <w:tab w:val="left" w:pos="6300"/>
              </w:tabs>
              <w:snapToGrid w:val="0"/>
              <w:jc w:val="center"/>
              <w:outlineLvl w:val="0"/>
              <w:rPr>
                <w:rFonts w:hint="eastAsia" w:ascii="方正仿宋_GBK" w:hAnsi="宋体" w:eastAsia="方正仿宋_GBK"/>
                <w:sz w:val="21"/>
                <w:szCs w:val="21"/>
              </w:rPr>
            </w:pPr>
          </w:p>
        </w:tc>
        <w:tc>
          <w:tcPr>
            <w:tcW w:w="2952" w:type="dxa"/>
            <w:vAlign w:val="center"/>
          </w:tcPr>
          <w:p>
            <w:pPr>
              <w:tabs>
                <w:tab w:val="left" w:pos="6300"/>
              </w:tabs>
              <w:snapToGrid w:val="0"/>
              <w:jc w:val="center"/>
              <w:outlineLvl w:val="0"/>
              <w:rPr>
                <w:rFonts w:hint="eastAsia" w:ascii="方正仿宋_GBK" w:hAnsi="宋体" w:eastAsia="方正仿宋_GBK"/>
                <w:sz w:val="21"/>
                <w:szCs w:val="21"/>
              </w:rPr>
            </w:pPr>
          </w:p>
        </w:tc>
        <w:tc>
          <w:tcPr>
            <w:tcW w:w="2212" w:type="dxa"/>
            <w:vAlign w:val="center"/>
          </w:tcPr>
          <w:p>
            <w:pPr>
              <w:tabs>
                <w:tab w:val="left" w:pos="6300"/>
              </w:tabs>
              <w:snapToGrid w:val="0"/>
              <w:jc w:val="center"/>
              <w:outlineLvl w:val="0"/>
              <w:rPr>
                <w:rFonts w:hint="eastAsia" w:ascii="方正仿宋_GBK" w:hAnsi="宋体" w:eastAsia="方正仿宋_GBK"/>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1" w:hRule="atLeast"/>
          <w:jc w:val="center"/>
        </w:trPr>
        <w:tc>
          <w:tcPr>
            <w:tcW w:w="1218" w:type="dxa"/>
            <w:vAlign w:val="center"/>
          </w:tcPr>
          <w:p>
            <w:pPr>
              <w:tabs>
                <w:tab w:val="left" w:pos="6300"/>
              </w:tabs>
              <w:snapToGrid w:val="0"/>
              <w:jc w:val="center"/>
              <w:outlineLvl w:val="0"/>
              <w:rPr>
                <w:rFonts w:hint="eastAsia" w:ascii="方正仿宋_GBK" w:hAnsi="宋体" w:eastAsia="方正仿宋_GBK"/>
                <w:sz w:val="21"/>
                <w:szCs w:val="21"/>
              </w:rPr>
            </w:pPr>
          </w:p>
        </w:tc>
        <w:tc>
          <w:tcPr>
            <w:tcW w:w="2844" w:type="dxa"/>
            <w:vAlign w:val="center"/>
          </w:tcPr>
          <w:p>
            <w:pPr>
              <w:tabs>
                <w:tab w:val="left" w:pos="6300"/>
              </w:tabs>
              <w:snapToGrid w:val="0"/>
              <w:jc w:val="center"/>
              <w:outlineLvl w:val="0"/>
              <w:rPr>
                <w:rFonts w:hint="eastAsia" w:ascii="方正仿宋_GBK" w:hAnsi="宋体" w:eastAsia="方正仿宋_GBK"/>
                <w:sz w:val="21"/>
                <w:szCs w:val="21"/>
              </w:rPr>
            </w:pPr>
          </w:p>
        </w:tc>
        <w:tc>
          <w:tcPr>
            <w:tcW w:w="2952" w:type="dxa"/>
            <w:vAlign w:val="center"/>
          </w:tcPr>
          <w:p>
            <w:pPr>
              <w:tabs>
                <w:tab w:val="left" w:pos="6300"/>
              </w:tabs>
              <w:snapToGrid w:val="0"/>
              <w:jc w:val="center"/>
              <w:outlineLvl w:val="0"/>
              <w:rPr>
                <w:rFonts w:hint="eastAsia" w:ascii="方正仿宋_GBK" w:hAnsi="宋体" w:eastAsia="方正仿宋_GBK"/>
                <w:sz w:val="21"/>
                <w:szCs w:val="21"/>
              </w:rPr>
            </w:pPr>
          </w:p>
        </w:tc>
        <w:tc>
          <w:tcPr>
            <w:tcW w:w="2212" w:type="dxa"/>
            <w:vAlign w:val="center"/>
          </w:tcPr>
          <w:p>
            <w:pPr>
              <w:tabs>
                <w:tab w:val="left" w:pos="6300"/>
              </w:tabs>
              <w:snapToGrid w:val="0"/>
              <w:jc w:val="center"/>
              <w:outlineLvl w:val="0"/>
              <w:rPr>
                <w:rFonts w:hint="eastAsia" w:ascii="方正仿宋_GBK" w:hAnsi="宋体" w:eastAsia="方正仿宋_GBK"/>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1" w:hRule="atLeast"/>
          <w:jc w:val="center"/>
        </w:trPr>
        <w:tc>
          <w:tcPr>
            <w:tcW w:w="1218" w:type="dxa"/>
            <w:vAlign w:val="center"/>
          </w:tcPr>
          <w:p>
            <w:pPr>
              <w:tabs>
                <w:tab w:val="left" w:pos="6300"/>
              </w:tabs>
              <w:snapToGrid w:val="0"/>
              <w:jc w:val="center"/>
              <w:outlineLvl w:val="0"/>
              <w:rPr>
                <w:rFonts w:hint="eastAsia" w:ascii="方正仿宋_GBK" w:hAnsi="宋体" w:eastAsia="方正仿宋_GBK"/>
                <w:sz w:val="21"/>
                <w:szCs w:val="21"/>
              </w:rPr>
            </w:pPr>
          </w:p>
        </w:tc>
        <w:tc>
          <w:tcPr>
            <w:tcW w:w="2844" w:type="dxa"/>
            <w:vAlign w:val="center"/>
          </w:tcPr>
          <w:p>
            <w:pPr>
              <w:tabs>
                <w:tab w:val="left" w:pos="6300"/>
              </w:tabs>
              <w:snapToGrid w:val="0"/>
              <w:jc w:val="center"/>
              <w:outlineLvl w:val="0"/>
              <w:rPr>
                <w:rFonts w:hint="eastAsia" w:ascii="方正仿宋_GBK" w:hAnsi="宋体" w:eastAsia="方正仿宋_GBK"/>
                <w:sz w:val="21"/>
                <w:szCs w:val="21"/>
              </w:rPr>
            </w:pPr>
          </w:p>
        </w:tc>
        <w:tc>
          <w:tcPr>
            <w:tcW w:w="2952" w:type="dxa"/>
            <w:vAlign w:val="center"/>
          </w:tcPr>
          <w:p>
            <w:pPr>
              <w:tabs>
                <w:tab w:val="left" w:pos="6300"/>
              </w:tabs>
              <w:snapToGrid w:val="0"/>
              <w:jc w:val="center"/>
              <w:outlineLvl w:val="0"/>
              <w:rPr>
                <w:rFonts w:hint="eastAsia" w:ascii="方正仿宋_GBK" w:hAnsi="宋体" w:eastAsia="方正仿宋_GBK"/>
                <w:sz w:val="21"/>
                <w:szCs w:val="21"/>
              </w:rPr>
            </w:pPr>
          </w:p>
        </w:tc>
        <w:tc>
          <w:tcPr>
            <w:tcW w:w="2212" w:type="dxa"/>
            <w:vAlign w:val="center"/>
          </w:tcPr>
          <w:p>
            <w:pPr>
              <w:tabs>
                <w:tab w:val="left" w:pos="6300"/>
              </w:tabs>
              <w:snapToGrid w:val="0"/>
              <w:jc w:val="center"/>
              <w:outlineLvl w:val="0"/>
              <w:rPr>
                <w:rFonts w:hint="eastAsia" w:ascii="方正仿宋_GBK" w:hAnsi="宋体" w:eastAsia="方正仿宋_GBK"/>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1" w:hRule="atLeast"/>
          <w:jc w:val="center"/>
        </w:trPr>
        <w:tc>
          <w:tcPr>
            <w:tcW w:w="1218" w:type="dxa"/>
            <w:vAlign w:val="center"/>
          </w:tcPr>
          <w:p>
            <w:pPr>
              <w:tabs>
                <w:tab w:val="left" w:pos="6300"/>
              </w:tabs>
              <w:snapToGrid w:val="0"/>
              <w:jc w:val="center"/>
              <w:outlineLvl w:val="0"/>
              <w:rPr>
                <w:rFonts w:hint="eastAsia" w:ascii="方正仿宋_GBK" w:hAnsi="宋体" w:eastAsia="方正仿宋_GBK"/>
                <w:sz w:val="21"/>
                <w:szCs w:val="21"/>
              </w:rPr>
            </w:pPr>
          </w:p>
        </w:tc>
        <w:tc>
          <w:tcPr>
            <w:tcW w:w="2844" w:type="dxa"/>
            <w:vAlign w:val="center"/>
          </w:tcPr>
          <w:p>
            <w:pPr>
              <w:tabs>
                <w:tab w:val="left" w:pos="6300"/>
              </w:tabs>
              <w:snapToGrid w:val="0"/>
              <w:jc w:val="center"/>
              <w:outlineLvl w:val="0"/>
              <w:rPr>
                <w:rFonts w:hint="eastAsia" w:ascii="方正仿宋_GBK" w:hAnsi="宋体" w:eastAsia="方正仿宋_GBK"/>
                <w:sz w:val="21"/>
                <w:szCs w:val="21"/>
              </w:rPr>
            </w:pPr>
          </w:p>
        </w:tc>
        <w:tc>
          <w:tcPr>
            <w:tcW w:w="2952" w:type="dxa"/>
            <w:vAlign w:val="center"/>
          </w:tcPr>
          <w:p>
            <w:pPr>
              <w:tabs>
                <w:tab w:val="left" w:pos="6300"/>
              </w:tabs>
              <w:snapToGrid w:val="0"/>
              <w:jc w:val="center"/>
              <w:outlineLvl w:val="0"/>
              <w:rPr>
                <w:rFonts w:hint="eastAsia" w:ascii="方正仿宋_GBK" w:hAnsi="宋体" w:eastAsia="方正仿宋_GBK"/>
                <w:sz w:val="21"/>
                <w:szCs w:val="21"/>
              </w:rPr>
            </w:pPr>
          </w:p>
        </w:tc>
        <w:tc>
          <w:tcPr>
            <w:tcW w:w="2212" w:type="dxa"/>
            <w:vAlign w:val="center"/>
          </w:tcPr>
          <w:p>
            <w:pPr>
              <w:tabs>
                <w:tab w:val="left" w:pos="6300"/>
              </w:tabs>
              <w:snapToGrid w:val="0"/>
              <w:jc w:val="center"/>
              <w:outlineLvl w:val="0"/>
              <w:rPr>
                <w:rFonts w:hint="eastAsia" w:ascii="方正仿宋_GBK" w:hAnsi="宋体" w:eastAsia="方正仿宋_GBK"/>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1" w:hRule="atLeast"/>
          <w:jc w:val="center"/>
        </w:trPr>
        <w:tc>
          <w:tcPr>
            <w:tcW w:w="1218" w:type="dxa"/>
            <w:vAlign w:val="center"/>
          </w:tcPr>
          <w:p>
            <w:pPr>
              <w:tabs>
                <w:tab w:val="left" w:pos="6300"/>
              </w:tabs>
              <w:snapToGrid w:val="0"/>
              <w:jc w:val="center"/>
              <w:outlineLvl w:val="0"/>
              <w:rPr>
                <w:rFonts w:hint="eastAsia" w:ascii="方正仿宋_GBK" w:hAnsi="宋体" w:eastAsia="方正仿宋_GBK"/>
                <w:sz w:val="21"/>
                <w:szCs w:val="21"/>
              </w:rPr>
            </w:pPr>
          </w:p>
        </w:tc>
        <w:tc>
          <w:tcPr>
            <w:tcW w:w="2844" w:type="dxa"/>
            <w:vAlign w:val="center"/>
          </w:tcPr>
          <w:p>
            <w:pPr>
              <w:tabs>
                <w:tab w:val="left" w:pos="6300"/>
              </w:tabs>
              <w:snapToGrid w:val="0"/>
              <w:jc w:val="center"/>
              <w:outlineLvl w:val="0"/>
              <w:rPr>
                <w:rFonts w:hint="eastAsia" w:ascii="方正仿宋_GBK" w:hAnsi="宋体" w:eastAsia="方正仿宋_GBK"/>
                <w:sz w:val="21"/>
                <w:szCs w:val="21"/>
              </w:rPr>
            </w:pPr>
          </w:p>
        </w:tc>
        <w:tc>
          <w:tcPr>
            <w:tcW w:w="2952" w:type="dxa"/>
            <w:vAlign w:val="center"/>
          </w:tcPr>
          <w:p>
            <w:pPr>
              <w:tabs>
                <w:tab w:val="left" w:pos="6300"/>
              </w:tabs>
              <w:snapToGrid w:val="0"/>
              <w:jc w:val="center"/>
              <w:outlineLvl w:val="0"/>
              <w:rPr>
                <w:rFonts w:hint="eastAsia" w:ascii="方正仿宋_GBK" w:hAnsi="宋体" w:eastAsia="方正仿宋_GBK"/>
                <w:sz w:val="21"/>
                <w:szCs w:val="21"/>
              </w:rPr>
            </w:pPr>
          </w:p>
        </w:tc>
        <w:tc>
          <w:tcPr>
            <w:tcW w:w="2212" w:type="dxa"/>
            <w:vAlign w:val="center"/>
          </w:tcPr>
          <w:p>
            <w:pPr>
              <w:tabs>
                <w:tab w:val="left" w:pos="6300"/>
              </w:tabs>
              <w:snapToGrid w:val="0"/>
              <w:jc w:val="center"/>
              <w:outlineLvl w:val="0"/>
              <w:rPr>
                <w:rFonts w:hint="eastAsia" w:ascii="方正仿宋_GBK" w:hAnsi="宋体" w:eastAsia="方正仿宋_GBK"/>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1" w:hRule="atLeast"/>
          <w:jc w:val="center"/>
        </w:trPr>
        <w:tc>
          <w:tcPr>
            <w:tcW w:w="1218" w:type="dxa"/>
            <w:vAlign w:val="center"/>
          </w:tcPr>
          <w:p>
            <w:pPr>
              <w:tabs>
                <w:tab w:val="left" w:pos="6300"/>
              </w:tabs>
              <w:snapToGrid w:val="0"/>
              <w:jc w:val="center"/>
              <w:outlineLvl w:val="0"/>
              <w:rPr>
                <w:rFonts w:hint="eastAsia" w:ascii="方正仿宋_GBK" w:hAnsi="宋体" w:eastAsia="方正仿宋_GBK"/>
                <w:sz w:val="21"/>
                <w:szCs w:val="21"/>
              </w:rPr>
            </w:pPr>
          </w:p>
        </w:tc>
        <w:tc>
          <w:tcPr>
            <w:tcW w:w="2844" w:type="dxa"/>
            <w:vAlign w:val="center"/>
          </w:tcPr>
          <w:p>
            <w:pPr>
              <w:tabs>
                <w:tab w:val="left" w:pos="6300"/>
              </w:tabs>
              <w:snapToGrid w:val="0"/>
              <w:jc w:val="center"/>
              <w:outlineLvl w:val="0"/>
              <w:rPr>
                <w:rFonts w:hint="eastAsia" w:ascii="方正仿宋_GBK" w:hAnsi="宋体" w:eastAsia="方正仿宋_GBK"/>
                <w:sz w:val="21"/>
                <w:szCs w:val="21"/>
              </w:rPr>
            </w:pPr>
          </w:p>
        </w:tc>
        <w:tc>
          <w:tcPr>
            <w:tcW w:w="2952" w:type="dxa"/>
            <w:vAlign w:val="center"/>
          </w:tcPr>
          <w:p>
            <w:pPr>
              <w:tabs>
                <w:tab w:val="left" w:pos="6300"/>
              </w:tabs>
              <w:snapToGrid w:val="0"/>
              <w:jc w:val="center"/>
              <w:outlineLvl w:val="0"/>
              <w:rPr>
                <w:rFonts w:hint="eastAsia" w:ascii="方正仿宋_GBK" w:hAnsi="宋体" w:eastAsia="方正仿宋_GBK"/>
                <w:sz w:val="21"/>
                <w:szCs w:val="21"/>
              </w:rPr>
            </w:pPr>
          </w:p>
        </w:tc>
        <w:tc>
          <w:tcPr>
            <w:tcW w:w="2212" w:type="dxa"/>
            <w:vAlign w:val="center"/>
          </w:tcPr>
          <w:p>
            <w:pPr>
              <w:tabs>
                <w:tab w:val="left" w:pos="6300"/>
              </w:tabs>
              <w:snapToGrid w:val="0"/>
              <w:jc w:val="center"/>
              <w:outlineLvl w:val="0"/>
              <w:rPr>
                <w:rFonts w:hint="eastAsia" w:ascii="方正仿宋_GBK" w:hAnsi="宋体" w:eastAsia="方正仿宋_GBK"/>
                <w:sz w:val="21"/>
                <w:szCs w:val="21"/>
              </w:rPr>
            </w:pPr>
          </w:p>
        </w:tc>
      </w:tr>
    </w:tbl>
    <w:p>
      <w:pPr>
        <w:spacing w:line="500" w:lineRule="exact"/>
        <w:ind w:firstLine="600" w:firstLineChars="250"/>
        <w:rPr>
          <w:rFonts w:hint="eastAsia" w:ascii="方正仿宋_GBK" w:hAnsi="宋体" w:eastAsia="方正仿宋_GBK"/>
          <w:sz w:val="24"/>
          <w:szCs w:val="28"/>
        </w:rPr>
      </w:pPr>
      <w:r>
        <w:rPr>
          <w:rFonts w:hint="eastAsia" w:ascii="方正仿宋_GBK" w:hAnsi="宋体" w:eastAsia="方正仿宋_GBK"/>
          <w:sz w:val="24"/>
          <w:szCs w:val="28"/>
        </w:rPr>
        <w:t xml:space="preserve">供应商：                       </w:t>
      </w:r>
      <w:r>
        <w:rPr>
          <w:rFonts w:hint="eastAsia" w:ascii="方正仿宋_GBK" w:hAnsi="宋体" w:eastAsia="方正仿宋_GBK"/>
          <w:sz w:val="24"/>
          <w:szCs w:val="24"/>
        </w:rPr>
        <w:t>法定代表人（或其授权代表）或自然人</w:t>
      </w:r>
      <w:r>
        <w:rPr>
          <w:rFonts w:hint="eastAsia" w:ascii="方正仿宋_GBK" w:hAnsi="宋体" w:eastAsia="方正仿宋_GBK"/>
          <w:sz w:val="24"/>
          <w:szCs w:val="28"/>
        </w:rPr>
        <w:t>：</w:t>
      </w:r>
    </w:p>
    <w:p>
      <w:pPr>
        <w:spacing w:line="500" w:lineRule="exact"/>
        <w:rPr>
          <w:rFonts w:hint="eastAsia" w:ascii="方正仿宋_GBK" w:hAnsi="宋体" w:eastAsia="方正仿宋_GBK"/>
          <w:sz w:val="24"/>
          <w:szCs w:val="28"/>
        </w:rPr>
      </w:pPr>
      <w:r>
        <w:rPr>
          <w:rFonts w:hint="eastAsia" w:ascii="方正仿宋_GBK" w:hAnsi="宋体" w:eastAsia="方正仿宋_GBK"/>
          <w:sz w:val="24"/>
          <w:szCs w:val="28"/>
        </w:rPr>
        <w:t xml:space="preserve">    </w:t>
      </w:r>
    </w:p>
    <w:p>
      <w:pPr>
        <w:spacing w:line="500" w:lineRule="exact"/>
        <w:ind w:firstLine="720" w:firstLineChars="300"/>
        <w:rPr>
          <w:rFonts w:hint="eastAsia" w:ascii="方正仿宋_GBK" w:hAnsi="宋体" w:eastAsia="方正仿宋_GBK"/>
          <w:sz w:val="24"/>
          <w:szCs w:val="28"/>
        </w:rPr>
      </w:pPr>
      <w:r>
        <w:rPr>
          <w:rFonts w:hint="eastAsia" w:ascii="方正仿宋_GBK" w:hAnsi="宋体" w:eastAsia="方正仿宋_GBK"/>
          <w:sz w:val="24"/>
          <w:szCs w:val="28"/>
        </w:rPr>
        <w:t>（供应商公章）                               （</w:t>
      </w:r>
      <w:r>
        <w:rPr>
          <w:rFonts w:hint="eastAsia" w:ascii="方正仿宋_GBK" w:hAnsi="宋体" w:eastAsia="方正仿宋_GBK"/>
          <w:sz w:val="24"/>
          <w:szCs w:val="24"/>
        </w:rPr>
        <w:t>签署</w:t>
      </w:r>
      <w:r>
        <w:rPr>
          <w:rFonts w:hint="eastAsia" w:ascii="方正仿宋_GBK" w:hAnsi="宋体" w:eastAsia="方正仿宋_GBK"/>
          <w:sz w:val="24"/>
          <w:szCs w:val="28"/>
        </w:rPr>
        <w:t>或盖章）</w:t>
      </w:r>
    </w:p>
    <w:p>
      <w:pPr>
        <w:tabs>
          <w:tab w:val="left" w:pos="6300"/>
        </w:tabs>
        <w:snapToGrid w:val="0"/>
        <w:spacing w:line="500" w:lineRule="exact"/>
        <w:ind w:firstLine="570"/>
        <w:rPr>
          <w:rFonts w:hint="eastAsia" w:ascii="方正仿宋_GBK" w:hAnsi="宋体" w:eastAsia="方正仿宋_GBK"/>
          <w:sz w:val="24"/>
        </w:rPr>
      </w:pPr>
      <w:r>
        <w:rPr>
          <w:rFonts w:hint="eastAsia" w:ascii="方正仿宋_GBK" w:hAnsi="宋体" w:eastAsia="方正仿宋_GBK"/>
          <w:sz w:val="24"/>
          <w:szCs w:val="28"/>
        </w:rPr>
        <w:t xml:space="preserve">                                            年     月     日</w:t>
      </w:r>
    </w:p>
    <w:p>
      <w:pPr>
        <w:tabs>
          <w:tab w:val="left" w:pos="6300"/>
        </w:tabs>
        <w:snapToGrid w:val="0"/>
        <w:spacing w:line="400" w:lineRule="exact"/>
        <w:ind w:firstLine="480" w:firstLineChars="200"/>
        <w:rPr>
          <w:rFonts w:hint="eastAsia" w:ascii="方正仿宋_GBK" w:hAnsi="宋体" w:eastAsia="方正仿宋_GBK"/>
          <w:sz w:val="24"/>
        </w:rPr>
      </w:pPr>
      <w:r>
        <w:rPr>
          <w:rFonts w:hint="eastAsia" w:ascii="方正仿宋_GBK" w:hAnsi="宋体" w:eastAsia="方正仿宋_GBK"/>
          <w:sz w:val="24"/>
        </w:rPr>
        <w:t>注：</w:t>
      </w:r>
    </w:p>
    <w:p>
      <w:pPr>
        <w:tabs>
          <w:tab w:val="left" w:pos="6300"/>
        </w:tabs>
        <w:snapToGrid w:val="0"/>
        <w:spacing w:line="400" w:lineRule="exact"/>
        <w:ind w:firstLine="480" w:firstLineChars="200"/>
        <w:rPr>
          <w:rFonts w:hint="eastAsia" w:ascii="方正仿宋_GBK" w:hAnsi="宋体" w:eastAsia="方正仿宋_GBK"/>
          <w:sz w:val="24"/>
        </w:rPr>
      </w:pPr>
      <w:r>
        <w:rPr>
          <w:rFonts w:hint="eastAsia" w:ascii="方正仿宋_GBK" w:hAnsi="宋体" w:eastAsia="方正仿宋_GBK"/>
          <w:sz w:val="24"/>
          <w:szCs w:val="24"/>
        </w:rPr>
        <w:t>1</w:t>
      </w:r>
      <w:r>
        <w:rPr>
          <w:rFonts w:hint="eastAsia" w:ascii="方正仿宋_GBK" w:hAnsi="宋体" w:eastAsia="方正仿宋_GBK"/>
          <w:sz w:val="24"/>
        </w:rPr>
        <w:t>.</w:t>
      </w:r>
      <w:r>
        <w:rPr>
          <w:rFonts w:hint="eastAsia" w:ascii="方正仿宋_GBK" w:hAnsi="仿宋" w:eastAsia="方正仿宋_GBK"/>
          <w:sz w:val="24"/>
          <w:szCs w:val="24"/>
        </w:rPr>
        <w:t>本表即为对本项目</w:t>
      </w:r>
      <w:r>
        <w:rPr>
          <w:rFonts w:hint="eastAsia" w:ascii="方正仿宋_GBK" w:hAnsi="仿宋" w:eastAsia="方正仿宋_GBK"/>
          <w:sz w:val="24"/>
          <w:szCs w:val="24"/>
          <w:lang w:eastAsia="zh-CN"/>
        </w:rPr>
        <w:t>“</w:t>
      </w:r>
      <w:r>
        <w:rPr>
          <w:rFonts w:hint="eastAsia" w:ascii="方正仿宋_GBK" w:hAnsi="仿宋" w:eastAsia="方正仿宋_GBK"/>
          <w:sz w:val="24"/>
          <w:szCs w:val="24"/>
          <w:lang w:val="en-US" w:eastAsia="zh-CN"/>
        </w:rPr>
        <w:t>四、技术要求”</w:t>
      </w:r>
      <w:r>
        <w:rPr>
          <w:rFonts w:hint="eastAsia" w:ascii="方正仿宋_GBK" w:hAnsi="仿宋" w:eastAsia="方正仿宋_GBK"/>
          <w:sz w:val="24"/>
          <w:szCs w:val="24"/>
        </w:rPr>
        <w:t>中所列条款进行比较和响应；</w:t>
      </w:r>
    </w:p>
    <w:p>
      <w:pPr>
        <w:tabs>
          <w:tab w:val="left" w:pos="6300"/>
        </w:tabs>
        <w:snapToGrid w:val="0"/>
        <w:spacing w:line="500" w:lineRule="exact"/>
        <w:ind w:firstLine="570"/>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rPr>
        <w:t>2.该表必须按照</w:t>
      </w:r>
      <w:r>
        <w:rPr>
          <w:rFonts w:hint="eastAsia" w:ascii="方正仿宋_GBK" w:hAnsi="方正仿宋_GBK" w:eastAsia="方正仿宋_GBK" w:cs="方正仿宋_GBK"/>
          <w:sz w:val="24"/>
          <w:szCs w:val="24"/>
          <w:lang w:val="en-US" w:eastAsia="zh-CN"/>
        </w:rPr>
        <w:t>比选文件</w:t>
      </w:r>
      <w:r>
        <w:rPr>
          <w:rFonts w:hint="eastAsia" w:ascii="方正仿宋_GBK" w:hAnsi="方正仿宋_GBK" w:eastAsia="方正仿宋_GBK" w:cs="方正仿宋_GBK"/>
          <w:sz w:val="24"/>
          <w:szCs w:val="24"/>
        </w:rPr>
        <w:t>要求逐条如实填写，</w:t>
      </w:r>
      <w:r>
        <w:rPr>
          <w:rFonts w:hint="eastAsia" w:ascii="方正仿宋_GBK" w:hAnsi="方正仿宋_GBK" w:eastAsia="方正仿宋_GBK" w:cs="方正仿宋_GBK"/>
          <w:sz w:val="24"/>
          <w:szCs w:val="24"/>
          <w:lang w:val="en-US" w:eastAsia="zh-CN"/>
        </w:rPr>
        <w:t>在响应情况栏中应当注明技术参数或具体内容，且必须标注技术参数或具体内容在响应文件中的位置（页码）；</w:t>
      </w:r>
      <w:r>
        <w:rPr>
          <w:rFonts w:hint="eastAsia" w:ascii="方正仿宋_GBK" w:hAnsi="方正仿宋_GBK" w:eastAsia="方正仿宋_GBK" w:cs="方正仿宋_GBK"/>
          <w:sz w:val="24"/>
          <w:szCs w:val="24"/>
        </w:rPr>
        <w:t>在差异说明</w:t>
      </w:r>
      <w:r>
        <w:rPr>
          <w:rFonts w:hint="eastAsia" w:ascii="方正仿宋_GBK" w:hAnsi="方正仿宋_GBK" w:eastAsia="方正仿宋_GBK" w:cs="方正仿宋_GBK"/>
          <w:sz w:val="24"/>
          <w:szCs w:val="24"/>
          <w:lang w:eastAsia="zh-CN"/>
        </w:rPr>
        <w:t>栏目内填写</w:t>
      </w:r>
      <w:r>
        <w:rPr>
          <w:rFonts w:hint="eastAsia" w:ascii="方正仿宋_GBK" w:hAnsi="方正仿宋_GBK" w:eastAsia="方正仿宋_GBK" w:cs="方正仿宋_GBK"/>
          <w:sz w:val="24"/>
          <w:szCs w:val="24"/>
        </w:rPr>
        <w:t>项填写“无差异”</w:t>
      </w:r>
      <w:r>
        <w:rPr>
          <w:rFonts w:hint="eastAsia" w:ascii="方正仿宋_GBK" w:hAnsi="方正仿宋_GBK" w:eastAsia="方正仿宋_GBK" w:cs="方正仿宋_GBK"/>
          <w:sz w:val="24"/>
          <w:szCs w:val="24"/>
          <w:lang w:eastAsia="zh-CN"/>
        </w:rPr>
        <w:t>或“正偏离”“</w:t>
      </w:r>
      <w:r>
        <w:rPr>
          <w:rFonts w:hint="eastAsia" w:ascii="方正仿宋_GBK" w:hAnsi="方正仿宋_GBK" w:eastAsia="方正仿宋_GBK" w:cs="方正仿宋_GBK"/>
          <w:sz w:val="24"/>
          <w:szCs w:val="24"/>
        </w:rPr>
        <w:t>负偏离</w:t>
      </w:r>
      <w:r>
        <w:rPr>
          <w:rFonts w:hint="eastAsia" w:ascii="方正仿宋_GBK" w:hAnsi="方正仿宋_GBK" w:eastAsia="方正仿宋_GBK" w:cs="方正仿宋_GBK"/>
          <w:sz w:val="24"/>
          <w:szCs w:val="24"/>
          <w:lang w:eastAsia="zh-CN"/>
        </w:rPr>
        <w:t>”</w:t>
      </w:r>
      <w:r>
        <w:rPr>
          <w:rFonts w:hint="eastAsia" w:ascii="方正仿宋_GBK" w:hAnsi="方正仿宋_GBK" w:eastAsia="方正仿宋_GBK" w:cs="方正仿宋_GBK"/>
          <w:sz w:val="24"/>
          <w:szCs w:val="24"/>
        </w:rPr>
        <w:t>，填写</w:t>
      </w:r>
      <w:r>
        <w:rPr>
          <w:rFonts w:hint="eastAsia" w:ascii="方正仿宋_GBK" w:hAnsi="方正仿宋_GBK" w:eastAsia="方正仿宋_GBK" w:cs="方正仿宋_GBK"/>
          <w:sz w:val="24"/>
          <w:szCs w:val="24"/>
          <w:lang w:eastAsia="zh-CN"/>
        </w:rPr>
        <w:t>“正偏离”“</w:t>
      </w:r>
      <w:r>
        <w:rPr>
          <w:rFonts w:hint="eastAsia" w:ascii="方正仿宋_GBK" w:hAnsi="方正仿宋_GBK" w:eastAsia="方正仿宋_GBK" w:cs="方正仿宋_GBK"/>
          <w:sz w:val="24"/>
          <w:szCs w:val="24"/>
        </w:rPr>
        <w:t>负偏离</w:t>
      </w:r>
      <w:r>
        <w:rPr>
          <w:rFonts w:hint="eastAsia" w:ascii="方正仿宋_GBK" w:hAnsi="方正仿宋_GBK" w:eastAsia="方正仿宋_GBK" w:cs="方正仿宋_GBK"/>
          <w:sz w:val="24"/>
          <w:szCs w:val="24"/>
          <w:lang w:eastAsia="zh-CN"/>
        </w:rPr>
        <w:t>”的必须</w:t>
      </w:r>
      <w:r>
        <w:rPr>
          <w:rFonts w:hint="eastAsia" w:ascii="方正仿宋_GBK" w:hAnsi="方正仿宋_GBK" w:eastAsia="方正仿宋_GBK" w:cs="方正仿宋_GBK"/>
          <w:sz w:val="24"/>
          <w:szCs w:val="24"/>
        </w:rPr>
        <w:t>注明</w:t>
      </w:r>
      <w:r>
        <w:rPr>
          <w:rFonts w:hint="eastAsia" w:ascii="方正仿宋_GBK" w:hAnsi="方正仿宋_GBK" w:eastAsia="方正仿宋_GBK" w:cs="方正仿宋_GBK"/>
          <w:sz w:val="24"/>
          <w:szCs w:val="24"/>
          <w:lang w:eastAsia="zh-CN"/>
        </w:rPr>
        <w:t>偏离原因；</w:t>
      </w:r>
    </w:p>
    <w:p>
      <w:pPr>
        <w:tabs>
          <w:tab w:val="left" w:pos="6300"/>
        </w:tabs>
        <w:snapToGrid w:val="0"/>
        <w:spacing w:line="500" w:lineRule="exact"/>
        <w:ind w:firstLine="57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3.该表可扩展；</w:t>
      </w:r>
    </w:p>
    <w:p>
      <w:pPr>
        <w:tabs>
          <w:tab w:val="left" w:pos="6300"/>
        </w:tabs>
        <w:snapToGrid w:val="0"/>
        <w:spacing w:line="500" w:lineRule="exact"/>
        <w:ind w:firstLine="480" w:firstLineChars="200"/>
        <w:rPr>
          <w:rFonts w:hint="eastAsia" w:ascii="方正仿宋_GBK" w:hAnsi="宋体" w:eastAsia="方正仿宋_GBK"/>
          <w:sz w:val="24"/>
        </w:rPr>
      </w:pPr>
      <w:r>
        <w:rPr>
          <w:rFonts w:hint="eastAsia" w:ascii="方正仿宋_GBK" w:hAnsi="方正仿宋_GBK" w:eastAsia="方正仿宋_GBK" w:cs="方正仿宋_GBK"/>
          <w:sz w:val="24"/>
          <w:szCs w:val="24"/>
        </w:rPr>
        <w:t>4.可附相关支撑材料（格式自定）</w:t>
      </w:r>
      <w:r>
        <w:rPr>
          <w:rFonts w:hint="eastAsia" w:ascii="方正仿宋_GBK" w:hAnsi="宋体" w:eastAsia="方正仿宋_GBK"/>
          <w:sz w:val="24"/>
        </w:rPr>
        <w:t>。</w:t>
      </w:r>
    </w:p>
    <w:p>
      <w:pPr>
        <w:tabs>
          <w:tab w:val="left" w:pos="6300"/>
        </w:tabs>
        <w:snapToGrid w:val="0"/>
        <w:spacing w:line="500" w:lineRule="exact"/>
        <w:ind w:firstLine="480" w:firstLineChars="200"/>
        <w:rPr>
          <w:rFonts w:hint="eastAsia" w:ascii="方正仿宋_GBK" w:hAnsi="宋体" w:eastAsia="方正仿宋_GBK"/>
          <w:sz w:val="24"/>
        </w:rPr>
      </w:pPr>
    </w:p>
    <w:p>
      <w:pPr>
        <w:tabs>
          <w:tab w:val="left" w:pos="6300"/>
        </w:tabs>
        <w:snapToGrid w:val="0"/>
        <w:spacing w:line="500" w:lineRule="exact"/>
        <w:ind w:firstLine="480" w:firstLineChars="200"/>
        <w:rPr>
          <w:rFonts w:hint="eastAsia" w:ascii="方正仿宋_GBK" w:hAnsi="宋体" w:eastAsia="方正仿宋_GBK"/>
          <w:sz w:val="24"/>
        </w:rPr>
      </w:pPr>
      <w:r>
        <w:rPr>
          <w:rFonts w:hint="eastAsia" w:ascii="方正仿宋_GBK" w:hAnsi="宋体" w:eastAsia="方正仿宋_GBK"/>
          <w:sz w:val="24"/>
        </w:rPr>
        <w:br w:type="page"/>
      </w:r>
    </w:p>
    <w:p>
      <w:pPr>
        <w:tabs>
          <w:tab w:val="left" w:pos="6300"/>
        </w:tabs>
        <w:snapToGrid w:val="0"/>
        <w:spacing w:line="500" w:lineRule="exact"/>
        <w:ind w:firstLine="480" w:firstLineChars="200"/>
        <w:rPr>
          <w:rFonts w:hint="eastAsia" w:ascii="方正仿宋_GBK" w:hAnsi="宋体" w:eastAsia="方正仿宋_GBK"/>
          <w:sz w:val="24"/>
        </w:rPr>
      </w:pPr>
      <w:r>
        <w:rPr>
          <w:rFonts w:hint="eastAsia" w:ascii="方正仿宋_GBK" w:hAnsi="宋体" w:eastAsia="方正仿宋_GBK"/>
          <w:sz w:val="24"/>
          <w:szCs w:val="24"/>
        </w:rPr>
        <w:t>（二）其他资料（格式自定）</w:t>
      </w:r>
    </w:p>
    <w:p>
      <w:pPr>
        <w:tabs>
          <w:tab w:val="left" w:pos="6300"/>
        </w:tabs>
        <w:snapToGrid w:val="0"/>
        <w:spacing w:line="500" w:lineRule="exact"/>
        <w:ind w:firstLine="480" w:firstLineChars="200"/>
        <w:rPr>
          <w:rFonts w:hint="eastAsia" w:ascii="方正仿宋_GBK" w:hAnsi="宋体" w:eastAsia="方正仿宋_GBK"/>
          <w:sz w:val="24"/>
          <w:szCs w:val="24"/>
        </w:rPr>
      </w:pPr>
    </w:p>
    <w:p>
      <w:pPr>
        <w:pStyle w:val="3"/>
        <w:adjustRightInd w:val="0"/>
        <w:snapToGrid w:val="0"/>
        <w:spacing w:before="0" w:after="0" w:line="400" w:lineRule="exact"/>
        <w:ind w:firstLine="640" w:firstLineChars="200"/>
        <w:rPr>
          <w:rFonts w:hint="eastAsia" w:ascii="方正仿宋_GBK" w:hAnsi="宋体" w:eastAsia="方正仿宋_GBK"/>
          <w:sz w:val="24"/>
        </w:rPr>
      </w:pPr>
      <w:r>
        <w:rPr>
          <w:rFonts w:ascii="方正仿宋_GBK" w:eastAsia="方正仿宋_GBK"/>
          <w:b w:val="0"/>
        </w:rPr>
        <w:br w:type="page"/>
      </w:r>
      <w:bookmarkStart w:id="61" w:name="_Toc32339"/>
      <w:bookmarkStart w:id="62" w:name="_Toc65660381"/>
      <w:bookmarkStart w:id="63" w:name="_Toc32158"/>
      <w:bookmarkStart w:id="64" w:name="_Toc106034661"/>
      <w:r>
        <w:rPr>
          <w:rFonts w:hint="eastAsia" w:ascii="方正仿宋_GBK" w:hAnsi="宋体" w:eastAsia="方正仿宋_GBK"/>
          <w:sz w:val="24"/>
        </w:rPr>
        <w:t>三、</w:t>
      </w:r>
      <w:r>
        <w:rPr>
          <w:rFonts w:hint="eastAsia" w:ascii="方正仿宋_GBK" w:hAnsi="宋体" w:eastAsia="方正仿宋_GBK"/>
          <w:sz w:val="24"/>
          <w:lang w:val="en-US" w:eastAsia="zh-CN"/>
        </w:rPr>
        <w:t>商务</w:t>
      </w:r>
      <w:r>
        <w:rPr>
          <w:rFonts w:hint="eastAsia" w:ascii="方正仿宋_GBK" w:hAnsi="宋体" w:eastAsia="方正仿宋_GBK"/>
          <w:sz w:val="24"/>
        </w:rPr>
        <w:t>部分</w:t>
      </w:r>
      <w:bookmarkEnd w:id="61"/>
      <w:bookmarkEnd w:id="62"/>
      <w:bookmarkEnd w:id="63"/>
      <w:bookmarkEnd w:id="64"/>
    </w:p>
    <w:p>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（一）</w:t>
      </w:r>
      <w:r>
        <w:rPr>
          <w:rFonts w:hint="eastAsia" w:ascii="方正仿宋_GBK" w:hAnsi="宋体" w:eastAsia="方正仿宋_GBK"/>
          <w:sz w:val="24"/>
          <w:szCs w:val="24"/>
          <w:lang w:val="en-US" w:eastAsia="zh-CN"/>
        </w:rPr>
        <w:t>商务</w:t>
      </w:r>
      <w:r>
        <w:rPr>
          <w:rFonts w:hint="eastAsia" w:ascii="方正仿宋_GBK" w:hAnsi="宋体" w:eastAsia="方正仿宋_GBK"/>
          <w:sz w:val="24"/>
          <w:szCs w:val="24"/>
        </w:rPr>
        <w:t>响应偏离表</w:t>
      </w:r>
    </w:p>
    <w:p>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项目名称：</w:t>
      </w:r>
    </w:p>
    <w:tbl>
      <w:tblPr>
        <w:tblStyle w:val="16"/>
        <w:tblW w:w="949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2"/>
        <w:gridCol w:w="3184"/>
        <w:gridCol w:w="2438"/>
        <w:gridCol w:w="23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30" w:hRule="atLeast"/>
        </w:trPr>
        <w:tc>
          <w:tcPr>
            <w:tcW w:w="1512" w:type="dxa"/>
            <w:vAlign w:val="center"/>
          </w:tcPr>
          <w:p>
            <w:pPr>
              <w:tabs>
                <w:tab w:val="left" w:pos="6300"/>
              </w:tabs>
              <w:snapToGrid w:val="0"/>
              <w:jc w:val="center"/>
              <w:outlineLvl w:val="0"/>
              <w:rPr>
                <w:rFonts w:hint="eastAsia" w:ascii="方正仿宋_GBK" w:hAnsi="宋体" w:eastAsia="方正仿宋_GBK"/>
                <w:b/>
                <w:sz w:val="21"/>
                <w:szCs w:val="24"/>
              </w:rPr>
            </w:pPr>
            <w:r>
              <w:rPr>
                <w:rFonts w:hint="eastAsia" w:ascii="方正仿宋_GBK" w:hAnsi="宋体" w:eastAsia="方正仿宋_GBK"/>
                <w:b/>
                <w:sz w:val="21"/>
                <w:szCs w:val="24"/>
              </w:rPr>
              <w:t>序号</w:t>
            </w:r>
          </w:p>
        </w:tc>
        <w:tc>
          <w:tcPr>
            <w:tcW w:w="3184" w:type="dxa"/>
            <w:vAlign w:val="center"/>
          </w:tcPr>
          <w:p>
            <w:pPr>
              <w:tabs>
                <w:tab w:val="left" w:pos="6300"/>
              </w:tabs>
              <w:snapToGrid w:val="0"/>
              <w:jc w:val="center"/>
              <w:outlineLvl w:val="0"/>
              <w:rPr>
                <w:rFonts w:hint="eastAsia" w:ascii="方正仿宋_GBK" w:hAnsi="宋体" w:eastAsia="方正仿宋_GBK"/>
                <w:b/>
                <w:sz w:val="21"/>
                <w:szCs w:val="24"/>
              </w:rPr>
            </w:pPr>
            <w:r>
              <w:rPr>
                <w:rFonts w:hint="eastAsia" w:ascii="方正仿宋_GBK" w:hAnsi="宋体" w:eastAsia="方正仿宋_GBK"/>
                <w:b/>
                <w:sz w:val="21"/>
                <w:szCs w:val="24"/>
              </w:rPr>
              <w:t>采购需求</w:t>
            </w:r>
          </w:p>
        </w:tc>
        <w:tc>
          <w:tcPr>
            <w:tcW w:w="2438" w:type="dxa"/>
            <w:vAlign w:val="center"/>
          </w:tcPr>
          <w:p>
            <w:pPr>
              <w:tabs>
                <w:tab w:val="left" w:pos="6300"/>
              </w:tabs>
              <w:snapToGrid w:val="0"/>
              <w:jc w:val="center"/>
              <w:outlineLvl w:val="0"/>
              <w:rPr>
                <w:rFonts w:hint="eastAsia" w:ascii="方正仿宋_GBK" w:hAnsi="宋体" w:eastAsia="方正仿宋_GBK"/>
                <w:b/>
                <w:sz w:val="21"/>
                <w:szCs w:val="24"/>
              </w:rPr>
            </w:pPr>
            <w:r>
              <w:rPr>
                <w:rFonts w:hint="eastAsia" w:ascii="方正仿宋_GBK" w:hAnsi="宋体" w:eastAsia="方正仿宋_GBK"/>
                <w:b/>
                <w:sz w:val="21"/>
                <w:szCs w:val="24"/>
              </w:rPr>
              <w:t>响应情况</w:t>
            </w:r>
          </w:p>
        </w:tc>
        <w:tc>
          <w:tcPr>
            <w:tcW w:w="2359" w:type="dxa"/>
            <w:vAlign w:val="center"/>
          </w:tcPr>
          <w:p>
            <w:pPr>
              <w:tabs>
                <w:tab w:val="left" w:pos="6300"/>
              </w:tabs>
              <w:snapToGrid w:val="0"/>
              <w:jc w:val="center"/>
              <w:outlineLvl w:val="0"/>
              <w:rPr>
                <w:rFonts w:hint="eastAsia" w:ascii="方正仿宋_GBK" w:hAnsi="宋体" w:eastAsia="方正仿宋_GBK"/>
                <w:b/>
                <w:sz w:val="21"/>
                <w:szCs w:val="24"/>
              </w:rPr>
            </w:pPr>
            <w:r>
              <w:rPr>
                <w:rFonts w:hint="eastAsia" w:ascii="方正仿宋_GBK" w:hAnsi="宋体" w:eastAsia="方正仿宋_GBK"/>
                <w:b/>
                <w:sz w:val="21"/>
                <w:szCs w:val="21"/>
              </w:rPr>
              <w:t>差异说明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7" w:hRule="atLeast"/>
        </w:trPr>
        <w:tc>
          <w:tcPr>
            <w:tcW w:w="1512" w:type="dxa"/>
            <w:vAlign w:val="center"/>
          </w:tcPr>
          <w:p>
            <w:pPr>
              <w:tabs>
                <w:tab w:val="left" w:pos="6300"/>
              </w:tabs>
              <w:snapToGrid w:val="0"/>
              <w:jc w:val="center"/>
              <w:outlineLvl w:val="0"/>
              <w:rPr>
                <w:rFonts w:hint="eastAsia" w:ascii="方正仿宋_GBK" w:hAnsi="宋体" w:eastAsia="方正仿宋_GBK"/>
                <w:sz w:val="21"/>
                <w:szCs w:val="24"/>
              </w:rPr>
            </w:pPr>
          </w:p>
        </w:tc>
        <w:tc>
          <w:tcPr>
            <w:tcW w:w="3184" w:type="dxa"/>
            <w:vAlign w:val="center"/>
          </w:tcPr>
          <w:p>
            <w:pPr>
              <w:tabs>
                <w:tab w:val="left" w:pos="6300"/>
              </w:tabs>
              <w:snapToGrid w:val="0"/>
              <w:jc w:val="center"/>
              <w:outlineLvl w:val="0"/>
              <w:rPr>
                <w:rFonts w:hint="eastAsia" w:ascii="方正仿宋_GBK" w:hAnsi="宋体" w:eastAsia="方正仿宋_GBK"/>
                <w:sz w:val="21"/>
                <w:szCs w:val="24"/>
              </w:rPr>
            </w:pPr>
          </w:p>
        </w:tc>
        <w:tc>
          <w:tcPr>
            <w:tcW w:w="2438" w:type="dxa"/>
            <w:vAlign w:val="center"/>
          </w:tcPr>
          <w:p>
            <w:pPr>
              <w:tabs>
                <w:tab w:val="left" w:pos="6300"/>
              </w:tabs>
              <w:snapToGrid w:val="0"/>
              <w:outlineLvl w:val="0"/>
              <w:rPr>
                <w:rFonts w:hint="eastAsia" w:ascii="方正仿宋_GBK" w:hAnsi="宋体" w:eastAsia="方正仿宋_GBK"/>
                <w:sz w:val="21"/>
                <w:szCs w:val="24"/>
              </w:rPr>
            </w:pPr>
            <w:r>
              <w:rPr>
                <w:rFonts w:hint="eastAsia" w:ascii="方正仿宋_GBK" w:hAnsi="仿宋" w:eastAsia="方正仿宋_GBK"/>
                <w:sz w:val="21"/>
                <w:szCs w:val="21"/>
              </w:rPr>
              <w:t>提醒：请注明具体内容以及响应文件中具体内容的位置（页码）</w:t>
            </w:r>
          </w:p>
        </w:tc>
        <w:tc>
          <w:tcPr>
            <w:tcW w:w="2359" w:type="dxa"/>
            <w:vAlign w:val="center"/>
          </w:tcPr>
          <w:p>
            <w:pPr>
              <w:tabs>
                <w:tab w:val="left" w:pos="6300"/>
              </w:tabs>
              <w:snapToGrid w:val="0"/>
              <w:jc w:val="center"/>
              <w:outlineLvl w:val="0"/>
              <w:rPr>
                <w:rFonts w:hint="eastAsia" w:ascii="方正仿宋_GBK" w:hAnsi="宋体" w:eastAsia="方正仿宋_GBK"/>
                <w:sz w:val="21"/>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7" w:hRule="atLeast"/>
        </w:trPr>
        <w:tc>
          <w:tcPr>
            <w:tcW w:w="1512" w:type="dxa"/>
            <w:vAlign w:val="center"/>
          </w:tcPr>
          <w:p>
            <w:pPr>
              <w:tabs>
                <w:tab w:val="left" w:pos="6300"/>
              </w:tabs>
              <w:snapToGrid w:val="0"/>
              <w:jc w:val="center"/>
              <w:outlineLvl w:val="0"/>
              <w:rPr>
                <w:rFonts w:hint="eastAsia" w:ascii="方正仿宋_GBK" w:hAnsi="宋体" w:eastAsia="方正仿宋_GBK"/>
                <w:sz w:val="21"/>
                <w:szCs w:val="24"/>
              </w:rPr>
            </w:pPr>
          </w:p>
        </w:tc>
        <w:tc>
          <w:tcPr>
            <w:tcW w:w="3184" w:type="dxa"/>
            <w:vAlign w:val="center"/>
          </w:tcPr>
          <w:p>
            <w:pPr>
              <w:tabs>
                <w:tab w:val="left" w:pos="6300"/>
              </w:tabs>
              <w:snapToGrid w:val="0"/>
              <w:jc w:val="center"/>
              <w:outlineLvl w:val="0"/>
              <w:rPr>
                <w:rFonts w:hint="eastAsia" w:ascii="方正仿宋_GBK" w:hAnsi="宋体" w:eastAsia="方正仿宋_GBK"/>
                <w:sz w:val="21"/>
                <w:szCs w:val="24"/>
              </w:rPr>
            </w:pPr>
          </w:p>
        </w:tc>
        <w:tc>
          <w:tcPr>
            <w:tcW w:w="2438" w:type="dxa"/>
            <w:vAlign w:val="center"/>
          </w:tcPr>
          <w:p>
            <w:pPr>
              <w:tabs>
                <w:tab w:val="left" w:pos="6300"/>
              </w:tabs>
              <w:snapToGrid w:val="0"/>
              <w:jc w:val="center"/>
              <w:outlineLvl w:val="0"/>
              <w:rPr>
                <w:rFonts w:hint="eastAsia" w:ascii="方正仿宋_GBK" w:hAnsi="宋体" w:eastAsia="方正仿宋_GBK"/>
                <w:sz w:val="21"/>
                <w:szCs w:val="24"/>
              </w:rPr>
            </w:pPr>
          </w:p>
        </w:tc>
        <w:tc>
          <w:tcPr>
            <w:tcW w:w="2359" w:type="dxa"/>
            <w:vAlign w:val="center"/>
          </w:tcPr>
          <w:p>
            <w:pPr>
              <w:tabs>
                <w:tab w:val="left" w:pos="6300"/>
              </w:tabs>
              <w:snapToGrid w:val="0"/>
              <w:jc w:val="center"/>
              <w:outlineLvl w:val="0"/>
              <w:rPr>
                <w:rFonts w:hint="eastAsia" w:ascii="方正仿宋_GBK" w:hAnsi="宋体" w:eastAsia="方正仿宋_GBK"/>
                <w:sz w:val="21"/>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7" w:hRule="atLeast"/>
        </w:trPr>
        <w:tc>
          <w:tcPr>
            <w:tcW w:w="1512" w:type="dxa"/>
            <w:vAlign w:val="center"/>
          </w:tcPr>
          <w:p>
            <w:pPr>
              <w:tabs>
                <w:tab w:val="left" w:pos="6300"/>
              </w:tabs>
              <w:snapToGrid w:val="0"/>
              <w:jc w:val="center"/>
              <w:outlineLvl w:val="0"/>
              <w:rPr>
                <w:rFonts w:hint="eastAsia" w:ascii="方正仿宋_GBK" w:hAnsi="宋体" w:eastAsia="方正仿宋_GBK"/>
                <w:sz w:val="21"/>
                <w:szCs w:val="24"/>
              </w:rPr>
            </w:pPr>
          </w:p>
        </w:tc>
        <w:tc>
          <w:tcPr>
            <w:tcW w:w="3184" w:type="dxa"/>
            <w:vAlign w:val="center"/>
          </w:tcPr>
          <w:p>
            <w:pPr>
              <w:tabs>
                <w:tab w:val="left" w:pos="6300"/>
              </w:tabs>
              <w:snapToGrid w:val="0"/>
              <w:jc w:val="center"/>
              <w:outlineLvl w:val="0"/>
              <w:rPr>
                <w:rFonts w:hint="eastAsia" w:ascii="方正仿宋_GBK" w:hAnsi="宋体" w:eastAsia="方正仿宋_GBK"/>
                <w:sz w:val="21"/>
                <w:szCs w:val="24"/>
              </w:rPr>
            </w:pPr>
          </w:p>
        </w:tc>
        <w:tc>
          <w:tcPr>
            <w:tcW w:w="2438" w:type="dxa"/>
            <w:vAlign w:val="center"/>
          </w:tcPr>
          <w:p>
            <w:pPr>
              <w:tabs>
                <w:tab w:val="left" w:pos="6300"/>
              </w:tabs>
              <w:snapToGrid w:val="0"/>
              <w:jc w:val="center"/>
              <w:outlineLvl w:val="0"/>
              <w:rPr>
                <w:rFonts w:hint="eastAsia" w:ascii="方正仿宋_GBK" w:hAnsi="宋体" w:eastAsia="方正仿宋_GBK"/>
                <w:sz w:val="21"/>
                <w:szCs w:val="24"/>
              </w:rPr>
            </w:pPr>
          </w:p>
        </w:tc>
        <w:tc>
          <w:tcPr>
            <w:tcW w:w="2359" w:type="dxa"/>
            <w:vAlign w:val="center"/>
          </w:tcPr>
          <w:p>
            <w:pPr>
              <w:tabs>
                <w:tab w:val="left" w:pos="6300"/>
              </w:tabs>
              <w:snapToGrid w:val="0"/>
              <w:jc w:val="center"/>
              <w:outlineLvl w:val="0"/>
              <w:rPr>
                <w:rFonts w:hint="eastAsia" w:ascii="方正仿宋_GBK" w:hAnsi="宋体" w:eastAsia="方正仿宋_GBK"/>
                <w:sz w:val="21"/>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7" w:hRule="atLeast"/>
        </w:trPr>
        <w:tc>
          <w:tcPr>
            <w:tcW w:w="1512" w:type="dxa"/>
            <w:vAlign w:val="center"/>
          </w:tcPr>
          <w:p>
            <w:pPr>
              <w:tabs>
                <w:tab w:val="left" w:pos="6300"/>
              </w:tabs>
              <w:snapToGrid w:val="0"/>
              <w:jc w:val="center"/>
              <w:outlineLvl w:val="0"/>
              <w:rPr>
                <w:rFonts w:hint="eastAsia" w:ascii="方正仿宋_GBK" w:hAnsi="宋体" w:eastAsia="方正仿宋_GBK"/>
                <w:sz w:val="21"/>
                <w:szCs w:val="24"/>
              </w:rPr>
            </w:pPr>
          </w:p>
        </w:tc>
        <w:tc>
          <w:tcPr>
            <w:tcW w:w="3184" w:type="dxa"/>
            <w:vAlign w:val="center"/>
          </w:tcPr>
          <w:p>
            <w:pPr>
              <w:tabs>
                <w:tab w:val="left" w:pos="6300"/>
              </w:tabs>
              <w:snapToGrid w:val="0"/>
              <w:jc w:val="center"/>
              <w:outlineLvl w:val="0"/>
              <w:rPr>
                <w:rFonts w:hint="eastAsia" w:ascii="方正仿宋_GBK" w:hAnsi="宋体" w:eastAsia="方正仿宋_GBK"/>
                <w:sz w:val="21"/>
                <w:szCs w:val="24"/>
              </w:rPr>
            </w:pPr>
          </w:p>
        </w:tc>
        <w:tc>
          <w:tcPr>
            <w:tcW w:w="2438" w:type="dxa"/>
            <w:vAlign w:val="center"/>
          </w:tcPr>
          <w:p>
            <w:pPr>
              <w:tabs>
                <w:tab w:val="left" w:pos="6300"/>
              </w:tabs>
              <w:snapToGrid w:val="0"/>
              <w:jc w:val="center"/>
              <w:outlineLvl w:val="0"/>
              <w:rPr>
                <w:rFonts w:hint="eastAsia" w:ascii="方正仿宋_GBK" w:hAnsi="宋体" w:eastAsia="方正仿宋_GBK"/>
                <w:sz w:val="21"/>
                <w:szCs w:val="24"/>
              </w:rPr>
            </w:pPr>
          </w:p>
        </w:tc>
        <w:tc>
          <w:tcPr>
            <w:tcW w:w="2359" w:type="dxa"/>
            <w:vAlign w:val="center"/>
          </w:tcPr>
          <w:p>
            <w:pPr>
              <w:tabs>
                <w:tab w:val="left" w:pos="6300"/>
              </w:tabs>
              <w:snapToGrid w:val="0"/>
              <w:jc w:val="center"/>
              <w:outlineLvl w:val="0"/>
              <w:rPr>
                <w:rFonts w:hint="eastAsia" w:ascii="方正仿宋_GBK" w:hAnsi="宋体" w:eastAsia="方正仿宋_GBK"/>
                <w:sz w:val="21"/>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7" w:hRule="atLeast"/>
        </w:trPr>
        <w:tc>
          <w:tcPr>
            <w:tcW w:w="1512" w:type="dxa"/>
            <w:vAlign w:val="center"/>
          </w:tcPr>
          <w:p>
            <w:pPr>
              <w:tabs>
                <w:tab w:val="left" w:pos="6300"/>
              </w:tabs>
              <w:snapToGrid w:val="0"/>
              <w:jc w:val="center"/>
              <w:outlineLvl w:val="0"/>
              <w:rPr>
                <w:rFonts w:hint="eastAsia" w:ascii="方正仿宋_GBK" w:hAnsi="宋体" w:eastAsia="方正仿宋_GBK"/>
                <w:sz w:val="21"/>
                <w:szCs w:val="24"/>
              </w:rPr>
            </w:pPr>
          </w:p>
        </w:tc>
        <w:tc>
          <w:tcPr>
            <w:tcW w:w="3184" w:type="dxa"/>
            <w:vAlign w:val="center"/>
          </w:tcPr>
          <w:p>
            <w:pPr>
              <w:tabs>
                <w:tab w:val="left" w:pos="6300"/>
              </w:tabs>
              <w:snapToGrid w:val="0"/>
              <w:jc w:val="center"/>
              <w:outlineLvl w:val="0"/>
              <w:rPr>
                <w:rFonts w:hint="eastAsia" w:ascii="方正仿宋_GBK" w:hAnsi="宋体" w:eastAsia="方正仿宋_GBK"/>
                <w:sz w:val="21"/>
                <w:szCs w:val="24"/>
              </w:rPr>
            </w:pPr>
          </w:p>
        </w:tc>
        <w:tc>
          <w:tcPr>
            <w:tcW w:w="2438" w:type="dxa"/>
            <w:vAlign w:val="center"/>
          </w:tcPr>
          <w:p>
            <w:pPr>
              <w:tabs>
                <w:tab w:val="left" w:pos="6300"/>
              </w:tabs>
              <w:snapToGrid w:val="0"/>
              <w:jc w:val="center"/>
              <w:outlineLvl w:val="0"/>
              <w:rPr>
                <w:rFonts w:hint="eastAsia" w:ascii="方正仿宋_GBK" w:hAnsi="宋体" w:eastAsia="方正仿宋_GBK"/>
                <w:sz w:val="21"/>
                <w:szCs w:val="24"/>
              </w:rPr>
            </w:pPr>
          </w:p>
        </w:tc>
        <w:tc>
          <w:tcPr>
            <w:tcW w:w="2359" w:type="dxa"/>
            <w:vAlign w:val="center"/>
          </w:tcPr>
          <w:p>
            <w:pPr>
              <w:tabs>
                <w:tab w:val="left" w:pos="6300"/>
              </w:tabs>
              <w:snapToGrid w:val="0"/>
              <w:jc w:val="center"/>
              <w:outlineLvl w:val="0"/>
              <w:rPr>
                <w:rFonts w:hint="eastAsia" w:ascii="方正仿宋_GBK" w:hAnsi="宋体" w:eastAsia="方正仿宋_GBK"/>
                <w:sz w:val="21"/>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7" w:hRule="atLeast"/>
        </w:trPr>
        <w:tc>
          <w:tcPr>
            <w:tcW w:w="1512" w:type="dxa"/>
            <w:vAlign w:val="center"/>
          </w:tcPr>
          <w:p>
            <w:pPr>
              <w:tabs>
                <w:tab w:val="left" w:pos="6300"/>
              </w:tabs>
              <w:snapToGrid w:val="0"/>
              <w:jc w:val="center"/>
              <w:outlineLvl w:val="0"/>
              <w:rPr>
                <w:rFonts w:hint="eastAsia" w:ascii="方正仿宋_GBK" w:hAnsi="宋体" w:eastAsia="方正仿宋_GBK"/>
                <w:sz w:val="21"/>
                <w:szCs w:val="24"/>
              </w:rPr>
            </w:pPr>
          </w:p>
        </w:tc>
        <w:tc>
          <w:tcPr>
            <w:tcW w:w="3184" w:type="dxa"/>
            <w:vAlign w:val="center"/>
          </w:tcPr>
          <w:p>
            <w:pPr>
              <w:tabs>
                <w:tab w:val="left" w:pos="6300"/>
              </w:tabs>
              <w:snapToGrid w:val="0"/>
              <w:jc w:val="center"/>
              <w:outlineLvl w:val="0"/>
              <w:rPr>
                <w:rFonts w:hint="eastAsia" w:ascii="方正仿宋_GBK" w:hAnsi="宋体" w:eastAsia="方正仿宋_GBK"/>
                <w:sz w:val="21"/>
                <w:szCs w:val="24"/>
              </w:rPr>
            </w:pPr>
          </w:p>
        </w:tc>
        <w:tc>
          <w:tcPr>
            <w:tcW w:w="2438" w:type="dxa"/>
            <w:vAlign w:val="center"/>
          </w:tcPr>
          <w:p>
            <w:pPr>
              <w:tabs>
                <w:tab w:val="left" w:pos="6300"/>
              </w:tabs>
              <w:snapToGrid w:val="0"/>
              <w:jc w:val="center"/>
              <w:outlineLvl w:val="0"/>
              <w:rPr>
                <w:rFonts w:hint="eastAsia" w:ascii="方正仿宋_GBK" w:hAnsi="宋体" w:eastAsia="方正仿宋_GBK"/>
                <w:sz w:val="21"/>
                <w:szCs w:val="24"/>
              </w:rPr>
            </w:pPr>
          </w:p>
        </w:tc>
        <w:tc>
          <w:tcPr>
            <w:tcW w:w="2359" w:type="dxa"/>
            <w:vAlign w:val="center"/>
          </w:tcPr>
          <w:p>
            <w:pPr>
              <w:tabs>
                <w:tab w:val="left" w:pos="6300"/>
              </w:tabs>
              <w:snapToGrid w:val="0"/>
              <w:jc w:val="center"/>
              <w:outlineLvl w:val="0"/>
              <w:rPr>
                <w:rFonts w:hint="eastAsia" w:ascii="方正仿宋_GBK" w:hAnsi="宋体" w:eastAsia="方正仿宋_GBK"/>
                <w:sz w:val="21"/>
                <w:szCs w:val="24"/>
              </w:rPr>
            </w:pPr>
          </w:p>
        </w:tc>
      </w:tr>
    </w:tbl>
    <w:p>
      <w:pPr>
        <w:spacing w:line="500" w:lineRule="exact"/>
        <w:ind w:firstLine="600" w:firstLineChars="250"/>
        <w:rPr>
          <w:rFonts w:hint="eastAsia" w:ascii="方正仿宋_GBK" w:hAnsi="宋体" w:eastAsia="方正仿宋_GBK"/>
          <w:sz w:val="24"/>
          <w:szCs w:val="28"/>
        </w:rPr>
      </w:pPr>
      <w:r>
        <w:rPr>
          <w:rFonts w:hint="eastAsia" w:ascii="方正仿宋_GBK" w:hAnsi="宋体" w:eastAsia="方正仿宋_GBK"/>
          <w:sz w:val="24"/>
          <w:szCs w:val="28"/>
        </w:rPr>
        <w:t xml:space="preserve">供应商：                       </w:t>
      </w:r>
      <w:r>
        <w:rPr>
          <w:rFonts w:hint="eastAsia" w:ascii="方正仿宋_GBK" w:hAnsi="宋体" w:eastAsia="方正仿宋_GBK"/>
          <w:sz w:val="24"/>
          <w:szCs w:val="24"/>
        </w:rPr>
        <w:t>法定代表人（或其授权代表）或自然人</w:t>
      </w:r>
      <w:r>
        <w:rPr>
          <w:rFonts w:hint="eastAsia" w:ascii="方正仿宋_GBK" w:hAnsi="宋体" w:eastAsia="方正仿宋_GBK"/>
          <w:sz w:val="24"/>
          <w:szCs w:val="28"/>
        </w:rPr>
        <w:t>：</w:t>
      </w:r>
    </w:p>
    <w:p>
      <w:pPr>
        <w:spacing w:line="500" w:lineRule="exact"/>
        <w:rPr>
          <w:rFonts w:hint="eastAsia" w:ascii="方正仿宋_GBK" w:hAnsi="宋体" w:eastAsia="方正仿宋_GBK"/>
          <w:sz w:val="24"/>
          <w:szCs w:val="28"/>
        </w:rPr>
      </w:pPr>
      <w:r>
        <w:rPr>
          <w:rFonts w:hint="eastAsia" w:ascii="方正仿宋_GBK" w:hAnsi="宋体" w:eastAsia="方正仿宋_GBK"/>
          <w:sz w:val="24"/>
          <w:szCs w:val="28"/>
        </w:rPr>
        <w:t xml:space="preserve">    </w:t>
      </w:r>
    </w:p>
    <w:p>
      <w:pPr>
        <w:spacing w:line="500" w:lineRule="exact"/>
        <w:ind w:firstLine="360" w:firstLineChars="150"/>
        <w:rPr>
          <w:rFonts w:hint="eastAsia" w:ascii="方正仿宋_GBK" w:hAnsi="宋体" w:eastAsia="方正仿宋_GBK"/>
          <w:sz w:val="24"/>
          <w:szCs w:val="28"/>
        </w:rPr>
      </w:pPr>
      <w:r>
        <w:rPr>
          <w:rFonts w:hint="eastAsia" w:ascii="方正仿宋_GBK" w:hAnsi="宋体" w:eastAsia="方正仿宋_GBK"/>
          <w:sz w:val="24"/>
          <w:szCs w:val="28"/>
        </w:rPr>
        <w:t>（供应商公章）                                     （签署或盖章）</w:t>
      </w:r>
    </w:p>
    <w:p>
      <w:pPr>
        <w:tabs>
          <w:tab w:val="left" w:pos="6300"/>
        </w:tabs>
        <w:snapToGrid w:val="0"/>
        <w:spacing w:line="500" w:lineRule="exact"/>
        <w:ind w:firstLine="570"/>
        <w:rPr>
          <w:rFonts w:hint="eastAsia" w:ascii="方正仿宋_GBK" w:hAnsi="宋体" w:eastAsia="方正仿宋_GBK"/>
          <w:sz w:val="24"/>
        </w:rPr>
      </w:pPr>
      <w:r>
        <w:rPr>
          <w:rFonts w:hint="eastAsia" w:ascii="方正仿宋_GBK" w:hAnsi="宋体" w:eastAsia="方正仿宋_GBK"/>
          <w:sz w:val="24"/>
          <w:szCs w:val="28"/>
        </w:rPr>
        <w:t xml:space="preserve">                                               年     月     日</w:t>
      </w:r>
    </w:p>
    <w:p>
      <w:pPr>
        <w:tabs>
          <w:tab w:val="left" w:pos="6300"/>
        </w:tabs>
        <w:snapToGrid w:val="0"/>
        <w:spacing w:line="400" w:lineRule="exact"/>
        <w:ind w:firstLine="480" w:firstLineChars="200"/>
        <w:rPr>
          <w:rFonts w:hint="eastAsia" w:ascii="方正仿宋_GBK" w:hAnsi="宋体" w:eastAsia="方正仿宋_GBK"/>
          <w:sz w:val="24"/>
        </w:rPr>
      </w:pPr>
    </w:p>
    <w:p>
      <w:pPr>
        <w:tabs>
          <w:tab w:val="left" w:pos="6300"/>
        </w:tabs>
        <w:snapToGrid w:val="0"/>
        <w:spacing w:line="400" w:lineRule="exact"/>
        <w:ind w:firstLine="480" w:firstLineChars="200"/>
        <w:rPr>
          <w:rFonts w:hint="eastAsia" w:ascii="方正仿宋_GBK" w:hAnsi="宋体" w:eastAsia="方正仿宋_GBK"/>
          <w:sz w:val="24"/>
        </w:rPr>
      </w:pPr>
      <w:r>
        <w:rPr>
          <w:rFonts w:hint="eastAsia" w:ascii="方正仿宋_GBK" w:hAnsi="宋体" w:eastAsia="方正仿宋_GBK"/>
          <w:sz w:val="24"/>
        </w:rPr>
        <w:t>注：</w:t>
      </w:r>
    </w:p>
    <w:p>
      <w:pPr>
        <w:tabs>
          <w:tab w:val="left" w:pos="6300"/>
        </w:tabs>
        <w:snapToGrid w:val="0"/>
        <w:spacing w:line="400" w:lineRule="exact"/>
        <w:ind w:firstLine="480" w:firstLineChars="200"/>
        <w:rPr>
          <w:rFonts w:hint="eastAsia" w:ascii="方正仿宋_GBK" w:hAnsi="宋体" w:eastAsia="方正仿宋_GBK"/>
          <w:sz w:val="24"/>
        </w:rPr>
      </w:pPr>
      <w:r>
        <w:rPr>
          <w:rFonts w:hint="eastAsia" w:ascii="方正仿宋_GBK" w:hAnsi="宋体" w:eastAsia="方正仿宋_GBK"/>
          <w:sz w:val="24"/>
          <w:szCs w:val="24"/>
        </w:rPr>
        <w:t>1</w:t>
      </w:r>
      <w:r>
        <w:rPr>
          <w:rFonts w:hint="eastAsia" w:ascii="方正仿宋_GBK" w:hAnsi="宋体" w:eastAsia="方正仿宋_GBK"/>
          <w:sz w:val="24"/>
        </w:rPr>
        <w:t>.</w:t>
      </w:r>
      <w:r>
        <w:rPr>
          <w:rFonts w:hint="eastAsia" w:ascii="方正仿宋_GBK" w:hAnsi="仿宋" w:eastAsia="方正仿宋_GBK"/>
          <w:sz w:val="24"/>
          <w:szCs w:val="24"/>
        </w:rPr>
        <w:t>本表即为对本项目</w:t>
      </w:r>
      <w:r>
        <w:rPr>
          <w:rFonts w:hint="eastAsia" w:ascii="方正仿宋_GBK" w:hAnsi="仿宋" w:eastAsia="方正仿宋_GBK"/>
          <w:sz w:val="24"/>
          <w:szCs w:val="24"/>
          <w:lang w:eastAsia="zh-CN"/>
        </w:rPr>
        <w:t>“</w:t>
      </w:r>
      <w:r>
        <w:rPr>
          <w:rFonts w:hint="eastAsia" w:ascii="方正仿宋_GBK" w:hAnsi="仿宋" w:eastAsia="方正仿宋_GBK"/>
          <w:sz w:val="24"/>
          <w:szCs w:val="24"/>
          <w:lang w:val="en-US" w:eastAsia="zh-CN"/>
        </w:rPr>
        <w:t>五、商务要求”</w:t>
      </w:r>
      <w:r>
        <w:rPr>
          <w:rFonts w:hint="eastAsia" w:ascii="方正仿宋_GBK" w:hAnsi="仿宋" w:eastAsia="方正仿宋_GBK"/>
          <w:sz w:val="24"/>
          <w:szCs w:val="24"/>
        </w:rPr>
        <w:t>中所列条款进行比较和响应；</w:t>
      </w:r>
    </w:p>
    <w:p>
      <w:pPr>
        <w:tabs>
          <w:tab w:val="left" w:pos="6300"/>
        </w:tabs>
        <w:snapToGrid w:val="0"/>
        <w:spacing w:line="480" w:lineRule="exact"/>
        <w:ind w:firstLine="480" w:firstLineChars="200"/>
        <w:rPr>
          <w:rFonts w:hint="default"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t>2.</w:t>
      </w:r>
      <w:r>
        <w:rPr>
          <w:rFonts w:hint="eastAsia" w:ascii="方正仿宋_GBK" w:hAnsi="方正仿宋_GBK" w:eastAsia="方正仿宋_GBK" w:cs="方正仿宋_GBK"/>
          <w:sz w:val="24"/>
          <w:szCs w:val="24"/>
          <w:lang w:eastAsia="zh-CN"/>
        </w:rPr>
        <w:t>响应栏目</w:t>
      </w:r>
      <w:r>
        <w:rPr>
          <w:rFonts w:hint="eastAsia" w:ascii="方正仿宋_GBK" w:hAnsi="方正仿宋_GBK" w:eastAsia="方正仿宋_GBK" w:cs="方正仿宋_GBK"/>
          <w:sz w:val="24"/>
          <w:szCs w:val="24"/>
        </w:rPr>
        <w:t>情况</w:t>
      </w:r>
      <w:r>
        <w:rPr>
          <w:rFonts w:hint="eastAsia" w:ascii="方正仿宋_GBK" w:hAnsi="方正仿宋_GBK" w:eastAsia="方正仿宋_GBK" w:cs="方正仿宋_GBK"/>
          <w:sz w:val="24"/>
          <w:szCs w:val="24"/>
          <w:lang w:eastAsia="zh-CN"/>
        </w:rPr>
        <w:t>中应当注明具体内容，且必须标注具体内容在响应文件中的位置（页码）；</w:t>
      </w:r>
    </w:p>
    <w:p>
      <w:pPr>
        <w:tabs>
          <w:tab w:val="left" w:pos="6300"/>
        </w:tabs>
        <w:snapToGrid w:val="0"/>
        <w:spacing w:line="480" w:lineRule="exact"/>
        <w:ind w:firstLine="480" w:firstLineChars="200"/>
        <w:rPr>
          <w:rFonts w:hint="eastAsia" w:ascii="方正仿宋_GBK" w:hAnsi="宋体" w:eastAsia="方正仿宋_GBK"/>
          <w:sz w:val="24"/>
        </w:rPr>
      </w:pPr>
      <w:r>
        <w:rPr>
          <w:rFonts w:hint="eastAsia" w:ascii="方正仿宋_GBK" w:hAnsi="方正仿宋_GBK" w:eastAsia="方正仿宋_GBK" w:cs="方正仿宋_GBK"/>
          <w:sz w:val="24"/>
          <w:szCs w:val="24"/>
          <w:lang w:val="en-US" w:eastAsia="zh-CN"/>
        </w:rPr>
        <w:t>3.</w:t>
      </w:r>
      <w:r>
        <w:rPr>
          <w:rFonts w:hint="eastAsia" w:ascii="方正仿宋_GBK" w:hAnsi="方正仿宋_GBK" w:eastAsia="方正仿宋_GBK" w:cs="方正仿宋_GBK"/>
          <w:sz w:val="24"/>
          <w:szCs w:val="24"/>
        </w:rPr>
        <w:t>在差异说明</w:t>
      </w:r>
      <w:r>
        <w:rPr>
          <w:rFonts w:hint="eastAsia" w:ascii="方正仿宋_GBK" w:hAnsi="方正仿宋_GBK" w:eastAsia="方正仿宋_GBK" w:cs="方正仿宋_GBK"/>
          <w:sz w:val="24"/>
          <w:szCs w:val="24"/>
          <w:lang w:eastAsia="zh-CN"/>
        </w:rPr>
        <w:t>栏目内</w:t>
      </w:r>
      <w:r>
        <w:rPr>
          <w:rFonts w:hint="eastAsia" w:ascii="方正仿宋_GBK" w:hAnsi="方正仿宋_GBK" w:eastAsia="方正仿宋_GBK" w:cs="方正仿宋_GBK"/>
          <w:sz w:val="24"/>
          <w:szCs w:val="24"/>
        </w:rPr>
        <w:t>填写“无差异”</w:t>
      </w:r>
      <w:r>
        <w:rPr>
          <w:rFonts w:hint="eastAsia" w:ascii="方正仿宋_GBK" w:hAnsi="宋体" w:eastAsia="方正仿宋_GBK"/>
          <w:sz w:val="24"/>
        </w:rPr>
        <w:t>或“</w:t>
      </w:r>
      <w:r>
        <w:rPr>
          <w:rFonts w:hint="eastAsia" w:ascii="方正仿宋_GBK" w:hAnsi="宋体" w:eastAsia="方正仿宋_GBK"/>
          <w:sz w:val="24"/>
          <w:lang w:eastAsia="zh-CN"/>
        </w:rPr>
        <w:t>正偏离</w:t>
      </w:r>
      <w:r>
        <w:rPr>
          <w:rFonts w:hint="eastAsia" w:ascii="方正仿宋_GBK" w:hAnsi="宋体" w:eastAsia="方正仿宋_GBK"/>
          <w:sz w:val="24"/>
        </w:rPr>
        <w:t>”“</w:t>
      </w:r>
      <w:r>
        <w:rPr>
          <w:rFonts w:hint="eastAsia" w:ascii="方正仿宋_GBK" w:hAnsi="宋体" w:eastAsia="方正仿宋_GBK"/>
          <w:sz w:val="24"/>
          <w:lang w:val="en-US" w:eastAsia="zh-CN"/>
        </w:rPr>
        <w:t>负</w:t>
      </w:r>
      <w:r>
        <w:rPr>
          <w:rFonts w:hint="eastAsia" w:ascii="方正仿宋_GBK" w:hAnsi="宋体" w:eastAsia="方正仿宋_GBK"/>
          <w:sz w:val="24"/>
          <w:lang w:eastAsia="zh-CN"/>
        </w:rPr>
        <w:t>偏离</w:t>
      </w:r>
      <w:r>
        <w:rPr>
          <w:rFonts w:hint="eastAsia" w:ascii="方正仿宋_GBK" w:hAnsi="宋体" w:eastAsia="方正仿宋_GBK"/>
          <w:sz w:val="24"/>
        </w:rPr>
        <w:t>”</w:t>
      </w:r>
      <w:r>
        <w:rPr>
          <w:rFonts w:hint="eastAsia" w:ascii="方正仿宋_GBK" w:hAnsi="宋体" w:eastAsia="方正仿宋_GBK"/>
          <w:sz w:val="24"/>
          <w:lang w:eastAsia="zh-CN"/>
        </w:rPr>
        <w:t>，填写</w:t>
      </w:r>
      <w:r>
        <w:rPr>
          <w:rFonts w:hint="eastAsia" w:ascii="方正仿宋_GBK" w:hAnsi="宋体" w:eastAsia="方正仿宋_GBK"/>
          <w:sz w:val="24"/>
        </w:rPr>
        <w:t>“</w:t>
      </w:r>
      <w:r>
        <w:rPr>
          <w:rFonts w:hint="eastAsia" w:ascii="方正仿宋_GBK" w:hAnsi="宋体" w:eastAsia="方正仿宋_GBK"/>
          <w:sz w:val="24"/>
          <w:lang w:eastAsia="zh-CN"/>
        </w:rPr>
        <w:t>正偏离</w:t>
      </w:r>
      <w:r>
        <w:rPr>
          <w:rFonts w:hint="eastAsia" w:ascii="方正仿宋_GBK" w:hAnsi="宋体" w:eastAsia="方正仿宋_GBK"/>
          <w:sz w:val="24"/>
        </w:rPr>
        <w:t>”“</w:t>
      </w:r>
      <w:r>
        <w:rPr>
          <w:rFonts w:hint="eastAsia" w:ascii="方正仿宋_GBK" w:hAnsi="宋体" w:eastAsia="方正仿宋_GBK"/>
          <w:sz w:val="24"/>
          <w:lang w:val="en-US" w:eastAsia="zh-CN"/>
        </w:rPr>
        <w:t>负</w:t>
      </w:r>
      <w:r>
        <w:rPr>
          <w:rFonts w:hint="eastAsia" w:ascii="方正仿宋_GBK" w:hAnsi="宋体" w:eastAsia="方正仿宋_GBK"/>
          <w:sz w:val="24"/>
          <w:lang w:eastAsia="zh-CN"/>
        </w:rPr>
        <w:t>偏离</w:t>
      </w:r>
      <w:r>
        <w:rPr>
          <w:rFonts w:hint="eastAsia" w:ascii="方正仿宋_GBK" w:hAnsi="宋体" w:eastAsia="方正仿宋_GBK"/>
          <w:sz w:val="24"/>
        </w:rPr>
        <w:t>”</w:t>
      </w:r>
      <w:r>
        <w:rPr>
          <w:rFonts w:hint="eastAsia" w:ascii="方正仿宋_GBK" w:hAnsi="宋体" w:eastAsia="方正仿宋_GBK"/>
          <w:sz w:val="24"/>
          <w:lang w:eastAsia="zh-CN"/>
        </w:rPr>
        <w:t>的必须注明偏离原因</w:t>
      </w:r>
      <w:r>
        <w:rPr>
          <w:rFonts w:hint="eastAsia" w:ascii="方正仿宋_GBK" w:hAnsi="仿宋" w:eastAsia="方正仿宋_GBK"/>
          <w:sz w:val="24"/>
          <w:szCs w:val="24"/>
        </w:rPr>
        <w:t>；</w:t>
      </w:r>
    </w:p>
    <w:p>
      <w:pPr>
        <w:tabs>
          <w:tab w:val="left" w:pos="6300"/>
        </w:tabs>
        <w:snapToGrid w:val="0"/>
        <w:spacing w:line="48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lang w:val="en-US" w:eastAsia="zh-CN"/>
        </w:rPr>
        <w:t>4</w:t>
      </w:r>
      <w:r>
        <w:rPr>
          <w:rFonts w:hint="eastAsia" w:ascii="方正仿宋_GBK" w:hAnsi="宋体" w:eastAsia="方正仿宋_GBK"/>
          <w:sz w:val="24"/>
        </w:rPr>
        <w:t>.本表可扩展</w:t>
      </w:r>
      <w:r>
        <w:rPr>
          <w:rFonts w:hint="eastAsia" w:ascii="方正仿宋_GBK" w:hAnsi="宋体" w:eastAsia="方正仿宋_GBK"/>
          <w:sz w:val="24"/>
          <w:szCs w:val="24"/>
        </w:rPr>
        <w:t>。</w:t>
      </w:r>
    </w:p>
    <w:p>
      <w:pPr>
        <w:spacing w:line="400" w:lineRule="exact"/>
        <w:ind w:firstLine="480" w:firstLineChars="200"/>
        <w:rPr>
          <w:rFonts w:hint="eastAsia" w:ascii="方正仿宋_GBK" w:hAnsi="宋体" w:eastAsia="方正仿宋_GBK"/>
          <w:sz w:val="24"/>
          <w:szCs w:val="24"/>
          <w:lang w:val="en-US" w:eastAsia="zh-CN"/>
        </w:rPr>
      </w:pPr>
      <w:r>
        <w:rPr>
          <w:rFonts w:hint="eastAsia" w:ascii="方正仿宋_GBK" w:hAnsi="宋体" w:eastAsia="方正仿宋_GBK"/>
          <w:sz w:val="24"/>
          <w:szCs w:val="24"/>
          <w:lang w:val="en-US" w:eastAsia="zh-CN"/>
        </w:rPr>
        <w:t>（二）售后服务承诺函（自附）</w:t>
      </w:r>
    </w:p>
    <w:p>
      <w:pPr>
        <w:spacing w:line="400" w:lineRule="exact"/>
        <w:ind w:firstLine="480" w:firstLineChars="200"/>
        <w:rPr>
          <w:rFonts w:hint="eastAsia" w:ascii="方正仿宋_GBK" w:hAnsi="宋体" w:eastAsia="方正仿宋_GBK"/>
          <w:sz w:val="24"/>
          <w:szCs w:val="24"/>
          <w:lang w:val="en-US" w:eastAsia="zh-CN"/>
        </w:rPr>
      </w:pPr>
    </w:p>
    <w:p>
      <w:pPr>
        <w:spacing w:line="400" w:lineRule="exact"/>
        <w:ind w:firstLine="480" w:firstLineChars="200"/>
        <w:rPr>
          <w:rFonts w:hint="eastAsia" w:ascii="方正仿宋_GBK" w:hAnsi="宋体" w:eastAsia="方正仿宋_GBK"/>
          <w:sz w:val="24"/>
          <w:szCs w:val="24"/>
          <w:lang w:val="en-US" w:eastAsia="zh-CN"/>
        </w:rPr>
      </w:pPr>
    </w:p>
    <w:p>
      <w:pPr>
        <w:spacing w:line="400" w:lineRule="exact"/>
        <w:ind w:firstLine="480" w:firstLineChars="200"/>
        <w:rPr>
          <w:rFonts w:hint="eastAsia" w:ascii="方正仿宋_GBK" w:hAnsi="宋体" w:eastAsia="方正仿宋_GBK"/>
          <w:sz w:val="24"/>
          <w:szCs w:val="24"/>
          <w:lang w:val="en-US" w:eastAsia="zh-CN"/>
        </w:rPr>
      </w:pPr>
    </w:p>
    <w:p>
      <w:pPr>
        <w:spacing w:line="400" w:lineRule="exact"/>
        <w:ind w:firstLine="480" w:firstLineChars="200"/>
        <w:rPr>
          <w:rFonts w:hint="eastAsia" w:ascii="方正仿宋_GBK" w:hAnsi="宋体" w:eastAsia="方正仿宋_GBK"/>
          <w:sz w:val="24"/>
          <w:szCs w:val="24"/>
          <w:lang w:val="en-US" w:eastAsia="zh-CN"/>
        </w:rPr>
      </w:pPr>
    </w:p>
    <w:p>
      <w:pPr>
        <w:spacing w:line="400" w:lineRule="exact"/>
        <w:ind w:firstLine="480" w:firstLineChars="200"/>
        <w:rPr>
          <w:rFonts w:hint="eastAsia" w:ascii="方正仿宋_GBK" w:hAnsi="宋体" w:eastAsia="方正仿宋_GBK"/>
          <w:sz w:val="24"/>
          <w:szCs w:val="24"/>
          <w:lang w:val="en-US" w:eastAsia="zh-CN"/>
        </w:rPr>
      </w:pPr>
    </w:p>
    <w:p>
      <w:pPr>
        <w:spacing w:line="400" w:lineRule="exact"/>
        <w:ind w:firstLine="480" w:firstLineChars="200"/>
        <w:rPr>
          <w:rFonts w:hint="eastAsia" w:ascii="方正仿宋_GBK" w:hAnsi="宋体" w:eastAsia="方正仿宋_GBK"/>
          <w:sz w:val="24"/>
          <w:szCs w:val="24"/>
          <w:lang w:val="en-US" w:eastAsia="zh-CN"/>
        </w:rPr>
      </w:pPr>
    </w:p>
    <w:p>
      <w:pPr>
        <w:spacing w:line="400" w:lineRule="exact"/>
        <w:ind w:firstLine="480" w:firstLineChars="200"/>
        <w:rPr>
          <w:rFonts w:hint="eastAsia" w:ascii="方正仿宋_GBK" w:hAnsi="宋体" w:eastAsia="方正仿宋_GBK"/>
          <w:sz w:val="24"/>
          <w:szCs w:val="24"/>
          <w:lang w:val="en-US" w:eastAsia="zh-CN"/>
        </w:rPr>
      </w:pPr>
    </w:p>
    <w:p>
      <w:pPr>
        <w:spacing w:line="400" w:lineRule="exact"/>
        <w:ind w:firstLine="480" w:firstLineChars="200"/>
        <w:rPr>
          <w:rFonts w:hint="eastAsia" w:ascii="方正仿宋_GBK" w:hAnsi="宋体" w:eastAsia="方正仿宋_GBK"/>
          <w:sz w:val="24"/>
          <w:szCs w:val="24"/>
          <w:lang w:val="en-US" w:eastAsia="zh-CN"/>
        </w:rPr>
      </w:pPr>
    </w:p>
    <w:p>
      <w:pPr>
        <w:spacing w:line="400" w:lineRule="exact"/>
        <w:ind w:firstLine="480" w:firstLineChars="200"/>
        <w:rPr>
          <w:rFonts w:hint="eastAsia" w:ascii="方正仿宋_GBK" w:hAnsi="宋体" w:eastAsia="方正仿宋_GBK"/>
          <w:sz w:val="24"/>
          <w:szCs w:val="24"/>
          <w:lang w:val="en-US" w:eastAsia="zh-CN"/>
        </w:rPr>
      </w:pPr>
    </w:p>
    <w:p>
      <w:pPr>
        <w:spacing w:line="400" w:lineRule="exact"/>
        <w:ind w:firstLine="480" w:firstLineChars="200"/>
        <w:rPr>
          <w:rFonts w:hint="eastAsia" w:ascii="方正仿宋_GBK" w:hAnsi="宋体" w:eastAsia="方正仿宋_GBK"/>
          <w:sz w:val="24"/>
          <w:szCs w:val="24"/>
          <w:lang w:val="en-US" w:eastAsia="zh-CN"/>
        </w:rPr>
      </w:pPr>
    </w:p>
    <w:p>
      <w:pPr>
        <w:spacing w:line="400" w:lineRule="exact"/>
        <w:ind w:firstLine="480" w:firstLineChars="200"/>
        <w:rPr>
          <w:rFonts w:hint="eastAsia" w:ascii="方正仿宋_GBK" w:hAnsi="宋体" w:eastAsia="方正仿宋_GBK"/>
          <w:sz w:val="24"/>
          <w:szCs w:val="24"/>
          <w:lang w:val="en-US" w:eastAsia="zh-CN"/>
        </w:rPr>
      </w:pPr>
    </w:p>
    <w:p>
      <w:pPr>
        <w:spacing w:line="400" w:lineRule="exact"/>
        <w:ind w:firstLine="480" w:firstLineChars="200"/>
        <w:rPr>
          <w:rFonts w:hint="eastAsia" w:ascii="方正仿宋_GBK" w:hAnsi="宋体" w:eastAsia="方正仿宋_GBK"/>
          <w:sz w:val="24"/>
          <w:szCs w:val="24"/>
          <w:lang w:val="en-US" w:eastAsia="zh-CN"/>
        </w:rPr>
      </w:pPr>
    </w:p>
    <w:p>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lang w:val="en-US" w:eastAsia="zh-CN"/>
        </w:rPr>
        <w:t>（三）</w:t>
      </w:r>
      <w:r>
        <w:rPr>
          <w:rFonts w:hint="eastAsia" w:ascii="方正仿宋_GBK" w:hAnsi="宋体" w:eastAsia="方正仿宋_GBK"/>
          <w:sz w:val="24"/>
          <w:szCs w:val="24"/>
        </w:rPr>
        <w:t>其它</w:t>
      </w:r>
      <w:r>
        <w:rPr>
          <w:rFonts w:hint="eastAsia" w:ascii="方正仿宋_GBK" w:hAnsi="宋体" w:eastAsia="方正仿宋_GBK"/>
          <w:sz w:val="24"/>
          <w:szCs w:val="24"/>
          <w:lang w:val="en-US" w:eastAsia="zh-CN"/>
        </w:rPr>
        <w:t>资料</w:t>
      </w:r>
      <w:r>
        <w:rPr>
          <w:rFonts w:hint="eastAsia" w:ascii="方正仿宋_GBK" w:hAnsi="宋体" w:eastAsia="方正仿宋_GBK"/>
          <w:sz w:val="24"/>
          <w:szCs w:val="24"/>
        </w:rPr>
        <w:t>（格式自定）</w:t>
      </w:r>
    </w:p>
    <w:p>
      <w:pPr>
        <w:spacing w:line="400" w:lineRule="exact"/>
        <w:ind w:firstLine="480" w:firstLineChars="200"/>
        <w:rPr>
          <w:rFonts w:hint="eastAsia"/>
        </w:rPr>
      </w:pPr>
      <w:r>
        <w:rPr>
          <w:rFonts w:hint="eastAsia" w:ascii="方正仿宋_GBK" w:hAnsi="宋体" w:eastAsia="方正仿宋_GBK"/>
          <w:sz w:val="24"/>
          <w:szCs w:val="24"/>
        </w:rPr>
        <w:br w:type="page"/>
      </w:r>
    </w:p>
    <w:p>
      <w:pPr>
        <w:pStyle w:val="3"/>
        <w:adjustRightInd w:val="0"/>
        <w:snapToGrid w:val="0"/>
        <w:spacing w:before="0" w:after="0" w:line="400" w:lineRule="exact"/>
        <w:ind w:firstLine="482" w:firstLineChars="200"/>
        <w:rPr>
          <w:rFonts w:hint="eastAsia" w:ascii="方正仿宋_GBK" w:hAnsi="方正仿宋_GBK" w:eastAsia="方正仿宋_GBK" w:cs="方正仿宋_GBK"/>
          <w:sz w:val="24"/>
        </w:rPr>
      </w:pPr>
      <w:r>
        <w:rPr>
          <w:rFonts w:hint="eastAsia" w:ascii="方正仿宋_GBK" w:hAnsi="方正仿宋_GBK" w:eastAsia="方正仿宋_GBK" w:cs="方正仿宋_GBK"/>
          <w:sz w:val="24"/>
          <w:lang w:val="en-US" w:eastAsia="zh-CN"/>
        </w:rPr>
        <w:t>四</w:t>
      </w:r>
      <w:r>
        <w:rPr>
          <w:rFonts w:hint="eastAsia" w:ascii="方正仿宋_GBK" w:hAnsi="方正仿宋_GBK" w:eastAsia="方正仿宋_GBK" w:cs="方正仿宋_GBK"/>
          <w:sz w:val="24"/>
        </w:rPr>
        <w:t>、</w:t>
      </w:r>
      <w:bookmarkEnd w:id="47"/>
      <w:bookmarkEnd w:id="48"/>
      <w:bookmarkEnd w:id="49"/>
      <w:r>
        <w:rPr>
          <w:rFonts w:hint="eastAsia" w:ascii="方正仿宋_GBK" w:hAnsi="方正仿宋_GBK" w:eastAsia="方正仿宋_GBK" w:cs="方正仿宋_GBK"/>
          <w:sz w:val="24"/>
        </w:rPr>
        <w:t>资格条件及其他</w:t>
      </w:r>
      <w:bookmarkEnd w:id="57"/>
      <w:bookmarkEnd w:id="58"/>
      <w:bookmarkEnd w:id="59"/>
      <w:bookmarkEnd w:id="60"/>
      <w:bookmarkStart w:id="65" w:name="_Toc342913422"/>
      <w:bookmarkStart w:id="66" w:name="_Toc313008359"/>
      <w:bookmarkStart w:id="67" w:name="_Toc313888363"/>
    </w:p>
    <w:p>
      <w:pPr>
        <w:spacing w:line="400" w:lineRule="exact"/>
        <w:ind w:firstLine="480" w:firstLineChars="20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（一）法人营业执照（副本）复印件</w:t>
      </w:r>
    </w:p>
    <w:p>
      <w:pPr>
        <w:tabs>
          <w:tab w:val="left" w:pos="6300"/>
        </w:tabs>
        <w:snapToGrid w:val="0"/>
        <w:spacing w:line="500" w:lineRule="exact"/>
        <w:ind w:firstLine="570"/>
        <w:rPr>
          <w:rFonts w:hint="eastAsia" w:ascii="方正仿宋_GBK" w:hAnsi="方正仿宋_GBK" w:eastAsia="方正仿宋_GBK" w:cs="方正仿宋_GBK"/>
          <w:sz w:val="24"/>
          <w:szCs w:val="24"/>
        </w:rPr>
      </w:pPr>
    </w:p>
    <w:p>
      <w:pPr>
        <w:tabs>
          <w:tab w:val="left" w:pos="6300"/>
        </w:tabs>
        <w:snapToGrid w:val="0"/>
        <w:spacing w:line="500" w:lineRule="exact"/>
        <w:ind w:firstLine="570"/>
        <w:rPr>
          <w:rFonts w:hint="eastAsia" w:ascii="方正仿宋_GBK" w:hAnsi="方正仿宋_GBK" w:eastAsia="方正仿宋_GBK" w:cs="方正仿宋_GBK"/>
        </w:rPr>
      </w:pPr>
    </w:p>
    <w:p>
      <w:pPr>
        <w:tabs>
          <w:tab w:val="left" w:pos="6300"/>
        </w:tabs>
        <w:snapToGrid w:val="0"/>
        <w:spacing w:line="500" w:lineRule="exact"/>
        <w:ind w:firstLine="570"/>
        <w:rPr>
          <w:rFonts w:hint="eastAsia" w:ascii="方正仿宋_GBK" w:hAnsi="方正仿宋_GBK" w:eastAsia="方正仿宋_GBK" w:cs="方正仿宋_GBK"/>
        </w:rPr>
      </w:pPr>
    </w:p>
    <w:p>
      <w:pPr>
        <w:tabs>
          <w:tab w:val="left" w:pos="6300"/>
        </w:tabs>
        <w:snapToGrid w:val="0"/>
        <w:spacing w:line="500" w:lineRule="exact"/>
        <w:ind w:firstLine="570"/>
        <w:rPr>
          <w:rFonts w:hint="eastAsia" w:ascii="方正仿宋_GBK" w:hAnsi="方正仿宋_GBK" w:eastAsia="方正仿宋_GBK" w:cs="方正仿宋_GBK"/>
        </w:rPr>
      </w:pPr>
    </w:p>
    <w:p>
      <w:pPr>
        <w:tabs>
          <w:tab w:val="left" w:pos="6300"/>
        </w:tabs>
        <w:snapToGrid w:val="0"/>
        <w:spacing w:line="500" w:lineRule="exact"/>
        <w:ind w:firstLine="570"/>
        <w:rPr>
          <w:rFonts w:hint="eastAsia" w:ascii="方正仿宋_GBK" w:hAnsi="方正仿宋_GBK" w:eastAsia="方正仿宋_GBK" w:cs="方正仿宋_GBK"/>
        </w:rPr>
      </w:pPr>
    </w:p>
    <w:p>
      <w:pPr>
        <w:widowControl/>
        <w:spacing w:line="400" w:lineRule="exact"/>
        <w:ind w:firstLine="420" w:firstLineChars="200"/>
        <w:jc w:val="left"/>
        <w:rPr>
          <w:rFonts w:hint="eastAsia" w:ascii="方正仿宋_GBK" w:hAnsi="方正仿宋_GBK" w:eastAsia="方正仿宋_GBK" w:cs="方正仿宋_GBK"/>
          <w:sz w:val="24"/>
          <w:szCs w:val="24"/>
        </w:rPr>
      </w:pPr>
      <w:r>
        <w:rPr>
          <w:rFonts w:hint="eastAsia" w:ascii="方正仿宋_GBK" w:hAnsi="方正仿宋_GBK" w:eastAsia="方正仿宋_GBK" w:cs="方正仿宋_GBK"/>
        </w:rPr>
        <w:br w:type="page"/>
      </w:r>
      <w:r>
        <w:rPr>
          <w:rFonts w:hint="eastAsia" w:ascii="方正仿宋_GBK" w:hAnsi="方正仿宋_GBK" w:eastAsia="方正仿宋_GBK" w:cs="方正仿宋_GBK"/>
          <w:sz w:val="24"/>
          <w:szCs w:val="24"/>
        </w:rPr>
        <w:t>（二）法定代表人身份证明书（格式）</w:t>
      </w:r>
    </w:p>
    <w:p>
      <w:pPr>
        <w:tabs>
          <w:tab w:val="left" w:pos="6300"/>
        </w:tabs>
        <w:snapToGrid w:val="0"/>
        <w:spacing w:line="500" w:lineRule="exact"/>
        <w:ind w:firstLine="570"/>
        <w:rPr>
          <w:rFonts w:hint="eastAsia" w:ascii="方正仿宋_GBK" w:hAnsi="方正仿宋_GBK" w:eastAsia="方正仿宋_GBK" w:cs="方正仿宋_GBK"/>
          <w:sz w:val="24"/>
        </w:rPr>
      </w:pPr>
    </w:p>
    <w:p>
      <w:pPr>
        <w:tabs>
          <w:tab w:val="left" w:pos="6300"/>
        </w:tabs>
        <w:snapToGrid w:val="0"/>
        <w:spacing w:line="500" w:lineRule="exact"/>
        <w:ind w:firstLine="570"/>
        <w:rPr>
          <w:rFonts w:hint="eastAsia" w:ascii="方正仿宋_GBK" w:hAnsi="方正仿宋_GBK" w:eastAsia="方正仿宋_GBK" w:cs="方正仿宋_GBK"/>
          <w:sz w:val="24"/>
        </w:rPr>
      </w:pPr>
      <w:r>
        <w:rPr>
          <w:rFonts w:hint="eastAsia" w:ascii="方正仿宋_GBK" w:hAnsi="方正仿宋_GBK" w:eastAsia="方正仿宋_GBK" w:cs="方正仿宋_GBK"/>
          <w:sz w:val="24"/>
          <w:lang w:eastAsia="zh-CN"/>
        </w:rPr>
        <w:t>比选</w:t>
      </w:r>
      <w:r>
        <w:rPr>
          <w:rFonts w:hint="eastAsia" w:ascii="方正仿宋_GBK" w:hAnsi="方正仿宋_GBK" w:eastAsia="方正仿宋_GBK" w:cs="方正仿宋_GBK"/>
          <w:sz w:val="24"/>
        </w:rPr>
        <w:t>项目名称：</w:t>
      </w:r>
      <w:r>
        <w:rPr>
          <w:rFonts w:hint="eastAsia" w:ascii="方正仿宋_GBK" w:hAnsi="方正仿宋_GBK" w:eastAsia="方正仿宋_GBK" w:cs="方正仿宋_GBK"/>
          <w:sz w:val="24"/>
          <w:u w:val="single"/>
        </w:rPr>
        <w:t xml:space="preserve">                                                </w:t>
      </w:r>
    </w:p>
    <w:p>
      <w:pPr>
        <w:tabs>
          <w:tab w:val="left" w:pos="6300"/>
        </w:tabs>
        <w:snapToGrid w:val="0"/>
        <w:spacing w:line="500" w:lineRule="exact"/>
        <w:ind w:firstLine="570"/>
        <w:rPr>
          <w:rFonts w:hint="eastAsia" w:ascii="方正仿宋_GBK" w:hAnsi="方正仿宋_GBK" w:eastAsia="方正仿宋_GBK" w:cs="方正仿宋_GBK"/>
          <w:sz w:val="24"/>
        </w:rPr>
      </w:pP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textAlignment w:val="auto"/>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致：</w:t>
      </w:r>
      <w:r>
        <w:rPr>
          <w:rFonts w:hint="eastAsia" w:ascii="方正仿宋_GBK" w:hAnsi="方正仿宋_GBK" w:eastAsia="方正仿宋_GBK" w:cs="方正仿宋_GBK"/>
          <w:sz w:val="24"/>
          <w:u w:val="single"/>
        </w:rPr>
        <w:t xml:space="preserve">                     </w:t>
      </w:r>
      <w:r>
        <w:rPr>
          <w:rFonts w:hint="eastAsia" w:ascii="方正仿宋_GBK" w:hAnsi="方正仿宋_GBK" w:eastAsia="方正仿宋_GBK" w:cs="方正仿宋_GBK"/>
          <w:sz w:val="24"/>
        </w:rPr>
        <w:t>（采购</w:t>
      </w:r>
      <w:r>
        <w:rPr>
          <w:rFonts w:hint="eastAsia" w:ascii="方正仿宋_GBK" w:hAnsi="方正仿宋_GBK" w:eastAsia="方正仿宋_GBK" w:cs="方正仿宋_GBK"/>
          <w:sz w:val="24"/>
          <w:lang w:val="en-US" w:eastAsia="zh-CN"/>
        </w:rPr>
        <w:t>人</w:t>
      </w:r>
      <w:r>
        <w:rPr>
          <w:rFonts w:hint="eastAsia" w:ascii="方正仿宋_GBK" w:hAnsi="方正仿宋_GBK" w:eastAsia="方正仿宋_GBK" w:cs="方正仿宋_GBK"/>
          <w:sz w:val="24"/>
        </w:rPr>
        <w:t>名称）：</w:t>
      </w: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570"/>
        <w:textAlignment w:val="auto"/>
        <w:rPr>
          <w:rFonts w:hint="eastAsia" w:ascii="方正仿宋_GBK" w:hAnsi="方正仿宋_GBK" w:eastAsia="方正仿宋_GBK" w:cs="方正仿宋_GBK"/>
          <w:sz w:val="24"/>
        </w:rPr>
      </w:pPr>
      <w:r>
        <w:rPr>
          <w:rFonts w:hint="eastAsia" w:ascii="方正仿宋_GBK" w:hAnsi="方正仿宋_GBK" w:eastAsia="方正仿宋_GBK" w:cs="方正仿宋_GBK"/>
          <w:sz w:val="24"/>
          <w:u w:val="single"/>
        </w:rPr>
        <w:t xml:space="preserve">        </w:t>
      </w:r>
      <w:r>
        <w:rPr>
          <w:rFonts w:hint="eastAsia" w:ascii="方正仿宋_GBK" w:hAnsi="方正仿宋_GBK" w:eastAsia="方正仿宋_GBK" w:cs="方正仿宋_GBK"/>
          <w:sz w:val="24"/>
        </w:rPr>
        <w:t>（法定代表人姓名）在</w:t>
      </w:r>
      <w:r>
        <w:rPr>
          <w:rFonts w:hint="eastAsia" w:ascii="方正仿宋_GBK" w:hAnsi="方正仿宋_GBK" w:eastAsia="方正仿宋_GBK" w:cs="方正仿宋_GBK"/>
          <w:sz w:val="24"/>
          <w:u w:val="single"/>
        </w:rPr>
        <w:t xml:space="preserve">                       </w:t>
      </w:r>
      <w:r>
        <w:rPr>
          <w:rFonts w:hint="eastAsia" w:ascii="方正仿宋_GBK" w:hAnsi="方正仿宋_GBK" w:eastAsia="方正仿宋_GBK" w:cs="方正仿宋_GBK"/>
          <w:sz w:val="24"/>
        </w:rPr>
        <w:t>（供应商名称）任</w:t>
      </w:r>
      <w:r>
        <w:rPr>
          <w:rFonts w:hint="eastAsia" w:ascii="方正仿宋_GBK" w:hAnsi="方正仿宋_GBK" w:eastAsia="方正仿宋_GBK" w:cs="方正仿宋_GBK"/>
          <w:sz w:val="24"/>
          <w:u w:val="single"/>
        </w:rPr>
        <w:t xml:space="preserve">    </w:t>
      </w:r>
      <w:r>
        <w:rPr>
          <w:rFonts w:hint="eastAsia" w:ascii="方正仿宋_GBK" w:hAnsi="方正仿宋_GBK" w:eastAsia="方正仿宋_GBK" w:cs="方正仿宋_GBK"/>
          <w:sz w:val="24"/>
        </w:rPr>
        <w:t>（职务名称）职务，是（供应商名称）</w:t>
      </w:r>
      <w:r>
        <w:rPr>
          <w:rFonts w:hint="eastAsia" w:ascii="方正仿宋_GBK" w:hAnsi="方正仿宋_GBK" w:eastAsia="方正仿宋_GBK" w:cs="方正仿宋_GBK"/>
          <w:sz w:val="24"/>
          <w:u w:val="single"/>
        </w:rPr>
        <w:t xml:space="preserve">              </w:t>
      </w:r>
      <w:r>
        <w:rPr>
          <w:rFonts w:hint="eastAsia" w:ascii="方正仿宋_GBK" w:hAnsi="方正仿宋_GBK" w:eastAsia="方正仿宋_GBK" w:cs="方正仿宋_GBK"/>
          <w:sz w:val="24"/>
        </w:rPr>
        <w:t>的法定代表人。</w:t>
      </w: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570"/>
        <w:textAlignment w:val="auto"/>
        <w:rPr>
          <w:rFonts w:hint="eastAsia" w:ascii="方正仿宋_GBK" w:hAnsi="方正仿宋_GBK" w:eastAsia="方正仿宋_GBK" w:cs="方正仿宋_GBK"/>
          <w:sz w:val="24"/>
        </w:rPr>
      </w:pP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570"/>
        <w:textAlignment w:val="auto"/>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特此证明。</w:t>
      </w: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570"/>
        <w:textAlignment w:val="auto"/>
        <w:rPr>
          <w:rFonts w:hint="eastAsia" w:ascii="方正仿宋_GBK" w:hAnsi="方正仿宋_GBK" w:eastAsia="方正仿宋_GBK" w:cs="方正仿宋_GBK"/>
          <w:sz w:val="24"/>
        </w:rPr>
      </w:pP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570"/>
        <w:textAlignment w:val="auto"/>
        <w:rPr>
          <w:rFonts w:hint="eastAsia" w:ascii="方正仿宋_GBK" w:hAnsi="方正仿宋_GBK" w:eastAsia="方正仿宋_GBK" w:cs="方正仿宋_GBK"/>
          <w:sz w:val="24"/>
        </w:rPr>
      </w:pP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570"/>
        <w:textAlignment w:val="auto"/>
        <w:rPr>
          <w:rFonts w:hint="eastAsia" w:ascii="方正仿宋_GBK" w:hAnsi="方正仿宋_GBK" w:eastAsia="方正仿宋_GBK" w:cs="方正仿宋_GBK"/>
          <w:sz w:val="24"/>
        </w:rPr>
      </w:pP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570"/>
        <w:textAlignment w:val="auto"/>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 xml:space="preserve">                                             （供应商公章）</w:t>
      </w: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570"/>
        <w:textAlignment w:val="auto"/>
        <w:rPr>
          <w:rFonts w:hint="eastAsia" w:ascii="方正仿宋_GBK" w:hAnsi="方正仿宋_GBK" w:eastAsia="方正仿宋_GBK" w:cs="方正仿宋_GBK"/>
          <w:sz w:val="24"/>
        </w:rPr>
      </w:pP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570"/>
        <w:textAlignment w:val="auto"/>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 xml:space="preserve">                                             年   月   日</w:t>
      </w: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570"/>
        <w:textAlignment w:val="auto"/>
        <w:rPr>
          <w:rFonts w:hint="eastAsia" w:ascii="方正仿宋_GBK" w:hAnsi="方正仿宋_GBK" w:eastAsia="方正仿宋_GBK" w:cs="方正仿宋_GBK"/>
          <w:sz w:val="24"/>
        </w:rPr>
      </w:pP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570"/>
        <w:textAlignment w:val="auto"/>
        <w:rPr>
          <w:rFonts w:hint="eastAsia" w:ascii="方正仿宋_GBK" w:hAnsi="方正仿宋_GBK" w:eastAsia="方正仿宋_GBK" w:cs="方正仿宋_GBK"/>
          <w:sz w:val="24"/>
        </w:rPr>
      </w:pP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570"/>
        <w:textAlignment w:val="auto"/>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法定代表人电话：XXXXXXX      电子邮箱：XXXXXX@XXXXX（若授权他人办理并签署响应文件的可不填写）</w:t>
      </w: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570"/>
        <w:textAlignment w:val="auto"/>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（附：法定代表人身份证正反面复印件）</w:t>
      </w:r>
    </w:p>
    <w:p>
      <w:pPr>
        <w:tabs>
          <w:tab w:val="left" w:pos="6300"/>
        </w:tabs>
        <w:snapToGrid w:val="0"/>
        <w:spacing w:line="500" w:lineRule="exact"/>
        <w:ind w:firstLine="570"/>
        <w:rPr>
          <w:rFonts w:hint="eastAsia" w:ascii="方正仿宋_GBK" w:hAnsi="方正仿宋_GBK" w:eastAsia="方正仿宋_GBK" w:cs="方正仿宋_GBK"/>
          <w:sz w:val="24"/>
        </w:rPr>
      </w:pPr>
    </w:p>
    <w:p>
      <w:pPr>
        <w:tabs>
          <w:tab w:val="left" w:pos="6300"/>
        </w:tabs>
        <w:snapToGrid w:val="0"/>
        <w:spacing w:line="500" w:lineRule="exact"/>
        <w:ind w:firstLine="570"/>
        <w:rPr>
          <w:rFonts w:hint="eastAsia" w:ascii="方正仿宋_GBK" w:hAnsi="方正仿宋_GBK" w:eastAsia="方正仿宋_GBK" w:cs="方正仿宋_GBK"/>
          <w:sz w:val="24"/>
        </w:rPr>
      </w:pPr>
    </w:p>
    <w:p>
      <w:pPr>
        <w:tabs>
          <w:tab w:val="left" w:pos="6300"/>
        </w:tabs>
        <w:snapToGrid w:val="0"/>
        <w:spacing w:line="500" w:lineRule="exact"/>
        <w:ind w:firstLine="570"/>
        <w:rPr>
          <w:rFonts w:hint="eastAsia" w:ascii="方正仿宋_GBK" w:hAnsi="方正仿宋_GBK" w:eastAsia="方正仿宋_GBK" w:cs="方正仿宋_GBK"/>
          <w:sz w:val="24"/>
        </w:rPr>
      </w:pPr>
    </w:p>
    <w:p>
      <w:pPr>
        <w:tabs>
          <w:tab w:val="left" w:pos="6300"/>
        </w:tabs>
        <w:snapToGrid w:val="0"/>
        <w:spacing w:line="500" w:lineRule="exact"/>
        <w:ind w:firstLine="570"/>
        <w:rPr>
          <w:rFonts w:hint="eastAsia" w:ascii="方正仿宋_GBK" w:hAnsi="方正仿宋_GBK" w:eastAsia="方正仿宋_GBK" w:cs="方正仿宋_GBK"/>
          <w:sz w:val="24"/>
        </w:rPr>
      </w:pPr>
    </w:p>
    <w:p>
      <w:pPr>
        <w:tabs>
          <w:tab w:val="left" w:pos="6300"/>
        </w:tabs>
        <w:snapToGrid w:val="0"/>
        <w:spacing w:line="500" w:lineRule="exact"/>
        <w:ind w:firstLine="570"/>
        <w:rPr>
          <w:rFonts w:hint="eastAsia" w:ascii="方正仿宋_GBK" w:hAnsi="方正仿宋_GBK" w:eastAsia="方正仿宋_GBK" w:cs="方正仿宋_GBK"/>
          <w:sz w:val="24"/>
        </w:rPr>
      </w:pPr>
    </w:p>
    <w:p>
      <w:pPr>
        <w:tabs>
          <w:tab w:val="left" w:pos="6300"/>
        </w:tabs>
        <w:snapToGrid w:val="0"/>
        <w:spacing w:line="500" w:lineRule="exact"/>
        <w:ind w:firstLine="570"/>
        <w:rPr>
          <w:rFonts w:hint="eastAsia" w:ascii="方正仿宋_GBK" w:hAnsi="方正仿宋_GBK" w:eastAsia="方正仿宋_GBK" w:cs="方正仿宋_GBK"/>
          <w:sz w:val="24"/>
        </w:rPr>
      </w:pPr>
    </w:p>
    <w:p>
      <w:pPr>
        <w:widowControl/>
        <w:spacing w:line="400" w:lineRule="exact"/>
        <w:ind w:firstLine="420" w:firstLineChars="200"/>
        <w:jc w:val="left"/>
        <w:rPr>
          <w:rFonts w:hint="eastAsia" w:ascii="方正仿宋_GBK" w:hAnsi="方正仿宋_GBK" w:eastAsia="方正仿宋_GBK" w:cs="方正仿宋_GBK"/>
          <w:sz w:val="24"/>
          <w:szCs w:val="24"/>
        </w:rPr>
      </w:pPr>
      <w:r>
        <w:rPr>
          <w:rFonts w:hint="eastAsia" w:ascii="方正仿宋_GBK" w:hAnsi="方正仿宋_GBK" w:eastAsia="方正仿宋_GBK" w:cs="方正仿宋_GBK"/>
        </w:rPr>
        <w:br w:type="column"/>
      </w:r>
      <w:r>
        <w:rPr>
          <w:rFonts w:hint="eastAsia" w:ascii="方正仿宋_GBK" w:hAnsi="方正仿宋_GBK" w:eastAsia="方正仿宋_GBK" w:cs="方正仿宋_GBK"/>
          <w:sz w:val="24"/>
          <w:szCs w:val="24"/>
        </w:rPr>
        <w:t>（三）法定代表人授权委托书（格式）</w:t>
      </w:r>
    </w:p>
    <w:p>
      <w:pPr>
        <w:tabs>
          <w:tab w:val="left" w:pos="6300"/>
        </w:tabs>
        <w:snapToGrid w:val="0"/>
        <w:spacing w:line="500" w:lineRule="exact"/>
        <w:ind w:firstLine="57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 xml:space="preserve">    </w:t>
      </w:r>
    </w:p>
    <w:p>
      <w:pPr>
        <w:tabs>
          <w:tab w:val="left" w:pos="6300"/>
        </w:tabs>
        <w:snapToGrid w:val="0"/>
        <w:spacing w:line="500" w:lineRule="exact"/>
        <w:ind w:firstLine="480" w:firstLineChars="200"/>
        <w:rPr>
          <w:rFonts w:hint="eastAsia" w:ascii="方正仿宋_GBK" w:hAnsi="方正仿宋_GBK" w:eastAsia="方正仿宋_GBK" w:cs="方正仿宋_GBK"/>
          <w:sz w:val="24"/>
        </w:rPr>
      </w:pPr>
      <w:r>
        <w:rPr>
          <w:rFonts w:hint="eastAsia" w:ascii="方正仿宋_GBK" w:hAnsi="方正仿宋_GBK" w:eastAsia="方正仿宋_GBK" w:cs="方正仿宋_GBK"/>
          <w:sz w:val="24"/>
          <w:szCs w:val="28"/>
          <w:lang w:eastAsia="zh-CN"/>
        </w:rPr>
        <w:t>比选</w:t>
      </w:r>
      <w:r>
        <w:rPr>
          <w:rFonts w:hint="eastAsia" w:ascii="方正仿宋_GBK" w:hAnsi="方正仿宋_GBK" w:eastAsia="方正仿宋_GBK" w:cs="方正仿宋_GBK"/>
          <w:sz w:val="24"/>
          <w:szCs w:val="28"/>
        </w:rPr>
        <w:t>项目名称</w:t>
      </w:r>
      <w:r>
        <w:rPr>
          <w:rFonts w:hint="eastAsia" w:ascii="方正仿宋_GBK" w:hAnsi="方正仿宋_GBK" w:eastAsia="方正仿宋_GBK" w:cs="方正仿宋_GBK"/>
          <w:sz w:val="24"/>
        </w:rPr>
        <w:t>：</w:t>
      </w:r>
      <w:r>
        <w:rPr>
          <w:rFonts w:hint="eastAsia" w:ascii="方正仿宋_GBK" w:hAnsi="方正仿宋_GBK" w:eastAsia="方正仿宋_GBK" w:cs="方正仿宋_GBK"/>
          <w:sz w:val="24"/>
          <w:u w:val="single"/>
        </w:rPr>
        <w:t xml:space="preserve">                                                </w:t>
      </w:r>
    </w:p>
    <w:p>
      <w:pPr>
        <w:tabs>
          <w:tab w:val="left" w:pos="6300"/>
        </w:tabs>
        <w:snapToGrid w:val="0"/>
        <w:spacing w:line="500" w:lineRule="exact"/>
        <w:ind w:firstLine="570"/>
        <w:rPr>
          <w:rFonts w:hint="eastAsia" w:ascii="方正仿宋_GBK" w:hAnsi="方正仿宋_GBK" w:eastAsia="方正仿宋_GBK" w:cs="方正仿宋_GBK"/>
          <w:sz w:val="24"/>
        </w:rPr>
      </w:pP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textAlignment w:val="auto"/>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致：</w:t>
      </w:r>
      <w:r>
        <w:rPr>
          <w:rFonts w:hint="eastAsia" w:ascii="方正仿宋_GBK" w:hAnsi="方正仿宋_GBK" w:eastAsia="方正仿宋_GBK" w:cs="方正仿宋_GBK"/>
          <w:sz w:val="24"/>
          <w:u w:val="single"/>
        </w:rPr>
        <w:t xml:space="preserve">                     </w:t>
      </w:r>
      <w:r>
        <w:rPr>
          <w:rFonts w:hint="eastAsia" w:ascii="方正仿宋_GBK" w:hAnsi="方正仿宋_GBK" w:eastAsia="方正仿宋_GBK" w:cs="方正仿宋_GBK"/>
          <w:sz w:val="24"/>
        </w:rPr>
        <w:t>（采购</w:t>
      </w:r>
      <w:r>
        <w:rPr>
          <w:rFonts w:hint="eastAsia" w:ascii="方正仿宋_GBK" w:hAnsi="方正仿宋_GBK" w:eastAsia="方正仿宋_GBK" w:cs="方正仿宋_GBK"/>
          <w:sz w:val="24"/>
          <w:lang w:val="en-US" w:eastAsia="zh-CN"/>
        </w:rPr>
        <w:t>人</w:t>
      </w:r>
      <w:r>
        <w:rPr>
          <w:rFonts w:hint="eastAsia" w:ascii="方正仿宋_GBK" w:hAnsi="方正仿宋_GBK" w:eastAsia="方正仿宋_GBK" w:cs="方正仿宋_GBK"/>
          <w:sz w:val="24"/>
        </w:rPr>
        <w:t>名称）：</w:t>
      </w: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rPr>
      </w:pPr>
      <w:r>
        <w:rPr>
          <w:rFonts w:hint="eastAsia" w:ascii="方正仿宋_GBK" w:hAnsi="方正仿宋_GBK" w:eastAsia="方正仿宋_GBK" w:cs="方正仿宋_GBK"/>
          <w:sz w:val="24"/>
          <w:u w:val="single"/>
        </w:rPr>
        <w:t xml:space="preserve">            </w:t>
      </w:r>
      <w:r>
        <w:rPr>
          <w:rFonts w:hint="eastAsia" w:ascii="方正仿宋_GBK" w:hAnsi="方正仿宋_GBK" w:eastAsia="方正仿宋_GBK" w:cs="方正仿宋_GBK"/>
          <w:sz w:val="24"/>
        </w:rPr>
        <w:t>（供应商法定代表人名称）是</w:t>
      </w:r>
      <w:r>
        <w:rPr>
          <w:rFonts w:hint="eastAsia" w:ascii="方正仿宋_GBK" w:hAnsi="方正仿宋_GBK" w:eastAsia="方正仿宋_GBK" w:cs="方正仿宋_GBK"/>
          <w:sz w:val="24"/>
          <w:u w:val="single"/>
        </w:rPr>
        <w:t xml:space="preserve">                    </w:t>
      </w:r>
      <w:r>
        <w:rPr>
          <w:rFonts w:hint="eastAsia" w:ascii="方正仿宋_GBK" w:hAnsi="方正仿宋_GBK" w:eastAsia="方正仿宋_GBK" w:cs="方正仿宋_GBK"/>
          <w:sz w:val="24"/>
        </w:rPr>
        <w:t>（供应商名称）的法定代表人，特授权</w:t>
      </w:r>
      <w:r>
        <w:rPr>
          <w:rFonts w:hint="eastAsia" w:ascii="方正仿宋_GBK" w:hAnsi="方正仿宋_GBK" w:eastAsia="方正仿宋_GBK" w:cs="方正仿宋_GBK"/>
          <w:sz w:val="24"/>
          <w:u w:val="single"/>
        </w:rPr>
        <w:t xml:space="preserve">          </w:t>
      </w:r>
      <w:r>
        <w:rPr>
          <w:rFonts w:hint="eastAsia" w:ascii="方正仿宋_GBK" w:hAnsi="方正仿宋_GBK" w:eastAsia="方正仿宋_GBK" w:cs="方正仿宋_GBK"/>
          <w:sz w:val="24"/>
        </w:rPr>
        <w:t>（被授权人姓名及身份证代码）代表我单位全权办理上述项目的</w:t>
      </w:r>
      <w:r>
        <w:rPr>
          <w:rFonts w:hint="eastAsia" w:ascii="方正仿宋_GBK" w:hAnsi="方正仿宋_GBK" w:eastAsia="方正仿宋_GBK" w:cs="方正仿宋_GBK"/>
          <w:sz w:val="24"/>
          <w:lang w:eastAsia="zh-CN"/>
        </w:rPr>
        <w:t>比选</w:t>
      </w:r>
      <w:r>
        <w:rPr>
          <w:rFonts w:hint="eastAsia" w:ascii="方正仿宋_GBK" w:hAnsi="方正仿宋_GBK" w:eastAsia="方正仿宋_GBK" w:cs="方正仿宋_GBK"/>
          <w:sz w:val="24"/>
        </w:rPr>
        <w:t>、签约等具体工作，并签署全部有关文件、协议及合同。</w:t>
      </w: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我单位对被授权人的</w:t>
      </w:r>
      <w:r>
        <w:rPr>
          <w:rFonts w:hint="eastAsia" w:ascii="方正仿宋_GBK" w:hAnsi="方正仿宋_GBK" w:eastAsia="方正仿宋_GBK" w:cs="方正仿宋_GBK"/>
          <w:sz w:val="24"/>
          <w:szCs w:val="28"/>
        </w:rPr>
        <w:t>签署</w:t>
      </w:r>
      <w:r>
        <w:rPr>
          <w:rFonts w:hint="eastAsia" w:ascii="方正仿宋_GBK" w:hAnsi="方正仿宋_GBK" w:eastAsia="方正仿宋_GBK" w:cs="方正仿宋_GBK"/>
          <w:sz w:val="24"/>
        </w:rPr>
        <w:t>负全部责任。</w:t>
      </w: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在撤销授权的书面通知以前，本授权书一直有效。被授权人在授权书有效期内签署的所有文件不因授权的撤销而失效。</w:t>
      </w:r>
    </w:p>
    <w:p>
      <w:pPr>
        <w:tabs>
          <w:tab w:val="left" w:pos="6300"/>
        </w:tabs>
        <w:snapToGrid w:val="0"/>
        <w:spacing w:line="500" w:lineRule="exact"/>
        <w:ind w:firstLine="570"/>
        <w:rPr>
          <w:rFonts w:hint="eastAsia" w:ascii="方正仿宋_GBK" w:hAnsi="方正仿宋_GBK" w:eastAsia="方正仿宋_GBK" w:cs="方正仿宋_GBK"/>
          <w:sz w:val="24"/>
        </w:rPr>
      </w:pPr>
    </w:p>
    <w:p>
      <w:pPr>
        <w:tabs>
          <w:tab w:val="left" w:pos="6300"/>
        </w:tabs>
        <w:snapToGrid w:val="0"/>
        <w:spacing w:line="500" w:lineRule="exact"/>
        <w:ind w:firstLine="570"/>
        <w:rPr>
          <w:rFonts w:hint="eastAsia" w:ascii="方正仿宋_GBK" w:hAnsi="方正仿宋_GBK" w:eastAsia="方正仿宋_GBK" w:cs="方正仿宋_GBK"/>
          <w:sz w:val="24"/>
        </w:rPr>
      </w:pPr>
    </w:p>
    <w:p>
      <w:pPr>
        <w:tabs>
          <w:tab w:val="left" w:pos="6300"/>
        </w:tabs>
        <w:snapToGrid w:val="0"/>
        <w:spacing w:line="500" w:lineRule="exact"/>
        <w:ind w:firstLine="57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被授权人：                         供应商法定代表人：</w:t>
      </w:r>
    </w:p>
    <w:p>
      <w:pPr>
        <w:tabs>
          <w:tab w:val="left" w:pos="6300"/>
        </w:tabs>
        <w:snapToGrid w:val="0"/>
        <w:spacing w:line="500" w:lineRule="exact"/>
        <w:ind w:firstLine="570"/>
        <w:rPr>
          <w:rFonts w:hint="eastAsia" w:ascii="方正仿宋_GBK" w:hAnsi="方正仿宋_GBK" w:eastAsia="方正仿宋_GBK" w:cs="方正仿宋_GBK"/>
          <w:sz w:val="24"/>
          <w:szCs w:val="28"/>
        </w:rPr>
      </w:pPr>
      <w:r>
        <w:rPr>
          <w:rFonts w:hint="eastAsia" w:ascii="方正仿宋_GBK" w:hAnsi="方正仿宋_GBK" w:eastAsia="方正仿宋_GBK" w:cs="方正仿宋_GBK"/>
          <w:sz w:val="24"/>
          <w:szCs w:val="28"/>
        </w:rPr>
        <w:t>（签署或盖章）                     （签署或盖章）</w:t>
      </w:r>
    </w:p>
    <w:p>
      <w:pPr>
        <w:tabs>
          <w:tab w:val="left" w:pos="6300"/>
        </w:tabs>
        <w:snapToGrid w:val="0"/>
        <w:spacing w:line="500" w:lineRule="exact"/>
        <w:ind w:firstLine="570"/>
        <w:rPr>
          <w:rFonts w:hint="eastAsia" w:ascii="方正仿宋_GBK" w:hAnsi="方正仿宋_GBK" w:eastAsia="方正仿宋_GBK" w:cs="方正仿宋_GBK"/>
          <w:sz w:val="24"/>
          <w:szCs w:val="28"/>
        </w:rPr>
      </w:pPr>
    </w:p>
    <w:p>
      <w:pPr>
        <w:tabs>
          <w:tab w:val="left" w:pos="6300"/>
        </w:tabs>
        <w:snapToGrid w:val="0"/>
        <w:spacing w:line="500" w:lineRule="exact"/>
        <w:ind w:firstLine="570"/>
        <w:rPr>
          <w:rFonts w:hint="eastAsia" w:ascii="方正仿宋_GBK" w:hAnsi="方正仿宋_GBK" w:eastAsia="方正仿宋_GBK" w:cs="方正仿宋_GBK"/>
          <w:sz w:val="24"/>
        </w:rPr>
      </w:pPr>
    </w:p>
    <w:p>
      <w:pPr>
        <w:tabs>
          <w:tab w:val="left" w:pos="6300"/>
        </w:tabs>
        <w:snapToGrid w:val="0"/>
        <w:spacing w:line="500" w:lineRule="exact"/>
        <w:ind w:firstLine="57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（附：被授权人身份证正反面复印件）</w:t>
      </w:r>
    </w:p>
    <w:p>
      <w:pPr>
        <w:tabs>
          <w:tab w:val="left" w:pos="6300"/>
        </w:tabs>
        <w:snapToGrid w:val="0"/>
        <w:spacing w:line="500" w:lineRule="exact"/>
        <w:ind w:firstLine="57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 xml:space="preserve">                                          </w:t>
      </w:r>
    </w:p>
    <w:p>
      <w:pPr>
        <w:tabs>
          <w:tab w:val="left" w:pos="6300"/>
        </w:tabs>
        <w:snapToGrid w:val="0"/>
        <w:spacing w:line="500" w:lineRule="exact"/>
        <w:ind w:right="480" w:firstLine="570"/>
        <w:jc w:val="righ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（供应商公章）</w:t>
      </w:r>
    </w:p>
    <w:p>
      <w:pPr>
        <w:tabs>
          <w:tab w:val="left" w:pos="6300"/>
        </w:tabs>
        <w:snapToGrid w:val="0"/>
        <w:spacing w:line="500" w:lineRule="exact"/>
        <w:ind w:right="480" w:firstLine="570"/>
        <w:jc w:val="righ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年   月   日</w:t>
      </w: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right="480" w:firstLine="570"/>
        <w:jc w:val="left"/>
        <w:textAlignment w:val="auto"/>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被授权人电话：XXXXXXX     电子邮箱：XXXXXX@XXXXX（若法定代表人办理并签署响应文件的可不填写）</w:t>
      </w: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right="480" w:firstLine="570"/>
        <w:jc w:val="left"/>
        <w:textAlignment w:val="auto"/>
        <w:rPr>
          <w:rFonts w:hint="eastAsia" w:ascii="方正仿宋_GBK" w:hAnsi="方正仿宋_GBK" w:eastAsia="方正仿宋_GBK" w:cs="方正仿宋_GBK"/>
          <w:sz w:val="24"/>
        </w:rPr>
      </w:pPr>
    </w:p>
    <w:p>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right="480" w:firstLine="570"/>
        <w:jc w:val="left"/>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b/>
          <w:bCs/>
          <w:sz w:val="24"/>
        </w:rPr>
        <w:t>注：若为法定代表人办理并签署响应文件的，不提供此文件。</w:t>
      </w:r>
      <w:r>
        <w:rPr>
          <w:rFonts w:hint="eastAsia" w:ascii="方正仿宋_GBK" w:hAnsi="方正仿宋_GBK" w:eastAsia="方正仿宋_GBK" w:cs="方正仿宋_GBK"/>
        </w:rPr>
        <w:br w:type="column"/>
      </w:r>
      <w:r>
        <w:rPr>
          <w:rFonts w:hint="eastAsia" w:ascii="方正仿宋_GBK" w:hAnsi="方正仿宋_GBK" w:eastAsia="方正仿宋_GBK" w:cs="方正仿宋_GBK"/>
          <w:sz w:val="24"/>
          <w:szCs w:val="24"/>
        </w:rPr>
        <w:t>（四）基本资格条件承诺函（格式）</w:t>
      </w:r>
    </w:p>
    <w:p>
      <w:pPr>
        <w:tabs>
          <w:tab w:val="left" w:pos="6300"/>
        </w:tabs>
        <w:snapToGrid w:val="0"/>
        <w:spacing w:line="500" w:lineRule="exact"/>
        <w:ind w:firstLine="643" w:firstLineChars="200"/>
        <w:jc w:val="center"/>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基本资格条件承诺函</w:t>
      </w:r>
    </w:p>
    <w:p>
      <w:pPr>
        <w:tabs>
          <w:tab w:val="left" w:pos="6300"/>
        </w:tabs>
        <w:snapToGrid w:val="0"/>
        <w:spacing w:line="530" w:lineRule="exact"/>
        <w:rPr>
          <w:rFonts w:hint="eastAsia" w:ascii="方正仿宋_GBK" w:hAnsi="方正仿宋_GBK" w:eastAsia="方正仿宋_GBK" w:cs="方正仿宋_GBK"/>
          <w:sz w:val="24"/>
        </w:rPr>
      </w:pPr>
    </w:p>
    <w:p>
      <w:pPr>
        <w:keepNext w:val="0"/>
        <w:keepLines w:val="0"/>
        <w:pageBreakBefore w:val="0"/>
        <w:tabs>
          <w:tab w:val="left" w:pos="6300"/>
        </w:tabs>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致</w:t>
      </w:r>
      <w:r>
        <w:rPr>
          <w:rFonts w:hint="eastAsia" w:ascii="方正仿宋_GBK" w:hAnsi="方正仿宋_GBK" w:eastAsia="方正仿宋_GBK" w:cs="方正仿宋_GBK"/>
          <w:sz w:val="24"/>
          <w:u w:val="single"/>
        </w:rPr>
        <w:t xml:space="preserve">                   </w:t>
      </w:r>
      <w:r>
        <w:rPr>
          <w:rFonts w:hint="eastAsia" w:ascii="方正仿宋_GBK" w:hAnsi="方正仿宋_GBK" w:eastAsia="方正仿宋_GBK" w:cs="方正仿宋_GBK"/>
          <w:sz w:val="24"/>
        </w:rPr>
        <w:t>（采购</w:t>
      </w:r>
      <w:r>
        <w:rPr>
          <w:rFonts w:hint="eastAsia" w:ascii="方正仿宋_GBK" w:hAnsi="方正仿宋_GBK" w:eastAsia="方正仿宋_GBK" w:cs="方正仿宋_GBK"/>
          <w:sz w:val="24"/>
          <w:lang w:val="en-US" w:eastAsia="zh-CN"/>
        </w:rPr>
        <w:t>人</w:t>
      </w:r>
      <w:r>
        <w:rPr>
          <w:rFonts w:hint="eastAsia" w:ascii="方正仿宋_GBK" w:hAnsi="方正仿宋_GBK" w:eastAsia="方正仿宋_GBK" w:cs="方正仿宋_GBK"/>
          <w:sz w:val="24"/>
        </w:rPr>
        <w:t>名称）：</w:t>
      </w:r>
    </w:p>
    <w:p>
      <w:pPr>
        <w:keepNext w:val="0"/>
        <w:keepLines w:val="0"/>
        <w:pageBreakBefore w:val="0"/>
        <w:tabs>
          <w:tab w:val="left" w:pos="6300"/>
        </w:tabs>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 xml:space="preserve">    </w:t>
      </w:r>
      <w:r>
        <w:rPr>
          <w:rFonts w:hint="eastAsia" w:ascii="方正仿宋_GBK" w:hAnsi="方正仿宋_GBK" w:eastAsia="方正仿宋_GBK" w:cs="方正仿宋_GBK"/>
          <w:sz w:val="24"/>
          <w:u w:val="single"/>
        </w:rPr>
        <w:t xml:space="preserve">              </w:t>
      </w:r>
      <w:r>
        <w:rPr>
          <w:rFonts w:hint="eastAsia" w:ascii="方正仿宋_GBK" w:hAnsi="方正仿宋_GBK" w:eastAsia="方正仿宋_GBK" w:cs="方正仿宋_GBK"/>
          <w:sz w:val="24"/>
        </w:rPr>
        <w:t>（供应商名称）郑重承诺：</w:t>
      </w:r>
    </w:p>
    <w:p>
      <w:pPr>
        <w:keepNext w:val="0"/>
        <w:keepLines w:val="0"/>
        <w:pageBreakBefore w:val="0"/>
        <w:tabs>
          <w:tab w:val="left" w:pos="6300"/>
        </w:tabs>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1.我方具有良好的商业信誉和健全的财务会计制度，具有履行合同所必需的设备和专业技术能力，具</w:t>
      </w:r>
      <w:r>
        <w:rPr>
          <w:rFonts w:hint="eastAsia" w:ascii="方正仿宋_GBK" w:hAnsi="方正仿宋_GBK" w:eastAsia="方正仿宋_GBK" w:cs="方正仿宋_GBK"/>
          <w:sz w:val="24"/>
          <w:lang w:val="zh-CN"/>
        </w:rPr>
        <w:t>有依法缴纳税收和社会保障金的良好记录</w:t>
      </w:r>
      <w:r>
        <w:rPr>
          <w:rFonts w:hint="eastAsia" w:ascii="方正仿宋_GBK" w:hAnsi="方正仿宋_GBK" w:eastAsia="方正仿宋_GBK" w:cs="方正仿宋_GBK"/>
          <w:sz w:val="24"/>
        </w:rPr>
        <w:t>，参加本项目采购活动前三年内无重大违法活动记录。</w:t>
      </w:r>
    </w:p>
    <w:p>
      <w:pPr>
        <w:keepNext w:val="0"/>
        <w:keepLines w:val="0"/>
        <w:pageBreakBefore w:val="0"/>
        <w:tabs>
          <w:tab w:val="left" w:pos="6300"/>
        </w:tabs>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2.我方未列入在信用中国网站（www.creditchina.gov.cn）“失信被执行人”、“重大税收违法案件当事人名单”中，也未列入中国政府采购网（www.ccgp.gov.cn）“政府采购严重违法失信行为记录名单”中。</w:t>
      </w:r>
    </w:p>
    <w:p>
      <w:pPr>
        <w:keepNext w:val="0"/>
        <w:keepLines w:val="0"/>
        <w:pageBreakBefore w:val="0"/>
        <w:tabs>
          <w:tab w:val="left" w:pos="6300"/>
        </w:tabs>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u w:val="none"/>
          <w:lang w:val="en-US" w:eastAsia="zh-CN"/>
        </w:rPr>
      </w:pPr>
      <w:r>
        <w:rPr>
          <w:rFonts w:hint="eastAsia" w:ascii="方正仿宋_GBK" w:hAnsi="方正仿宋_GBK" w:eastAsia="方正仿宋_GBK" w:cs="方正仿宋_GBK"/>
          <w:sz w:val="24"/>
          <w:lang w:val="en-US" w:eastAsia="zh-CN"/>
        </w:rPr>
        <w:t>查询时间：</w:t>
      </w:r>
      <w:r>
        <w:rPr>
          <w:rFonts w:hint="eastAsia" w:ascii="方正仿宋_GBK" w:hAnsi="方正仿宋_GBK" w:eastAsia="方正仿宋_GBK" w:cs="方正仿宋_GBK"/>
          <w:sz w:val="24"/>
          <w:u w:val="single"/>
          <w:lang w:val="en-US" w:eastAsia="zh-CN"/>
        </w:rPr>
        <w:t xml:space="preserve">    </w:t>
      </w:r>
      <w:r>
        <w:rPr>
          <w:rFonts w:hint="eastAsia" w:ascii="方正仿宋_GBK" w:hAnsi="方正仿宋_GBK" w:eastAsia="方正仿宋_GBK" w:cs="方正仿宋_GBK"/>
          <w:sz w:val="24"/>
          <w:u w:val="none"/>
          <w:lang w:val="en-US" w:eastAsia="zh-CN"/>
        </w:rPr>
        <w:t>年</w:t>
      </w:r>
      <w:r>
        <w:rPr>
          <w:rFonts w:hint="eastAsia" w:ascii="方正仿宋_GBK" w:hAnsi="方正仿宋_GBK" w:eastAsia="方正仿宋_GBK" w:cs="方正仿宋_GBK"/>
          <w:sz w:val="24"/>
          <w:u w:val="single"/>
          <w:lang w:val="en-US" w:eastAsia="zh-CN"/>
        </w:rPr>
        <w:t xml:space="preserve">  </w:t>
      </w:r>
      <w:r>
        <w:rPr>
          <w:rFonts w:hint="eastAsia" w:ascii="方正仿宋_GBK" w:hAnsi="方正仿宋_GBK" w:eastAsia="方正仿宋_GBK" w:cs="方正仿宋_GBK"/>
          <w:sz w:val="24"/>
          <w:u w:val="none"/>
          <w:lang w:val="en-US" w:eastAsia="zh-CN"/>
        </w:rPr>
        <w:t>月</w:t>
      </w:r>
      <w:r>
        <w:rPr>
          <w:rFonts w:hint="eastAsia" w:ascii="方正仿宋_GBK" w:hAnsi="方正仿宋_GBK" w:eastAsia="方正仿宋_GBK" w:cs="方正仿宋_GBK"/>
          <w:sz w:val="24"/>
          <w:u w:val="single"/>
          <w:lang w:val="en-US" w:eastAsia="zh-CN"/>
        </w:rPr>
        <w:t xml:space="preserve">  </w:t>
      </w:r>
      <w:r>
        <w:rPr>
          <w:rFonts w:hint="eastAsia" w:ascii="方正仿宋_GBK" w:hAnsi="方正仿宋_GBK" w:eastAsia="方正仿宋_GBK" w:cs="方正仿宋_GBK"/>
          <w:sz w:val="24"/>
          <w:u w:val="none"/>
          <w:lang w:val="en-US" w:eastAsia="zh-CN"/>
        </w:rPr>
        <w:t>日</w:t>
      </w:r>
      <w:r>
        <w:rPr>
          <w:rFonts w:hint="eastAsia" w:ascii="方正仿宋_GBK" w:hAnsi="方正仿宋_GBK" w:eastAsia="方正仿宋_GBK" w:cs="方正仿宋_GBK"/>
          <w:sz w:val="24"/>
          <w:u w:val="single"/>
          <w:lang w:val="en-US" w:eastAsia="zh-CN"/>
        </w:rPr>
        <w:t xml:space="preserve">   </w:t>
      </w:r>
      <w:r>
        <w:rPr>
          <w:rFonts w:hint="eastAsia" w:ascii="方正仿宋_GBK" w:hAnsi="方正仿宋_GBK" w:eastAsia="方正仿宋_GBK" w:cs="方正仿宋_GBK"/>
          <w:sz w:val="24"/>
          <w:u w:val="none"/>
          <w:lang w:val="en-US" w:eastAsia="zh-CN"/>
        </w:rPr>
        <w:t>时。</w:t>
      </w:r>
    </w:p>
    <w:p>
      <w:pPr>
        <w:keepNext w:val="0"/>
        <w:keepLines w:val="0"/>
        <w:pageBreakBefore w:val="0"/>
        <w:tabs>
          <w:tab w:val="left" w:pos="6300"/>
        </w:tabs>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3.我方在采购项目评审（评标）环节结束后，随时接受采购人的检查验证，配合提供相关证明材料，证明符合《中华人民共和国政府采购法》规定的供应商基本资格条件。</w:t>
      </w:r>
    </w:p>
    <w:p>
      <w:pPr>
        <w:keepNext w:val="0"/>
        <w:keepLines w:val="0"/>
        <w:pageBreakBefore w:val="0"/>
        <w:tabs>
          <w:tab w:val="left" w:pos="6300"/>
        </w:tabs>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我方对以上承诺负全部法律责任。</w:t>
      </w:r>
    </w:p>
    <w:p>
      <w:pPr>
        <w:keepNext w:val="0"/>
        <w:keepLines w:val="0"/>
        <w:pageBreakBefore w:val="0"/>
        <w:tabs>
          <w:tab w:val="left" w:pos="6300"/>
        </w:tabs>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特此承诺。</w:t>
      </w:r>
    </w:p>
    <w:p>
      <w:pPr>
        <w:keepNext w:val="0"/>
        <w:keepLines w:val="0"/>
        <w:pageBreakBefore w:val="0"/>
        <w:tabs>
          <w:tab w:val="left" w:pos="6300"/>
        </w:tabs>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rPr>
      </w:pPr>
    </w:p>
    <w:p>
      <w:pPr>
        <w:keepNext w:val="0"/>
        <w:keepLines w:val="0"/>
        <w:pageBreakBefore w:val="0"/>
        <w:tabs>
          <w:tab w:val="left" w:pos="6300"/>
        </w:tabs>
        <w:kinsoku/>
        <w:wordWrap/>
        <w:overflowPunct/>
        <w:topLinePunct w:val="0"/>
        <w:autoSpaceDE/>
        <w:autoSpaceDN/>
        <w:bidi w:val="0"/>
        <w:adjustRightInd/>
        <w:snapToGrid w:val="0"/>
        <w:spacing w:line="480" w:lineRule="exact"/>
        <w:ind w:firstLine="480" w:firstLineChars="200"/>
        <w:jc w:val="right"/>
        <w:textAlignment w:val="auto"/>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（供应商公章）</w:t>
      </w:r>
    </w:p>
    <w:p>
      <w:pPr>
        <w:keepNext w:val="0"/>
        <w:keepLines w:val="0"/>
        <w:pageBreakBefore w:val="0"/>
        <w:widowControl/>
        <w:kinsoku/>
        <w:wordWrap/>
        <w:overflowPunct/>
        <w:topLinePunct w:val="0"/>
        <w:autoSpaceDE/>
        <w:autoSpaceDN/>
        <w:bidi w:val="0"/>
        <w:adjustRightInd/>
        <w:spacing w:line="480" w:lineRule="exact"/>
        <w:ind w:firstLine="6720" w:firstLineChars="2800"/>
        <w:jc w:val="left"/>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rPr>
        <w:t>年   月   日</w:t>
      </w:r>
    </w:p>
    <w:p>
      <w:pPr>
        <w:widowControl/>
        <w:numPr>
          <w:ilvl w:val="0"/>
          <w:numId w:val="1"/>
        </w:numPr>
        <w:spacing w:line="400" w:lineRule="exact"/>
        <w:ind w:firstLine="420" w:firstLineChars="200"/>
        <w:jc w:val="left"/>
        <w:rPr>
          <w:rFonts w:hint="eastAsia" w:ascii="方正仿宋_GBK" w:hAnsi="方正仿宋_GBK" w:eastAsia="方正仿宋_GBK" w:cs="方正仿宋_GBK"/>
          <w:sz w:val="24"/>
          <w:szCs w:val="24"/>
        </w:rPr>
      </w:pPr>
      <w:r>
        <w:rPr>
          <w:rFonts w:hint="eastAsia" w:ascii="方正仿宋_GBK" w:hAnsi="方正仿宋_GBK" w:eastAsia="方正仿宋_GBK" w:cs="方正仿宋_GBK"/>
        </w:rPr>
        <w:br w:type="page"/>
      </w:r>
    </w:p>
    <w:p>
      <w:pPr>
        <w:widowControl/>
        <w:spacing w:line="400" w:lineRule="exact"/>
        <w:ind w:firstLine="480" w:firstLineChars="200"/>
        <w:jc w:val="left"/>
        <w:rPr>
          <w:rFonts w:hint="eastAsia" w:ascii="方正仿宋_GBK" w:hAnsi="方正仿宋_GBK" w:eastAsia="方正仿宋_GBK" w:cs="方正仿宋_GBK"/>
          <w:sz w:val="24"/>
          <w:szCs w:val="24"/>
        </w:rPr>
      </w:pPr>
      <w:bookmarkStart w:id="68" w:name="_Toc106034663"/>
      <w:bookmarkStart w:id="69" w:name="_Toc65660383"/>
      <w:bookmarkStart w:id="70" w:name="_Toc2080"/>
      <w:bookmarkStart w:id="71" w:name="_Toc17010"/>
      <w:r>
        <w:rPr>
          <w:rFonts w:hint="eastAsia" w:ascii="方正仿宋_GBK" w:hAnsi="方正仿宋_GBK" w:eastAsia="方正仿宋_GBK" w:cs="方正仿宋_GBK"/>
          <w:sz w:val="24"/>
          <w:szCs w:val="24"/>
        </w:rPr>
        <w:t>（</w:t>
      </w:r>
      <w:r>
        <w:rPr>
          <w:rFonts w:hint="eastAsia" w:ascii="方正仿宋_GBK" w:hAnsi="方正仿宋_GBK" w:eastAsia="方正仿宋_GBK" w:cs="方正仿宋_GBK"/>
          <w:sz w:val="24"/>
          <w:szCs w:val="24"/>
          <w:lang w:val="en-US" w:eastAsia="zh-CN"/>
        </w:rPr>
        <w:t>五</w:t>
      </w:r>
      <w:r>
        <w:rPr>
          <w:rFonts w:hint="eastAsia" w:ascii="方正仿宋_GBK" w:hAnsi="方正仿宋_GBK" w:eastAsia="方正仿宋_GBK" w:cs="方正仿宋_GBK"/>
          <w:sz w:val="24"/>
          <w:szCs w:val="24"/>
        </w:rPr>
        <w:t>）</w:t>
      </w:r>
      <w:r>
        <w:rPr>
          <w:rFonts w:hint="eastAsia" w:ascii="方正仿宋_GBK" w:hAnsi="方正仿宋_GBK" w:eastAsia="方正仿宋_GBK" w:cs="方正仿宋_GBK"/>
          <w:sz w:val="24"/>
          <w:szCs w:val="24"/>
          <w:lang w:val="en-US" w:eastAsia="zh-CN"/>
        </w:rPr>
        <w:t>生产企业委托代理经销授权书</w:t>
      </w:r>
      <w:r>
        <w:rPr>
          <w:rFonts w:hint="eastAsia" w:ascii="方正仿宋_GBK" w:hAnsi="方正仿宋_GBK" w:eastAsia="方正仿宋_GBK" w:cs="方正仿宋_GBK"/>
          <w:color w:val="auto"/>
          <w:sz w:val="24"/>
          <w:szCs w:val="24"/>
          <w:lang w:val="en-US" w:eastAsia="zh-CN"/>
        </w:rPr>
        <w:t>（如有）</w:t>
      </w:r>
    </w:p>
    <w:p>
      <w:pPr>
        <w:pStyle w:val="3"/>
        <w:adjustRightInd w:val="0"/>
        <w:snapToGrid w:val="0"/>
        <w:spacing w:before="0" w:after="0" w:line="400" w:lineRule="exact"/>
        <w:ind w:firstLine="482" w:firstLineChars="200"/>
        <w:rPr>
          <w:rFonts w:hint="eastAsia" w:ascii="方正仿宋_GBK" w:hAnsi="方正仿宋_GBK" w:eastAsia="方正仿宋_GBK" w:cs="方正仿宋_GBK"/>
          <w:sz w:val="24"/>
        </w:rPr>
      </w:pPr>
    </w:p>
    <w:p>
      <w:pPr>
        <w:rPr>
          <w:rFonts w:hint="eastAsia" w:ascii="方正仿宋_GBK" w:hAnsi="方正仿宋_GBK" w:eastAsia="方正仿宋_GBK" w:cs="方正仿宋_GBK"/>
          <w:sz w:val="24"/>
        </w:rPr>
      </w:pPr>
    </w:p>
    <w:p>
      <w:pPr>
        <w:rPr>
          <w:rFonts w:hint="eastAsia" w:ascii="方正仿宋_GBK" w:hAnsi="方正仿宋_GBK" w:eastAsia="方正仿宋_GBK" w:cs="方正仿宋_GBK"/>
          <w:sz w:val="24"/>
        </w:rPr>
      </w:pP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80" w:firstLineChars="200"/>
        <w:jc w:val="both"/>
        <w:textAlignment w:val="auto"/>
        <w:outlineLvl w:val="9"/>
        <w:rPr>
          <w:rFonts w:hint="eastAsia" w:ascii="方正仿宋_GBK" w:hAnsi="方正仿宋_GBK" w:eastAsia="方正仿宋_GBK" w:cs="方正仿宋_GBK"/>
          <w:sz w:val="24"/>
        </w:rPr>
      </w:pPr>
      <w:r>
        <w:rPr>
          <w:rFonts w:hint="eastAsia" w:ascii="方正仿宋_GBK" w:hAnsi="方正仿宋_GBK" w:eastAsia="方正仿宋_GBK" w:cs="方正仿宋_GBK"/>
          <w:sz w:val="24"/>
          <w:szCs w:val="24"/>
          <w:lang w:eastAsia="zh-CN"/>
        </w:rPr>
        <w:t>（</w:t>
      </w:r>
      <w:r>
        <w:rPr>
          <w:rFonts w:hint="eastAsia" w:ascii="方正仿宋_GBK" w:hAnsi="方正仿宋_GBK" w:eastAsia="方正仿宋_GBK" w:cs="方正仿宋_GBK"/>
          <w:sz w:val="24"/>
          <w:szCs w:val="24"/>
          <w:lang w:val="en-US" w:eastAsia="zh-CN"/>
        </w:rPr>
        <w:t>六</w:t>
      </w:r>
      <w:r>
        <w:rPr>
          <w:rFonts w:hint="eastAsia" w:ascii="方正仿宋_GBK" w:hAnsi="方正仿宋_GBK" w:eastAsia="方正仿宋_GBK" w:cs="方正仿宋_GBK"/>
          <w:sz w:val="24"/>
          <w:szCs w:val="24"/>
          <w:lang w:eastAsia="zh-CN"/>
        </w:rPr>
        <w:t>）</w:t>
      </w:r>
      <w:r>
        <w:rPr>
          <w:rFonts w:hint="eastAsia" w:ascii="方正仿宋_GBK" w:hAnsi="方正仿宋_GBK" w:eastAsia="方正仿宋_GBK" w:cs="方正仿宋_GBK"/>
          <w:sz w:val="24"/>
          <w:szCs w:val="24"/>
        </w:rPr>
        <w:t>特定资格条件证书或证明文件</w:t>
      </w:r>
      <w:r>
        <w:rPr>
          <w:rFonts w:hint="eastAsia" w:ascii="方正仿宋_GBK" w:hAnsi="方正仿宋_GBK" w:eastAsia="方正仿宋_GBK" w:cs="方正仿宋_GBK"/>
          <w:color w:val="auto"/>
          <w:sz w:val="24"/>
          <w:szCs w:val="24"/>
          <w:lang w:eastAsia="zh-CN"/>
        </w:rPr>
        <w:t>（</w:t>
      </w:r>
      <w:r>
        <w:rPr>
          <w:rFonts w:hint="eastAsia" w:ascii="方正仿宋_GBK" w:hAnsi="方正仿宋_GBK" w:eastAsia="方正仿宋_GBK" w:cs="方正仿宋_GBK"/>
          <w:color w:val="auto"/>
          <w:sz w:val="24"/>
          <w:szCs w:val="24"/>
          <w:lang w:val="en-US" w:eastAsia="zh-CN"/>
        </w:rPr>
        <w:t>如有</w:t>
      </w:r>
      <w:r>
        <w:rPr>
          <w:rFonts w:hint="eastAsia" w:ascii="方正仿宋_GBK" w:hAnsi="方正仿宋_GBK" w:eastAsia="方正仿宋_GBK" w:cs="方正仿宋_GBK"/>
          <w:color w:val="auto"/>
          <w:sz w:val="24"/>
          <w:szCs w:val="24"/>
          <w:lang w:eastAsia="zh-CN"/>
        </w:rPr>
        <w:t>）</w:t>
      </w:r>
    </w:p>
    <w:p>
      <w:pPr>
        <w:pStyle w:val="3"/>
        <w:adjustRightInd w:val="0"/>
        <w:snapToGrid w:val="0"/>
        <w:spacing w:before="0" w:after="0" w:line="400" w:lineRule="exact"/>
        <w:ind w:firstLine="482" w:firstLineChars="20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br w:type="page"/>
      </w:r>
    </w:p>
    <w:p>
      <w:pPr>
        <w:pStyle w:val="3"/>
        <w:adjustRightInd w:val="0"/>
        <w:snapToGrid w:val="0"/>
        <w:spacing w:before="0" w:after="0" w:line="400" w:lineRule="exact"/>
        <w:ind w:firstLine="482" w:firstLineChars="200"/>
        <w:rPr>
          <w:rFonts w:hint="eastAsia" w:ascii="方正仿宋_GBK" w:hAnsi="方正仿宋_GBK" w:eastAsia="方正仿宋_GBK" w:cs="方正仿宋_GBK"/>
          <w:sz w:val="24"/>
        </w:rPr>
      </w:pPr>
      <w:r>
        <w:rPr>
          <w:rFonts w:hint="eastAsia" w:ascii="方正仿宋_GBK" w:hAnsi="方正仿宋_GBK" w:eastAsia="方正仿宋_GBK" w:cs="方正仿宋_GBK"/>
          <w:sz w:val="24"/>
          <w:lang w:val="en-US" w:eastAsia="zh-CN"/>
        </w:rPr>
        <w:t>五</w:t>
      </w:r>
      <w:r>
        <w:rPr>
          <w:rFonts w:hint="eastAsia" w:ascii="方正仿宋_GBK" w:hAnsi="方正仿宋_GBK" w:eastAsia="方正仿宋_GBK" w:cs="方正仿宋_GBK"/>
          <w:sz w:val="24"/>
        </w:rPr>
        <w:t>、</w:t>
      </w:r>
      <w:bookmarkEnd w:id="65"/>
      <w:bookmarkEnd w:id="66"/>
      <w:bookmarkEnd w:id="67"/>
      <w:r>
        <w:rPr>
          <w:rFonts w:hint="eastAsia" w:ascii="方正仿宋_GBK" w:hAnsi="方正仿宋_GBK" w:eastAsia="方正仿宋_GBK" w:cs="方正仿宋_GBK"/>
          <w:sz w:val="24"/>
        </w:rPr>
        <w:t>其他资料</w:t>
      </w:r>
      <w:bookmarkEnd w:id="68"/>
      <w:bookmarkEnd w:id="69"/>
      <w:bookmarkEnd w:id="70"/>
      <w:bookmarkEnd w:id="71"/>
    </w:p>
    <w:p>
      <w:pPr>
        <w:widowControl/>
        <w:spacing w:line="400" w:lineRule="exact"/>
        <w:ind w:firstLine="480" w:firstLineChars="200"/>
        <w:jc w:val="left"/>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t>（一）</w:t>
      </w:r>
      <w:r>
        <w:rPr>
          <w:rFonts w:hint="eastAsia" w:ascii="方正仿宋_GBK" w:hAnsi="方正仿宋_GBK" w:eastAsia="方正仿宋_GBK" w:cs="方正仿宋_GBK"/>
          <w:sz w:val="24"/>
          <w:szCs w:val="24"/>
          <w:lang w:val="en-US" w:eastAsia="zh-CN"/>
        </w:rPr>
        <w:t>供应商诚信管理承诺函（格式）</w:t>
      </w:r>
    </w:p>
    <w:p>
      <w:pPr>
        <w:pStyle w:val="8"/>
        <w:jc w:val="center"/>
        <w:rPr>
          <w:rFonts w:hint="eastAsia" w:ascii="方正仿宋_GBK" w:hAnsi="方正仿宋_GBK" w:eastAsia="方正仿宋_GBK" w:cs="方正仿宋_GBK"/>
          <w:b/>
          <w:bCs/>
          <w:sz w:val="32"/>
          <w:szCs w:val="40"/>
        </w:rPr>
      </w:pPr>
      <w:r>
        <w:rPr>
          <w:rFonts w:hint="eastAsia" w:ascii="方正仿宋_GBK" w:hAnsi="方正仿宋_GBK" w:eastAsia="方正仿宋_GBK" w:cs="方正仿宋_GBK"/>
          <w:b/>
          <w:bCs/>
          <w:sz w:val="32"/>
          <w:szCs w:val="40"/>
        </w:rPr>
        <w:t>供应商诚信管理承诺函</w:t>
      </w:r>
    </w:p>
    <w:p>
      <w:pPr>
        <w:pStyle w:val="8"/>
        <w:rPr>
          <w:rFonts w:hint="eastAsia" w:ascii="方正仿宋_GBK" w:hAnsi="方正仿宋_GBK" w:eastAsia="方正仿宋_GBK" w:cs="方正仿宋_GBK"/>
        </w:rPr>
      </w:pPr>
    </w:p>
    <w:p>
      <w:pPr>
        <w:pStyle w:val="8"/>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方正仿宋_GBK" w:hAnsi="方正仿宋_GBK" w:eastAsia="方正仿宋_GBK" w:cs="方正仿宋_GBK"/>
          <w:sz w:val="24"/>
          <w:szCs w:val="32"/>
        </w:rPr>
      </w:pPr>
      <w:r>
        <w:rPr>
          <w:rFonts w:hint="eastAsia" w:ascii="方正仿宋_GBK" w:hAnsi="方正仿宋_GBK" w:eastAsia="方正仿宋_GBK" w:cs="方正仿宋_GBK"/>
          <w:sz w:val="24"/>
          <w:szCs w:val="32"/>
        </w:rPr>
        <w:t>本企业郑重承诺：我们视诚信为企业的生命，在</w:t>
      </w:r>
      <w:r>
        <w:rPr>
          <w:rFonts w:hint="eastAsia" w:ascii="方正仿宋_GBK" w:hAnsi="方正仿宋_GBK" w:eastAsia="方正仿宋_GBK" w:cs="方正仿宋_GBK"/>
          <w:sz w:val="24"/>
          <w:szCs w:val="32"/>
          <w:lang w:eastAsia="zh-CN"/>
        </w:rPr>
        <w:t>采购</w:t>
      </w:r>
      <w:r>
        <w:rPr>
          <w:rFonts w:hint="eastAsia" w:ascii="方正仿宋_GBK" w:hAnsi="方正仿宋_GBK" w:eastAsia="方正仿宋_GBK" w:cs="方正仿宋_GBK"/>
          <w:sz w:val="24"/>
          <w:szCs w:val="32"/>
        </w:rPr>
        <w:t>采购活动中，保证遵守诚实信用原则，忠实履行社会责任。</w:t>
      </w:r>
    </w:p>
    <w:p>
      <w:pPr>
        <w:pStyle w:val="8"/>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方正仿宋_GBK" w:hAnsi="方正仿宋_GBK" w:eastAsia="方正仿宋_GBK" w:cs="方正仿宋_GBK"/>
          <w:sz w:val="24"/>
          <w:szCs w:val="32"/>
        </w:rPr>
      </w:pPr>
      <w:r>
        <w:rPr>
          <w:rFonts w:hint="eastAsia" w:ascii="方正仿宋_GBK" w:hAnsi="方正仿宋_GBK" w:eastAsia="方正仿宋_GBK" w:cs="方正仿宋_GBK"/>
          <w:sz w:val="24"/>
          <w:szCs w:val="32"/>
        </w:rPr>
        <w:t>一、守法诚信。本企业依法经营，规范服务，自觉维护公平竞争环境。不恶意质疑投诉；不以回扣、好处费、红包、提成等手段拉拢采购人、采购机构和监督管理机构相关工作人员和评审专家。</w:t>
      </w:r>
    </w:p>
    <w:p>
      <w:pPr>
        <w:pStyle w:val="8"/>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方正仿宋_GBK" w:hAnsi="方正仿宋_GBK" w:eastAsia="方正仿宋_GBK" w:cs="方正仿宋_GBK"/>
          <w:sz w:val="24"/>
          <w:szCs w:val="32"/>
        </w:rPr>
      </w:pPr>
      <w:r>
        <w:rPr>
          <w:rFonts w:hint="eastAsia" w:ascii="方正仿宋_GBK" w:hAnsi="方正仿宋_GBK" w:eastAsia="方正仿宋_GBK" w:cs="方正仿宋_GBK"/>
          <w:sz w:val="24"/>
          <w:szCs w:val="32"/>
        </w:rPr>
        <w:t>二</w:t>
      </w:r>
      <w:r>
        <w:rPr>
          <w:rFonts w:hint="eastAsia" w:ascii="方正仿宋_GBK" w:hAnsi="方正仿宋_GBK" w:eastAsia="方正仿宋_GBK" w:cs="方正仿宋_GBK"/>
          <w:sz w:val="24"/>
          <w:szCs w:val="32"/>
          <w:lang w:eastAsia="zh-CN"/>
        </w:rPr>
        <w:t>、</w:t>
      </w:r>
      <w:r>
        <w:rPr>
          <w:rFonts w:hint="eastAsia" w:ascii="方正仿宋_GBK" w:hAnsi="方正仿宋_GBK" w:eastAsia="方正仿宋_GBK" w:cs="方正仿宋_GBK"/>
          <w:sz w:val="24"/>
          <w:szCs w:val="32"/>
        </w:rPr>
        <w:t>效率诚信。本企业确保按照合同约定按时交货和及时提供服务。</w:t>
      </w:r>
    </w:p>
    <w:p>
      <w:pPr>
        <w:pStyle w:val="8"/>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方正仿宋_GBK" w:hAnsi="方正仿宋_GBK" w:eastAsia="方正仿宋_GBK" w:cs="方正仿宋_GBK"/>
          <w:sz w:val="24"/>
          <w:szCs w:val="32"/>
        </w:rPr>
      </w:pPr>
      <w:r>
        <w:rPr>
          <w:rFonts w:hint="eastAsia" w:ascii="方正仿宋_GBK" w:hAnsi="方正仿宋_GBK" w:eastAsia="方正仿宋_GBK" w:cs="方正仿宋_GBK"/>
          <w:sz w:val="24"/>
          <w:szCs w:val="32"/>
        </w:rPr>
        <w:t>三、价格诚信。本企业确保供应的产品和服务成交价格不高于该产品和服务的同期市场价格。</w:t>
      </w:r>
    </w:p>
    <w:p>
      <w:pPr>
        <w:pStyle w:val="8"/>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方正仿宋_GBK" w:hAnsi="方正仿宋_GBK" w:eastAsia="方正仿宋_GBK" w:cs="方正仿宋_GBK"/>
          <w:sz w:val="24"/>
          <w:szCs w:val="32"/>
        </w:rPr>
      </w:pPr>
      <w:r>
        <w:rPr>
          <w:rFonts w:hint="eastAsia" w:ascii="方正仿宋_GBK" w:hAnsi="方正仿宋_GBK" w:eastAsia="方正仿宋_GBK" w:cs="方正仿宋_GBK"/>
          <w:sz w:val="24"/>
          <w:szCs w:val="32"/>
        </w:rPr>
        <w:t>四、质量诚信。本企业确保供应的产品和服务都符合规定的设计和制造生产的行业标准，手续合法完备。</w:t>
      </w:r>
    </w:p>
    <w:p>
      <w:pPr>
        <w:pStyle w:val="8"/>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方正仿宋_GBK" w:hAnsi="方正仿宋_GBK" w:eastAsia="方正仿宋_GBK" w:cs="方正仿宋_GBK"/>
          <w:sz w:val="24"/>
          <w:szCs w:val="32"/>
        </w:rPr>
      </w:pPr>
      <w:r>
        <w:rPr>
          <w:rFonts w:hint="eastAsia" w:ascii="方正仿宋_GBK" w:hAnsi="方正仿宋_GBK" w:eastAsia="方正仿宋_GBK" w:cs="方正仿宋_GBK"/>
          <w:sz w:val="24"/>
          <w:szCs w:val="32"/>
        </w:rPr>
        <w:t>五、服务诚信。本企业确保按照合同约定为供应的产品提供相关售后服务，保障用户顺利使用。</w:t>
      </w:r>
    </w:p>
    <w:p>
      <w:pPr>
        <w:pStyle w:val="8"/>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方正仿宋_GBK" w:hAnsi="方正仿宋_GBK" w:eastAsia="方正仿宋_GBK" w:cs="方正仿宋_GBK"/>
          <w:sz w:val="24"/>
          <w:szCs w:val="32"/>
        </w:rPr>
      </w:pPr>
      <w:r>
        <w:rPr>
          <w:rFonts w:hint="eastAsia" w:ascii="方正仿宋_GBK" w:hAnsi="方正仿宋_GBK" w:eastAsia="方正仿宋_GBK" w:cs="方正仿宋_GBK"/>
          <w:sz w:val="24"/>
          <w:szCs w:val="32"/>
        </w:rPr>
        <w:t>我们将自觉遵守以上承诺，并主动接受各供应商、采购用户单位、政府监管部门的监督与检查。如有违背以上承诺，本企业愿意接受</w:t>
      </w:r>
      <w:r>
        <w:rPr>
          <w:rFonts w:hint="eastAsia" w:ascii="方正仿宋_GBK" w:hAnsi="方正仿宋_GBK" w:eastAsia="方正仿宋_GBK" w:cs="方正仿宋_GBK"/>
          <w:sz w:val="24"/>
          <w:szCs w:val="32"/>
          <w:lang w:val="en-US" w:eastAsia="zh-CN"/>
        </w:rPr>
        <w:t>进入</w:t>
      </w:r>
      <w:r>
        <w:rPr>
          <w:rFonts w:hint="eastAsia" w:ascii="方正仿宋_GBK" w:hAnsi="方正仿宋_GBK" w:eastAsia="方正仿宋_GBK" w:cs="方正仿宋_GBK"/>
          <w:b w:val="0"/>
          <w:bCs w:val="0"/>
          <w:color w:val="auto"/>
          <w:sz w:val="24"/>
          <w:szCs w:val="24"/>
          <w:lang w:eastAsia="zh-CN"/>
        </w:rPr>
        <w:t>“</w:t>
      </w:r>
      <w:r>
        <w:rPr>
          <w:rFonts w:hint="eastAsia" w:ascii="方正仿宋_GBK" w:hAnsi="方正仿宋_GBK" w:eastAsia="方正仿宋_GBK" w:cs="方正仿宋_GBK"/>
          <w:b w:val="0"/>
          <w:bCs w:val="0"/>
          <w:color w:val="auto"/>
          <w:sz w:val="24"/>
          <w:szCs w:val="24"/>
        </w:rPr>
        <w:t>采购失信供应商黑名单</w:t>
      </w:r>
      <w:r>
        <w:rPr>
          <w:rFonts w:hint="eastAsia" w:ascii="方正仿宋_GBK" w:hAnsi="方正仿宋_GBK" w:eastAsia="方正仿宋_GBK" w:cs="方正仿宋_GBK"/>
          <w:b w:val="0"/>
          <w:bCs w:val="0"/>
          <w:color w:val="auto"/>
          <w:sz w:val="24"/>
          <w:szCs w:val="24"/>
          <w:lang w:eastAsia="zh-CN"/>
        </w:rPr>
        <w:t>”、</w:t>
      </w:r>
      <w:r>
        <w:rPr>
          <w:rFonts w:hint="eastAsia" w:ascii="方正仿宋_GBK" w:hAnsi="方正仿宋_GBK" w:eastAsia="方正仿宋_GBK" w:cs="方正仿宋_GBK"/>
          <w:sz w:val="24"/>
          <w:szCs w:val="32"/>
        </w:rPr>
        <w:t>取消供应商资格等处罚措施，并愿意承担赔偿损失等相关法律责任。</w:t>
      </w:r>
    </w:p>
    <w:p>
      <w:pPr>
        <w:pStyle w:val="8"/>
        <w:keepNext w:val="0"/>
        <w:keepLines w:val="0"/>
        <w:pageBreakBefore w:val="0"/>
        <w:widowControl w:val="0"/>
        <w:kinsoku/>
        <w:wordWrap/>
        <w:overflowPunct/>
        <w:topLinePunct w:val="0"/>
        <w:autoSpaceDE/>
        <w:autoSpaceDN/>
        <w:bidi w:val="0"/>
        <w:adjustRightInd/>
        <w:snapToGrid/>
        <w:spacing w:line="480" w:lineRule="exact"/>
        <w:ind w:firstLine="0" w:firstLineChars="0"/>
        <w:jc w:val="lef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　　　</w:t>
      </w:r>
    </w:p>
    <w:p>
      <w:pPr>
        <w:pStyle w:val="8"/>
        <w:rPr>
          <w:rFonts w:hint="eastAsia" w:ascii="方正仿宋_GBK" w:hAnsi="方正仿宋_GBK" w:eastAsia="方正仿宋_GBK" w:cs="方正仿宋_GBK"/>
        </w:rPr>
      </w:pPr>
      <w:r>
        <w:rPr>
          <w:rFonts w:hint="eastAsia" w:ascii="方正仿宋_GBK" w:hAnsi="方正仿宋_GBK" w:eastAsia="方正仿宋_GBK" w:cs="方正仿宋_GBK"/>
        </w:rPr>
        <w:t>　　　</w:t>
      </w:r>
    </w:p>
    <w:p>
      <w:pPr>
        <w:pStyle w:val="8"/>
        <w:rPr>
          <w:rFonts w:hint="eastAsia" w:ascii="方正仿宋_GBK" w:hAnsi="方正仿宋_GBK" w:eastAsia="方正仿宋_GBK" w:cs="方正仿宋_GBK"/>
          <w:sz w:val="24"/>
          <w:szCs w:val="32"/>
        </w:rPr>
      </w:pPr>
      <w:r>
        <w:rPr>
          <w:rFonts w:hint="eastAsia" w:ascii="方正仿宋_GBK" w:hAnsi="方正仿宋_GBK" w:eastAsia="方正仿宋_GBK" w:cs="方正仿宋_GBK"/>
        </w:rPr>
        <w:t>　　　</w:t>
      </w:r>
    </w:p>
    <w:p>
      <w:pPr>
        <w:pStyle w:val="8"/>
        <w:rPr>
          <w:rFonts w:hint="eastAsia" w:ascii="方正仿宋_GBK" w:hAnsi="方正仿宋_GBK" w:eastAsia="方正仿宋_GBK" w:cs="方正仿宋_GBK"/>
          <w:sz w:val="24"/>
          <w:szCs w:val="32"/>
        </w:rPr>
      </w:pPr>
      <w:r>
        <w:rPr>
          <w:rFonts w:hint="eastAsia" w:ascii="方正仿宋_GBK" w:hAnsi="方正仿宋_GBK" w:eastAsia="方正仿宋_GBK" w:cs="方正仿宋_GBK"/>
          <w:sz w:val="24"/>
          <w:szCs w:val="32"/>
        </w:rPr>
        <w:t>　　　　　　　　　　　　　　　　　　　　　承诺企业(盖章):</w:t>
      </w:r>
    </w:p>
    <w:p>
      <w:pPr>
        <w:pStyle w:val="8"/>
        <w:rPr>
          <w:rFonts w:hint="eastAsia" w:ascii="方正仿宋_GBK" w:hAnsi="方正仿宋_GBK" w:eastAsia="方正仿宋_GBK" w:cs="方正仿宋_GBK"/>
          <w:sz w:val="24"/>
          <w:szCs w:val="32"/>
        </w:rPr>
      </w:pPr>
      <w:r>
        <w:rPr>
          <w:rFonts w:hint="eastAsia" w:ascii="方正仿宋_GBK" w:hAnsi="方正仿宋_GBK" w:eastAsia="方正仿宋_GBK" w:cs="方正仿宋_GBK"/>
          <w:sz w:val="24"/>
          <w:szCs w:val="32"/>
        </w:rPr>
        <w:t>　　　　　　　　　　　　　　　　　　　　　　　　　　　</w:t>
      </w:r>
    </w:p>
    <w:p>
      <w:pPr>
        <w:pStyle w:val="8"/>
        <w:rPr>
          <w:rFonts w:hint="eastAsia" w:ascii="方正仿宋_GBK" w:hAnsi="方正仿宋_GBK" w:eastAsia="方正仿宋_GBK" w:cs="方正仿宋_GBK"/>
          <w:sz w:val="24"/>
          <w:szCs w:val="32"/>
        </w:rPr>
      </w:pPr>
      <w:r>
        <w:rPr>
          <w:rFonts w:hint="eastAsia" w:ascii="方正仿宋_GBK" w:hAnsi="方正仿宋_GBK" w:eastAsia="方正仿宋_GBK" w:cs="方正仿宋_GBK"/>
          <w:sz w:val="24"/>
          <w:szCs w:val="32"/>
        </w:rPr>
        <w:t>　　　　　　　　　　　　　　　　　　　　　　年  月  日</w:t>
      </w:r>
    </w:p>
    <w:p>
      <w:pPr>
        <w:widowControl/>
        <w:spacing w:line="400" w:lineRule="exact"/>
        <w:ind w:firstLine="480" w:firstLineChars="200"/>
        <w:jc w:val="left"/>
        <w:rPr>
          <w:rFonts w:hint="eastAsia" w:ascii="方正仿宋_GBK" w:hAnsi="方正仿宋_GBK" w:eastAsia="方正仿宋_GBK" w:cs="方正仿宋_GBK"/>
          <w:sz w:val="24"/>
          <w:szCs w:val="24"/>
          <w:lang w:val="en-US" w:eastAsia="zh-CN"/>
        </w:rPr>
      </w:pPr>
    </w:p>
    <w:p>
      <w:pPr>
        <w:pStyle w:val="13"/>
        <w:rPr>
          <w:rFonts w:hint="eastAsia" w:ascii="方正仿宋_GBK" w:hAnsi="方正仿宋_GBK" w:eastAsia="方正仿宋_GBK" w:cs="方正仿宋_GBK"/>
          <w:lang w:val="en-US" w:eastAsia="zh-CN"/>
        </w:rPr>
      </w:pPr>
    </w:p>
    <w:p>
      <w:pPr>
        <w:widowControl/>
        <w:spacing w:line="400" w:lineRule="exact"/>
        <w:ind w:firstLine="480" w:firstLineChars="200"/>
        <w:jc w:val="left"/>
        <w:rPr>
          <w:rFonts w:hint="eastAsia" w:ascii="方正仿宋_GBK" w:hAnsi="方正仿宋_GBK" w:eastAsia="方正仿宋_GBK" w:cs="方正仿宋_GBK"/>
          <w:sz w:val="24"/>
          <w:szCs w:val="24"/>
          <w:lang w:val="en-US" w:eastAsia="zh-CN"/>
        </w:rPr>
      </w:pPr>
    </w:p>
    <w:p>
      <w:pPr>
        <w:spacing w:line="400" w:lineRule="exact"/>
        <w:ind w:firstLine="480" w:firstLineChars="20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val="en-US" w:eastAsia="zh-CN"/>
        </w:rPr>
        <w:t>（二）</w:t>
      </w:r>
      <w:r>
        <w:rPr>
          <w:rFonts w:hint="eastAsia" w:ascii="方正仿宋_GBK" w:hAnsi="方正仿宋_GBK" w:eastAsia="方正仿宋_GBK" w:cs="方正仿宋_GBK"/>
          <w:sz w:val="24"/>
          <w:szCs w:val="24"/>
        </w:rPr>
        <w:t>其他与项目有关的资料（自附）</w:t>
      </w:r>
    </w:p>
    <w:p>
      <w:pPr>
        <w:widowControl/>
        <w:spacing w:line="400" w:lineRule="exact"/>
        <w:ind w:firstLine="480" w:firstLineChars="200"/>
        <w:jc w:val="left"/>
        <w:rPr>
          <w:rFonts w:hint="eastAsia" w:ascii="方正仿宋_GBK" w:hAnsi="方正仿宋_GBK" w:eastAsia="方正仿宋_GBK" w:cs="方正仿宋_GBK"/>
          <w:sz w:val="24"/>
          <w:szCs w:val="24"/>
          <w:lang w:val="en-US" w:eastAsia="zh-CN"/>
        </w:rPr>
      </w:pPr>
    </w:p>
    <w:p>
      <w:pPr>
        <w:widowControl/>
        <w:spacing w:line="400" w:lineRule="exact"/>
        <w:ind w:firstLine="480" w:firstLineChars="200"/>
        <w:jc w:val="left"/>
        <w:rPr>
          <w:rFonts w:hint="eastAsia" w:ascii="方正仿宋_GBK" w:hAnsi="方正仿宋_GBK" w:eastAsia="方正仿宋_GBK" w:cs="方正仿宋_GBK"/>
          <w:sz w:val="24"/>
          <w:szCs w:val="24"/>
          <w:lang w:val="en-US" w:eastAsia="zh-CN"/>
        </w:rPr>
      </w:pPr>
    </w:p>
    <w:p>
      <w:pPr>
        <w:pStyle w:val="6"/>
        <w:jc w:val="center"/>
        <w:rPr>
          <w:rFonts w:hint="eastAsia" w:ascii="方正仿宋_GBK" w:hAnsi="方正仿宋_GBK" w:eastAsia="方正仿宋_GBK" w:cs="方正仿宋_GBK"/>
          <w:sz w:val="24"/>
          <w:szCs w:val="28"/>
          <w:lang w:val="en-US" w:eastAsia="zh-CN"/>
        </w:rPr>
      </w:pPr>
    </w:p>
    <w:p>
      <w:pPr>
        <w:keepNext/>
        <w:keepLines/>
        <w:pageBreakBefore w:val="0"/>
        <w:kinsoku/>
        <w:wordWrap/>
        <w:overflowPunct/>
        <w:topLinePunct w:val="0"/>
        <w:autoSpaceDE/>
        <w:autoSpaceDN/>
        <w:bidi w:val="0"/>
        <w:spacing w:line="480" w:lineRule="exact"/>
        <w:ind w:firstLine="480" w:firstLineChars="200"/>
        <w:rPr>
          <w:rFonts w:hint="eastAsia" w:ascii="方正仿宋_GBK" w:hAnsi="方正仿宋_GBK" w:eastAsia="方正仿宋_GBK" w:cs="方正仿宋_GBK"/>
          <w:color w:val="000000"/>
          <w:sz w:val="24"/>
          <w:szCs w:val="24"/>
          <w:lang w:val="en-US" w:eastAsia="zh-CN"/>
        </w:rPr>
      </w:pPr>
    </w:p>
    <w:p>
      <w:pPr>
        <w:pStyle w:val="6"/>
        <w:pageBreakBefore w:val="0"/>
        <w:kinsoku/>
        <w:wordWrap/>
        <w:overflowPunct/>
        <w:topLinePunct w:val="0"/>
        <w:autoSpaceDE/>
        <w:autoSpaceDN/>
        <w:bidi w:val="0"/>
        <w:spacing w:line="480" w:lineRule="exact"/>
        <w:jc w:val="center"/>
        <w:rPr>
          <w:rFonts w:hint="eastAsia" w:ascii="方正仿宋_GBK" w:hAnsi="方正仿宋_GBK" w:eastAsia="方正仿宋_GBK" w:cs="方正仿宋_GBK"/>
          <w:sz w:val="24"/>
          <w:szCs w:val="28"/>
          <w:lang w:val="en-US"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0002EFF" w:usb1="C000247B" w:usb2="00000009" w:usb3="00000000" w:csb0="200001FF" w:csb1="00000000"/>
    <w:embedRegular r:id="rId1" w:fontKey="{AD899A4E-964C-4E1B-A8B9-1788029DB4C0}"/>
  </w:font>
  <w:font w:name="方正兰亭黑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仿宋_GBK">
    <w:panose1 w:val="03000509000000000000"/>
    <w:charset w:val="86"/>
    <w:family w:val="auto"/>
    <w:pitch w:val="default"/>
    <w:sig w:usb0="00000001" w:usb1="080E0000" w:usb2="00000000" w:usb3="00000000" w:csb0="00040000" w:csb1="00000000"/>
    <w:embedRegular r:id="rId2" w:fontKey="{09034338-A571-4674-83A6-4006ADFC5033}"/>
  </w:font>
  <w:font w:name="方正仿宋_GB2312">
    <w:panose1 w:val="02000000000000000000"/>
    <w:charset w:val="86"/>
    <w:family w:val="auto"/>
    <w:pitch w:val="default"/>
    <w:sig w:usb0="00000000" w:usb1="00000000" w:usb2="00000000" w:usb3="00000000" w:csb0="00000000" w:csb1="00000000"/>
    <w:embedRegular r:id="rId3" w:fontKey="{44ED7238-F169-4AC0-85E6-5FFE351F440D}"/>
  </w:font>
  <w:font w:name="仿宋">
    <w:panose1 w:val="02010609060101010101"/>
    <w:charset w:val="86"/>
    <w:family w:val="modern"/>
    <w:pitch w:val="default"/>
    <w:sig w:usb0="800002BF" w:usb1="38CF7CFA" w:usb2="00000016" w:usb3="00000000" w:csb0="00040001" w:csb1="00000000"/>
    <w:embedRegular r:id="rId4" w:fontKey="{688785E3-800A-4A68-BBB1-163F287E71AA}"/>
  </w:font>
  <w:font w:name="仿宋_GB2312">
    <w:panose1 w:val="02010609030101010101"/>
    <w:charset w:val="86"/>
    <w:family w:val="modern"/>
    <w:pitch w:val="default"/>
    <w:sig w:usb0="00000000" w:usb1="00000000" w:usb2="00000000" w:usb3="00000000" w:csb0="00000000" w:csb1="00000000"/>
    <w:embedRegular r:id="rId5" w:fontKey="{355496AB-3732-42A7-A3A7-09D0A63FBE3C}"/>
  </w:font>
  <w:font w:name="Constantia">
    <w:panose1 w:val="02030602050306030303"/>
    <w:charset w:val="00"/>
    <w:family w:val="auto"/>
    <w:pitch w:val="default"/>
    <w:sig w:usb0="A00002EF" w:usb1="4000204B" w:usb2="00000000" w:usb3="00000000" w:csb0="2000019F" w:csb1="00000000"/>
  </w:font>
  <w:font w:name="WPSEMBED1">
    <w:altName w:val="宋体"/>
    <w:panose1 w:val="02010609060101010101"/>
    <w:charset w:val="86"/>
    <w:family w:val="auto"/>
    <w:pitch w:val="default"/>
    <w:sig w:usb0="00000000" w:usb1="00000000" w:usb2="00000016" w:usb3="00000000" w:csb0="00040001" w:csb1="00000000"/>
  </w:font>
  <w:font w:name="仓耳渔阳体 W05">
    <w:altName w:val="Yu Gothic UI Semilight"/>
    <w:panose1 w:val="02020400000000000000"/>
    <w:charset w:val="80"/>
    <w:family w:val="auto"/>
    <w:pitch w:val="default"/>
    <w:sig w:usb0="00000000" w:usb1="00000000" w:usb2="00000012" w:usb3="00000000" w:csb0="00020001" w:csb1="00000000"/>
  </w:font>
  <w:font w:name="Arial">
    <w:panose1 w:val="020B0604020202020204"/>
    <w:charset w:val="00"/>
    <w:family w:val="auto"/>
    <w:pitch w:val="default"/>
    <w:sig w:usb0="E0002EFF" w:usb1="C000785B" w:usb2="00000009" w:usb3="00000000" w:csb0="400001FF" w:csb1="FFFF0000"/>
  </w:font>
  <w:font w:name="Yu Gothic UI Semilight">
    <w:panose1 w:val="020B0400000000000000"/>
    <w:charset w:val="80"/>
    <w:family w:val="auto"/>
    <w:pitch w:val="default"/>
    <w:sig w:usb0="E00002FF" w:usb1="2AC7FDFF" w:usb2="00000016" w:usb3="00000000" w:csb0="2002009F" w:csb1="00000000"/>
  </w:font>
  <w:font w:name="Courier New">
    <w:panose1 w:val="02070309020205020404"/>
    <w:charset w:val="00"/>
    <w:family w:val="modern"/>
    <w:pitch w:val="default"/>
    <w:sig w:usb0="E0002EFF" w:usb1="C0007843" w:usb2="00000009" w:usb3="00000000" w:csb0="400001FF" w:csb1="FFFF0000"/>
  </w:font>
  <w:font w:name="Arial Unicode MS">
    <w:altName w:val="宋体"/>
    <w:panose1 w:val="020B0604020202020204"/>
    <w:charset w:val="86"/>
    <w:family w:val="swiss"/>
    <w:pitch w:val="default"/>
    <w:sig w:usb0="00000000" w:usb1="00000000" w:usb2="0000003F" w:usb3="00000000" w:csb0="603F01FF" w:csb1="FFFF0000"/>
  </w:font>
  <w:font w:name="Verdana">
    <w:panose1 w:val="020B0604030504040204"/>
    <w:charset w:val="00"/>
    <w:family w:val="swiss"/>
    <w:pitch w:val="default"/>
    <w:sig w:usb0="A00006FF" w:usb1="4000205B" w:usb2="00000010" w:usb3="00000000" w:csb0="2000019F" w:csb1="00000000"/>
  </w:font>
  <w:font w:name="Helvetica">
    <w:altName w:val="Arial"/>
    <w:panose1 w:val="00000000000000000000"/>
    <w:charset w:val="00"/>
    <w:family w:val="auto"/>
    <w:pitch w:val="default"/>
    <w:sig w:usb0="00000000" w:usb1="00000000" w:usb2="00000000" w:usb3="00000000" w:csb0="00040001" w:csb1="00000000"/>
  </w:font>
  <w:font w:name="方正小标宋_GBK">
    <w:panose1 w:val="03000509000000000000"/>
    <w:charset w:val="86"/>
    <w:family w:val="auto"/>
    <w:pitch w:val="default"/>
    <w:sig w:usb0="00000001" w:usb1="080E0000" w:usb2="00000000" w:usb3="00000000" w:csb0="00040000" w:csb1="00000000"/>
  </w:font>
  <w:font w:name="方正黑体_GBK">
    <w:altName w:val="微软雅黑"/>
    <w:panose1 w:val="03000509000000000000"/>
    <w:charset w:val="86"/>
    <w:family w:val="script"/>
    <w:pitch w:val="default"/>
    <w:sig w:usb0="00000000" w:usb1="00000000" w:usb2="00000000" w:usb3="00000000" w:csb0="00000000" w:csb1="00000000"/>
  </w:font>
  <w:font w:name="FZSSK--GBK1-0">
    <w:altName w:val="黑体"/>
    <w:panose1 w:val="00000000000000000000"/>
    <w:charset w:val="86"/>
    <w:family w:val="auto"/>
    <w:pitch w:val="default"/>
    <w:sig w:usb0="00000000" w:usb1="00000000" w:usb2="0000001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华文新魏">
    <w:panose1 w:val="02010800040101010101"/>
    <w:charset w:val="86"/>
    <w:family w:val="auto"/>
    <w:pitch w:val="default"/>
    <w:sig w:usb0="00000001" w:usb1="080F0000" w:usb2="00000000" w:usb3="00000000" w:csb0="00040000" w:csb1="00000000"/>
  </w:font>
  <w:font w:name="PingFang SC">
    <w:altName w:val="Segoe Print"/>
    <w:panose1 w:val="00000000000000000000"/>
    <w:charset w:val="00"/>
    <w:family w:val="auto"/>
    <w:pitch w:val="default"/>
    <w:sig w:usb0="00000000" w:usb1="00000000" w:usb2="00000000" w:usb3="00000000" w:csb0="00000000" w:csb1="00000000"/>
  </w:font>
  <w:font w:name="AMGDT">
    <w:altName w:val="Segoe UI Semilight"/>
    <w:panose1 w:val="02000400000000000000"/>
    <w:charset w:val="00"/>
    <w:family w:val="auto"/>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小标宋简体">
    <w:altName w:val="微软雅黑"/>
    <w:panose1 w:val="03000509000000000000"/>
    <w:charset w:val="86"/>
    <w:family w:val="auto"/>
    <w:pitch w:val="default"/>
    <w:sig w:usb0="00000000" w:usb1="00000000" w:usb2="00000000" w:usb3="00000000" w:csb0="00040000" w:csb1="00000000"/>
  </w:font>
  <w:font w:name="Tahoma">
    <w:panose1 w:val="020B0604030504040204"/>
    <w:charset w:val="00"/>
    <w:family w:val="auto"/>
    <w:pitch w:val="default"/>
    <w:sig w:usb0="E1002EFF" w:usb1="C000605B" w:usb2="00000029" w:usb3="00000000" w:csb0="200101FF" w:csb1="20280000"/>
  </w:font>
  <w:font w:name="Calibri Light">
    <w:panose1 w:val="020F0302020204030204"/>
    <w:charset w:val="00"/>
    <w:family w:val="auto"/>
    <w:pitch w:val="default"/>
    <w:sig w:usb0="E0002AFF" w:usb1="C000247B" w:usb2="00000009" w:usb3="00000000" w:csb0="200001FF" w:csb1="00000000"/>
  </w:font>
  <w:font w:name="-apple-system">
    <w:altName w:val="Segoe Print"/>
    <w:panose1 w:val="00000000000000000000"/>
    <w:charset w:val="00"/>
    <w:family w:val="auto"/>
    <w:pitch w:val="default"/>
    <w:sig w:usb0="00000000" w:usb1="00000000" w:usb2="00000000" w:usb3="00000000" w:csb0="00000000" w:csb1="00000000"/>
  </w:font>
  <w:font w:name="PingFangSC">
    <w:altName w:val="Segoe Print"/>
    <w:panose1 w:val="00000000000000000000"/>
    <w:charset w:val="00"/>
    <w:family w:val="auto"/>
    <w:pitch w:val="default"/>
    <w:sig w:usb0="00000000" w:usb1="00000000" w:usb2="00000000" w:usb3="00000000" w:csb0="00000000" w:csb1="00000000"/>
  </w:font>
  <w:font w:name="方正楷体_GBK">
    <w:panose1 w:val="03000509000000000000"/>
    <w:charset w:val="86"/>
    <w:family w:val="auto"/>
    <w:pitch w:val="default"/>
    <w:sig w:usb0="00000001" w:usb1="080E0000" w:usb2="00000000" w:usb3="00000000" w:csb0="00040000" w:csb1="00000000"/>
  </w:font>
  <w:font w:name="PMingLiU">
    <w:altName w:val="PMingLiU-ExtB"/>
    <w:panose1 w:val="02020500000000000000"/>
    <w:charset w:val="88"/>
    <w:family w:val="auto"/>
    <w:pitch w:val="default"/>
    <w:sig w:usb0="00000000" w:usb1="00000000" w:usb2="00000016" w:usb3="00000000" w:csb0="00100001" w:csb1="00000000"/>
  </w:font>
  <w:font w:name="昆仑楷体">
    <w:altName w:val="宋体"/>
    <w:panose1 w:val="02010609000001010101"/>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00000" w:csb1="00000000"/>
  </w:font>
  <w:font w:name="Arial Narrow">
    <w:altName w:val="Arial"/>
    <w:panose1 w:val="020B0606020202030204"/>
    <w:charset w:val="00"/>
    <w:family w:val="swiss"/>
    <w:pitch w:val="default"/>
    <w:sig w:usb0="00000000" w:usb1="00000000" w:usb2="00000000" w:usb3="00000000" w:csb0="2000009F" w:csb1="DFD70000"/>
  </w:font>
  <w:font w:name="文鼎粗黑">
    <w:altName w:val="微软雅黑"/>
    <w:panose1 w:val="020B0609010001010101"/>
    <w:charset w:val="86"/>
    <w:family w:val="modern"/>
    <w:pitch w:val="default"/>
    <w:sig w:usb0="00000000" w:usb1="00000000" w:usb2="00000010" w:usb3="00000000" w:csb0="00040000" w:csb1="00000000"/>
  </w:font>
  <w:font w:name="_x000B__x000C_">
    <w:altName w:val="Times New Roman"/>
    <w:panose1 w:val="00000000000000000000"/>
    <w:charset w:val="00"/>
    <w:family w:val="roman"/>
    <w:pitch w:val="default"/>
    <w:sig w:usb0="00000000" w:usb1="00000000" w:usb2="00000000" w:usb3="00000000" w:csb0="00000001" w:csb1="00000000"/>
  </w:font>
  <w:font w:name="楷体">
    <w:panose1 w:val="02010609060101010101"/>
    <w:charset w:val="86"/>
    <w:family w:val="auto"/>
    <w:pitch w:val="default"/>
    <w:sig w:usb0="800002BF" w:usb1="38CF7CFA" w:usb2="00000016" w:usb3="00000000" w:csb0="00040001" w:csb1="00000000"/>
  </w:font>
  <w:font w:name="Wingdings 2">
    <w:altName w:val="Wingdings"/>
    <w:panose1 w:val="05020102010507070707"/>
    <w:charset w:val="02"/>
    <w:family w:val="roman"/>
    <w:pitch w:val="default"/>
    <w:sig w:usb0="00000000" w:usb1="00000000" w:usb2="00000000" w:usb3="00000000" w:csb0="80000000" w:csb1="00000000"/>
  </w:font>
  <w:font w:name="方正仿宋_GB2312">
    <w:panose1 w:val="02000000000000000000"/>
    <w:charset w:val="00"/>
    <w:family w:val="auto"/>
    <w:pitch w:val="default"/>
    <w:sig w:usb0="00000000" w:usb1="00000000" w:usb2="00000000" w:usb3="00000000" w:csb0="00000000" w:csb1="00000000"/>
  </w:font>
  <w:font w:name="KSOF16678F55">
    <w:altName w:val="宋体"/>
    <w:panose1 w:val="020B0604020202020204"/>
    <w:charset w:val="86"/>
    <w:family w:val="auto"/>
    <w:pitch w:val="default"/>
    <w:sig w:usb0="00000000" w:usb1="00000000" w:usb2="00000000" w:usb3="00000000" w:csb0="00040001" w:csb1="00000000"/>
  </w:font>
  <w:font w:name="KSOFABDC8F89">
    <w:altName w:val="宋体"/>
    <w:panose1 w:val="020B0604020202020204"/>
    <w:charset w:val="86"/>
    <w:family w:val="auto"/>
    <w:pitch w:val="default"/>
    <w:sig w:usb0="00000000" w:usb1="00000000" w:usb2="00000000" w:usb3="00000000" w:csb0="00040001" w:csb1="00000000"/>
  </w:font>
  <w:font w:name="KSOFE8852770">
    <w:altName w:val="宋体"/>
    <w:panose1 w:val="02010609060101010101"/>
    <w:charset w:val="86"/>
    <w:family w:val="auto"/>
    <w:pitch w:val="default"/>
    <w:sig w:usb0="00000000" w:usb1="00000000" w:usb2="00000000" w:usb3="00000000" w:csb0="00040001" w:csb1="00000000"/>
  </w:font>
  <w:font w:name="华文中宋">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华文宋体">
    <w:panose1 w:val="02010600040101010101"/>
    <w:charset w:val="86"/>
    <w:family w:val="auto"/>
    <w:pitch w:val="default"/>
    <w:sig w:usb0="00000287" w:usb1="080F0000" w:usb2="00000000" w:usb3="00000000" w:csb0="0004009F" w:csb1="DFD70000"/>
  </w:font>
  <w:font w:name="华文彩云">
    <w:panose1 w:val="02010800040101010101"/>
    <w:charset w:val="86"/>
    <w:family w:val="auto"/>
    <w:pitch w:val="default"/>
    <w:sig w:usb0="00000001" w:usb1="080F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华文琥珀">
    <w:panose1 w:val="02010800040101010101"/>
    <w:charset w:val="86"/>
    <w:family w:val="auto"/>
    <w:pitch w:val="default"/>
    <w:sig w:usb0="00000001" w:usb1="080F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华文行楷">
    <w:panose1 w:val="02010800040101010101"/>
    <w:charset w:val="86"/>
    <w:family w:val="auto"/>
    <w:pitch w:val="default"/>
    <w:sig w:usb0="00000001" w:usb1="080F0000" w:usb2="00000000" w:usb3="00000000" w:csb0="00040000" w:csb1="00000000"/>
  </w:font>
  <w:font w:name="华文隶书">
    <w:panose1 w:val="02010800040101010101"/>
    <w:charset w:val="86"/>
    <w:family w:val="auto"/>
    <w:pitch w:val="default"/>
    <w:sig w:usb0="00000001" w:usb1="080F0000" w:usb2="00000000" w:usb3="00000000" w:csb0="00040000" w:csb1="00000000"/>
  </w:font>
  <w:font w:name="幼圆">
    <w:altName w:val="宋体"/>
    <w:panose1 w:val="02010509060101010101"/>
    <w:charset w:val="86"/>
    <w:family w:val="auto"/>
    <w:pitch w:val="default"/>
    <w:sig w:usb0="00000000" w:usb1="00000000" w:usb2="00000000" w:usb3="00000000" w:csb0="00040000" w:csb1="00000000"/>
  </w:font>
  <w:font w:name="方正舒体">
    <w:altName w:val="宋体"/>
    <w:panose1 w:val="02010601030101010101"/>
    <w:charset w:val="86"/>
    <w:family w:val="auto"/>
    <w:pitch w:val="default"/>
    <w:sig w:usb0="00000000" w:usb1="00000000" w:usb2="00000000" w:usb3="00000000" w:csb0="00040000" w:csb1="00000000"/>
  </w:font>
  <w:font w:name="Javanese Text">
    <w:panose1 w:val="02000000000000000000"/>
    <w:charset w:val="00"/>
    <w:family w:val="auto"/>
    <w:pitch w:val="default"/>
    <w:sig w:usb0="80000003" w:usb1="00002000" w:usb2="00000000" w:usb3="00000000" w:csb0="00000001" w:csb1="00000000"/>
  </w:font>
  <w:font w:name="MV Boli">
    <w:panose1 w:val="02000500030200090000"/>
    <w:charset w:val="00"/>
    <w:family w:val="auto"/>
    <w:pitch w:val="default"/>
    <w:sig w:usb0="00000003" w:usb1="00000000" w:usb2="00000100" w:usb3="00000000" w:csb0="00000001" w:csb1="00000000"/>
  </w:font>
  <w:font w:name="Myanmar Text">
    <w:panose1 w:val="020B0502040204020203"/>
    <w:charset w:val="00"/>
    <w:family w:val="auto"/>
    <w:pitch w:val="default"/>
    <w:sig w:usb0="80000003" w:usb1="00000000" w:usb2="00000400" w:usb3="00000000" w:csb0="00000001" w:csb1="00000000"/>
  </w:font>
  <w:font w:name="Niagara Engraved">
    <w:altName w:val="Gabriola"/>
    <w:panose1 w:val="04020502070703030202"/>
    <w:charset w:val="00"/>
    <w:family w:val="auto"/>
    <w:pitch w:val="default"/>
    <w:sig w:usb0="00000000" w:usb1="00000000" w:usb2="00000000" w:usb3="00000000" w:csb0="20000001" w:csb1="00000000"/>
  </w:font>
  <w:font w:name="Niagara Solid">
    <w:altName w:val="Gabriola"/>
    <w:panose1 w:val="04020502070702020202"/>
    <w:charset w:val="00"/>
    <w:family w:val="auto"/>
    <w:pitch w:val="default"/>
    <w:sig w:usb0="00000000" w:usb1="00000000" w:usb2="00000000" w:usb3="00000000" w:csb0="20000001" w:csb1="00000000"/>
  </w:font>
  <w:font w:name="Nirmala UI">
    <w:panose1 w:val="020B0502040204020203"/>
    <w:charset w:val="00"/>
    <w:family w:val="auto"/>
    <w:pitch w:val="default"/>
    <w:sig w:usb0="80FF8023" w:usb1="0000004A" w:usb2="00000200" w:usb3="00040000" w:csb0="00000001" w:csb1="00000000"/>
  </w:font>
  <w:font w:name="Nirmala UI Semilight">
    <w:panose1 w:val="020B0402040204020203"/>
    <w:charset w:val="00"/>
    <w:family w:val="auto"/>
    <w:pitch w:val="default"/>
    <w:sig w:usb0="80FF8023" w:usb1="0000004A" w:usb2="00000200" w:usb3="00040000" w:csb0="00000001" w:csb1="00000000"/>
  </w:font>
  <w:font w:name="OCR A Extended">
    <w:altName w:val="Yu Gothic UI"/>
    <w:panose1 w:val="02010509020102010303"/>
    <w:charset w:val="00"/>
    <w:family w:val="auto"/>
    <w:pitch w:val="default"/>
    <w:sig w:usb0="00000000" w:usb1="00000000" w:usb2="00000000" w:usb3="00000000" w:csb0="20000001" w:csb1="00000000"/>
  </w:font>
  <w:font w:name="Old English Text MT">
    <w:altName w:val="Mongolian Baiti"/>
    <w:panose1 w:val="03040902040508030806"/>
    <w:charset w:val="00"/>
    <w:family w:val="auto"/>
    <w:pitch w:val="default"/>
    <w:sig w:usb0="00000000" w:usb1="00000000" w:usb2="00000000" w:usb3="00000000" w:csb0="20000001" w:csb1="00000000"/>
  </w:font>
  <w:font w:name="Onyx">
    <w:altName w:val="Gabriola"/>
    <w:panose1 w:val="04050602080702020203"/>
    <w:charset w:val="00"/>
    <w:family w:val="auto"/>
    <w:pitch w:val="default"/>
    <w:sig w:usb0="00000000" w:usb1="00000000" w:usb2="00000000" w:usb3="00000000" w:csb0="20000001" w:csb1="00000000"/>
  </w:font>
  <w:font w:name="Palatino Linotype">
    <w:panose1 w:val="02040502050505030304"/>
    <w:charset w:val="00"/>
    <w:family w:val="auto"/>
    <w:pitch w:val="default"/>
    <w:sig w:usb0="E0000287" w:usb1="40000013" w:usb2="00000000" w:usb3="00000000" w:csb0="2000019F" w:csb1="00000000"/>
  </w:font>
  <w:font w:name="Perpetua">
    <w:altName w:val="PMingLiU-ExtB"/>
    <w:panose1 w:val="02020502060401020303"/>
    <w:charset w:val="00"/>
    <w:family w:val="auto"/>
    <w:pitch w:val="default"/>
    <w:sig w:usb0="00000000" w:usb1="00000000" w:usb2="00000000" w:usb3="00000000" w:csb0="00000001" w:csb1="00000000"/>
  </w:font>
  <w:font w:name="Parchment">
    <w:altName w:val="Mongolian Baiti"/>
    <w:panose1 w:val="03040602040708040804"/>
    <w:charset w:val="00"/>
    <w:family w:val="auto"/>
    <w:pitch w:val="default"/>
    <w:sig w:usb0="00000000" w:usb1="00000000" w:usb2="00000000" w:usb3="00000000" w:csb0="20000001" w:csb1="00000000"/>
  </w:font>
  <w:font w:name="Rockwell">
    <w:altName w:val="Segoe Print"/>
    <w:panose1 w:val="02060603020205020403"/>
    <w:charset w:val="00"/>
    <w:family w:val="auto"/>
    <w:pitch w:val="default"/>
    <w:sig w:usb0="00000000" w:usb1="00000000" w:usb2="00000000" w:usb3="00000000" w:csb0="20000001" w:csb1="00000000"/>
  </w:font>
  <w:font w:name="Ravie">
    <w:altName w:val="Gabriola"/>
    <w:panose1 w:val="04040805050809020602"/>
    <w:charset w:val="00"/>
    <w:family w:val="auto"/>
    <w:pitch w:val="default"/>
    <w:sig w:usb0="00000000" w:usb1="00000000" w:usb2="00000000" w:usb3="00000000" w:csb0="20000001" w:csb1="00000000"/>
  </w:font>
  <w:font w:name="Segoe Print">
    <w:panose1 w:val="02000600000000000000"/>
    <w:charset w:val="00"/>
    <w:family w:val="auto"/>
    <w:pitch w:val="default"/>
    <w:sig w:usb0="0000028F" w:usb1="00000000" w:usb2="00000000" w:usb3="00000000" w:csb0="2000009F" w:csb1="47010000"/>
  </w:font>
  <w:font w:name="Mongolian Baiti">
    <w:panose1 w:val="03000500000000000000"/>
    <w:charset w:val="00"/>
    <w:family w:val="auto"/>
    <w:pitch w:val="default"/>
    <w:sig w:usb0="80000023" w:usb1="00000000" w:usb2="00020000" w:usb3="00000000" w:csb0="00000001" w:csb1="00000000"/>
  </w:font>
  <w:font w:name="Modern No. 20">
    <w:altName w:val="Segoe Print"/>
    <w:panose1 w:val="02070704070505020303"/>
    <w:charset w:val="00"/>
    <w:family w:val="auto"/>
    <w:pitch w:val="default"/>
    <w:sig w:usb0="00000000" w:usb1="00000000" w:usb2="00000000" w:usb3="00000000" w:csb0="20000001" w:csb1="00000000"/>
  </w:font>
  <w:font w:name="Mistral">
    <w:altName w:val="Mongolian Baiti"/>
    <w:panose1 w:val="03090702030407020403"/>
    <w:charset w:val="00"/>
    <w:family w:val="auto"/>
    <w:pitch w:val="default"/>
    <w:sig w:usb0="00000000" w:usb1="00000000" w:usb2="00000000" w:usb3="00000000" w:csb0="2000009F" w:csb1="DFD70000"/>
  </w:font>
  <w:font w:name="Microsoft Yi Baiti">
    <w:panose1 w:val="03000500000000000000"/>
    <w:charset w:val="00"/>
    <w:family w:val="auto"/>
    <w:pitch w:val="default"/>
    <w:sig w:usb0="80000003" w:usb1="00010402" w:usb2="00080002" w:usb3="00000000" w:csb0="00000001" w:csb1="00000000"/>
  </w:font>
  <w:font w:name="Microsoft Tai Le">
    <w:panose1 w:val="020B0502040204020203"/>
    <w:charset w:val="00"/>
    <w:family w:val="auto"/>
    <w:pitch w:val="default"/>
    <w:sig w:usb0="00000003" w:usb1="00000000" w:usb2="40000000" w:usb3="00000000" w:csb0="00000001" w:csb1="00000000"/>
  </w:font>
  <w:font w:name="Microsoft Sans Serif">
    <w:panose1 w:val="020B0604020202020204"/>
    <w:charset w:val="00"/>
    <w:family w:val="auto"/>
    <w:pitch w:val="default"/>
    <w:sig w:usb0="E5002EFF" w:usb1="C000605B" w:usb2="00000029" w:usb3="00000000" w:csb0="200101FF" w:csb1="20280000"/>
  </w:font>
  <w:font w:name="Microsoft PhagsPa">
    <w:panose1 w:val="020B0502040204020203"/>
    <w:charset w:val="00"/>
    <w:family w:val="auto"/>
    <w:pitch w:val="default"/>
    <w:sig w:usb0="00000003" w:usb1="00200000" w:usb2="08000000" w:usb3="00000000" w:csb0="00000001" w:csb1="00000000"/>
  </w:font>
  <w:font w:name="Microsoft New Tai Lue">
    <w:panose1 w:val="020B0502040204020203"/>
    <w:charset w:val="00"/>
    <w:family w:val="auto"/>
    <w:pitch w:val="default"/>
    <w:sig w:usb0="00000003" w:usb1="00000000" w:usb2="80000000" w:usb3="00000000" w:csb0="00000001" w:csb1="00000000"/>
  </w:font>
  <w:font w:name="Microsoft Himalaya">
    <w:panose1 w:val="01010100010101010101"/>
    <w:charset w:val="00"/>
    <w:family w:val="auto"/>
    <w:pitch w:val="default"/>
    <w:sig w:usb0="80000003" w:usb1="00010000" w:usb2="00000040" w:usb3="00000000" w:csb0="00000001" w:csb1="00000000"/>
  </w:font>
  <w:font w:name="Matura MT Script Capitals">
    <w:altName w:val="Mongolian Baiti"/>
    <w:panose1 w:val="03020802060602070202"/>
    <w:charset w:val="00"/>
    <w:family w:val="auto"/>
    <w:pitch w:val="default"/>
    <w:sig w:usb0="00000000" w:usb1="00000000" w:usb2="00000000" w:usb3="00000000" w:csb0="20000001" w:csb1="00000000"/>
  </w:font>
  <w:font w:name="Marlett">
    <w:panose1 w:val="00000000000000000000"/>
    <w:charset w:val="00"/>
    <w:family w:val="auto"/>
    <w:pitch w:val="default"/>
    <w:sig w:usb0="00000000" w:usb1="00000000" w:usb2="00000000" w:usb3="00000000" w:csb0="80000000" w:csb1="00000000"/>
  </w:font>
  <w:font w:name="Maiandra GD">
    <w:altName w:val="Segoe Print"/>
    <w:panose1 w:val="020E0502030308020204"/>
    <w:charset w:val="00"/>
    <w:family w:val="auto"/>
    <w:pitch w:val="default"/>
    <w:sig w:usb0="00000000" w:usb1="00000000" w:usb2="00000000" w:usb3="00000000" w:csb0="20000001" w:csb1="00000000"/>
  </w:font>
  <w:font w:name="Magneto">
    <w:altName w:val="Gabriola"/>
    <w:panose1 w:val="04030805050802020D02"/>
    <w:charset w:val="00"/>
    <w:family w:val="auto"/>
    <w:pitch w:val="default"/>
    <w:sig w:usb0="00000000" w:usb1="00000000" w:usb2="00000000" w:usb3="00000000" w:csb0="20000001" w:csb1="00000000"/>
  </w:font>
  <w:font w:name="Lucida Sans Unicode">
    <w:panose1 w:val="020B0602030504020204"/>
    <w:charset w:val="00"/>
    <w:family w:val="auto"/>
    <w:pitch w:val="default"/>
    <w:sig w:usb0="80001AFF" w:usb1="0000396B" w:usb2="00000000" w:usb3="00000000" w:csb0="200000BF" w:csb1="D7F70000"/>
  </w:font>
  <w:font w:name="Lucida Sans Typewriter">
    <w:altName w:val="Yu Gothic UI"/>
    <w:panose1 w:val="020B0509030504030204"/>
    <w:charset w:val="00"/>
    <w:family w:val="auto"/>
    <w:pitch w:val="default"/>
    <w:sig w:usb0="00000000" w:usb1="00000000" w:usb2="00000000" w:usb3="00000000" w:csb0="20000001" w:csb1="00000000"/>
  </w:font>
  <w:font w:name="XcGJSymbol">
    <w:altName w:val="Sitka Text"/>
    <w:panose1 w:val="02000500000000000000"/>
    <w:charset w:val="00"/>
    <w:family w:val="auto"/>
    <w:pitch w:val="default"/>
    <w:sig w:usb0="00000000" w:usb1="00000000" w:usb2="00000000" w:usb3="00000000" w:csb0="00000001" w:csb1="00000000"/>
  </w:font>
  <w:font w:name="Segoe UI Symbol">
    <w:panose1 w:val="020B0502040204020203"/>
    <w:charset w:val="00"/>
    <w:family w:val="swiss"/>
    <w:pitch w:val="default"/>
    <w:sig w:usb0="800001E3" w:usb1="1200FFEF" w:usb2="00040000" w:usb3="04000000" w:csb0="00000001" w:csb1="40000000"/>
  </w:font>
  <w:font w:name="Helvetica Neue">
    <w:altName w:val="Segoe Print"/>
    <w:panose1 w:val="00000000000000000000"/>
    <w:charset w:val="00"/>
    <w:family w:val="roman"/>
    <w:pitch w:val="default"/>
    <w:sig w:usb0="00000000" w:usb1="00000000" w:usb2="00000000" w:usb3="00000000" w:csb0="00000000" w:csb1="00000000"/>
  </w:font>
  <w:font w:name="Batang">
    <w:altName w:val="Malgun Gothic"/>
    <w:panose1 w:val="02030600000101010101"/>
    <w:charset w:val="81"/>
    <w:family w:val="roman"/>
    <w:pitch w:val="default"/>
    <w:sig w:usb0="00000000" w:usb1="00000000" w:usb2="00000030" w:usb3="00000000" w:csb0="4008009F" w:csb1="DFD70000"/>
  </w:font>
  <w:font w:name="Malgun Gothic">
    <w:panose1 w:val="020B0503020000020004"/>
    <w:charset w:val="81"/>
    <w:family w:val="auto"/>
    <w:pitch w:val="default"/>
    <w:sig w:usb0="9000002F" w:usb1="29D77CFB" w:usb2="00000012" w:usb3="00000000" w:csb0="00080001" w:csb1="00000000"/>
  </w:font>
  <w:font w:name="PMingLiU-ExtB">
    <w:panose1 w:val="02020500000000000000"/>
    <w:charset w:val="88"/>
    <w:family w:val="auto"/>
    <w:pitch w:val="default"/>
    <w:sig w:usb0="8000002F" w:usb1="02000008" w:usb2="00000000" w:usb3="00000000" w:csb0="00100001" w:csb1="00000000"/>
  </w:font>
  <w:font w:name="微软雅黑 Light">
    <w:panose1 w:val="020B0502040204020203"/>
    <w:charset w:val="86"/>
    <w:family w:val="auto"/>
    <w:pitch w:val="default"/>
    <w:sig w:usb0="80000287" w:usb1="2ACF0010" w:usb2="00000016" w:usb3="00000000" w:csb0="0004001F" w:csb1="00000000"/>
  </w:font>
  <w:font w:name="楷体_GB2312">
    <w:altName w:val="楷体"/>
    <w:panose1 w:val="02010609030101010101"/>
    <w:charset w:val="00"/>
    <w:family w:val="auto"/>
    <w:pitch w:val="default"/>
    <w:sig w:usb0="00000000" w:usb1="00000000" w:usb2="00000000" w:usb3="00000000" w:csb0="00000000" w:csb1="00000000"/>
  </w:font>
  <w:font w:name="阿里巴巴普惠体">
    <w:altName w:val="宋体"/>
    <w:panose1 w:val="00020600040101010101"/>
    <w:charset w:val="86"/>
    <w:family w:val="auto"/>
    <w:pitch w:val="default"/>
    <w:sig w:usb0="00000000" w:usb1="00000000" w:usb2="0000001E" w:usb3="00000000" w:csb0="0004009F" w:csb1="00000000"/>
  </w:font>
  <w:font w:name="Book Antiqua">
    <w:altName w:val="Segoe Print"/>
    <w:panose1 w:val="02040602050305030304"/>
    <w:charset w:val="00"/>
    <w:family w:val="roman"/>
    <w:pitch w:val="default"/>
    <w:sig w:usb0="00000000" w:usb1="00000000" w:usb2="00000000" w:usb3="00000000" w:csb0="2000009F" w:csb1="DFD70000"/>
  </w:font>
  <w:font w:name="Eʩ">
    <w:altName w:val="微软雅黑"/>
    <w:panose1 w:val="020B0604020202020204"/>
    <w:charset w:val="00"/>
    <w:family w:val="auto"/>
    <w:pitch w:val="default"/>
    <w:sig w:usb0="00000000" w:usb1="00000000" w:usb2="00000000" w:usb3="00000000" w:csb0="00040001" w:csb1="00000000"/>
  </w:font>
  <w:font w:name="_5b8b_4f53">
    <w:altName w:val="Segoe Print"/>
    <w:panose1 w:val="00000000000000000000"/>
    <w:charset w:val="00"/>
    <w:family w:val="auto"/>
    <w:pitch w:val="default"/>
    <w:sig w:usb0="00000000" w:usb1="00000000" w:usb2="00000000" w:usb3="00000000" w:csb0="00040001" w:csb1="00000000"/>
  </w:font>
  <w:font w:name="Segoe UI Semilight">
    <w:panose1 w:val="020B0402040204020203"/>
    <w:charset w:val="00"/>
    <w:family w:val="auto"/>
    <w:pitch w:val="default"/>
    <w:sig w:usb0="E4002EFF" w:usb1="C000E47F" w:usb2="00000009" w:usb3="00000000" w:csb0="200001FF" w:csb1="00000000"/>
  </w:font>
  <w:font w:name="Wingdings">
    <w:panose1 w:val="05000000000000000000"/>
    <w:charset w:val="00"/>
    <w:family w:val="auto"/>
    <w:pitch w:val="default"/>
    <w:sig w:usb0="00000000" w:usb1="00000000" w:usb2="00000000" w:usb3="00000000" w:csb0="80000000" w:csb1="00000000"/>
  </w:font>
  <w:font w:name="WPSEMBED2">
    <w:altName w:val="宋体"/>
    <w:panose1 w:val="02010609030101010101"/>
    <w:charset w:val="86"/>
    <w:family w:val="auto"/>
    <w:pitch w:val="default"/>
    <w:sig w:usb0="00000000" w:usb1="00000000" w:usb2="00000000" w:usb3="00000000" w:csb0="00040000" w:csb1="00000000"/>
  </w:font>
  <w:font w:name="KSOFD8A28030">
    <w:altName w:val="宋体"/>
    <w:panose1 w:val="020B0503020204020204"/>
    <w:charset w:val="86"/>
    <w:family w:val="auto"/>
    <w:pitch w:val="default"/>
    <w:sig w:usb0="00000000" w:usb1="00000000" w:usb2="00000000" w:usb3="00000000" w:csb0="00040001" w:csb1="00000000"/>
  </w:font>
  <w:font w:name="Gabriola">
    <w:panose1 w:val="04040605051002020D02"/>
    <w:charset w:val="00"/>
    <w:family w:val="auto"/>
    <w:pitch w:val="default"/>
    <w:sig w:usb0="E00002EF" w:usb1="5000204B" w:usb2="00000000" w:usb3="00000000" w:csb0="2000009F" w:csb1="00000000"/>
  </w:font>
  <w:font w:name="Yu Gothic UI">
    <w:panose1 w:val="020B0500000000000000"/>
    <w:charset w:val="80"/>
    <w:family w:val="auto"/>
    <w:pitch w:val="default"/>
    <w:sig w:usb0="E00002FF" w:usb1="2AC7FDFF" w:usb2="00000016" w:usb3="00000000" w:csb0="2002009F" w:csb1="00000000"/>
  </w:font>
  <w:font w:name="Sitka Text">
    <w:panose1 w:val="02000505000000020004"/>
    <w:charset w:val="00"/>
    <w:family w:val="auto"/>
    <w:pitch w:val="default"/>
    <w:sig w:usb0="A00002EF" w:usb1="4000204B" w:usb2="00000000" w:usb3="00000000" w:csb0="2000019F" w:csb1="00000000"/>
  </w:font>
  <w:font w:name="MS PMincho">
    <w:altName w:val="Yu Gothic UI"/>
    <w:panose1 w:val="02020600040205080304"/>
    <w:charset w:val="80"/>
    <w:family w:val="auto"/>
    <w:pitch w:val="default"/>
    <w:sig w:usb0="00000000" w:usb1="00000000" w:usb2="00000012" w:usb3="00000000" w:csb0="4002009F" w:csb1="DFD70000"/>
  </w:font>
  <w:font w:name="Meiryo UI">
    <w:altName w:val="Yu Gothic UI"/>
    <w:panose1 w:val="020B0604030504040204"/>
    <w:charset w:val="80"/>
    <w:family w:val="auto"/>
    <w:pitch w:val="default"/>
    <w:sig w:usb0="00000000" w:usb1="00000000" w:usb2="00010012" w:usb3="00000000" w:csb0="6002009F" w:csb1="DFD70000"/>
  </w:font>
  <w:font w:name="NumberOnly">
    <w:altName w:val="Sitka Text"/>
    <w:panose1 w:val="020B0500000000000000"/>
    <w:charset w:val="00"/>
    <w:family w:val="auto"/>
    <w:pitch w:val="default"/>
    <w:sig w:usb0="00000000" w:usb1="00000000" w:usb2="00000000" w:usb3="00000000" w:csb0="00000111" w:csb1="40000000"/>
  </w:font>
  <w:font w:name="PMingLiU">
    <w:altName w:val="PMingLiU-ExtB"/>
    <w:panose1 w:val="02020500000000000000"/>
    <w:charset w:val="00"/>
    <w:family w:val="roman"/>
    <w:pitch w:val="default"/>
    <w:sig w:usb0="00000000" w:usb1="00000000"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- 1 -</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- 1 -</w:t>
                    </w:r>
                    <w:r>
                      <w:rPr>
                        <w:rFonts w:hint="eastAsia"/>
                        <w:sz w:val="1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3B8C58"/>
    <w:multiLevelType w:val="singleLevel"/>
    <w:tmpl w:val="2B3B8C58"/>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TrueTypeFonts/>
  <w:saveSubsetFonts/>
  <w:bordersDoNotSurroundHeader w:val="0"/>
  <w:bordersDoNotSurroundFooter w:val="0"/>
  <w:documentProtection w:enforcement="0"/>
  <w:defaultTabStop w:val="420"/>
  <w:drawingGridHorizontalSpacing w:val="96"/>
  <w:drawingGridVerticalSpacing w:val="190"/>
  <w:displayHorizontalDrawingGridEvery w:val="2"/>
  <w:displayVerticalDrawingGridEvery w:val="2"/>
  <w:noPunctuationKerning w:val="1"/>
  <w:characterSpacingControl w:val="compressPunctuation"/>
  <w:hdrShapeDefaults>
    <o:shapelayout v:ext="edit">
      <o:idmap v:ext="edit" data="3,4"/>
    </o:shapelayout>
  </w:hdrShapeDefaults>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NlNTYwMWM2YzExODgzNjhjM2Y0NWYwZjVkOTY4MGIifQ=="/>
  </w:docVars>
  <w:rsids>
    <w:rsidRoot w:val="00AF0BF2"/>
    <w:rsid w:val="0000596A"/>
    <w:rsid w:val="00056BF4"/>
    <w:rsid w:val="001D6301"/>
    <w:rsid w:val="00221C15"/>
    <w:rsid w:val="00226476"/>
    <w:rsid w:val="0025762A"/>
    <w:rsid w:val="00271891"/>
    <w:rsid w:val="0028768E"/>
    <w:rsid w:val="002A28AD"/>
    <w:rsid w:val="002E6CDF"/>
    <w:rsid w:val="00333046"/>
    <w:rsid w:val="00361DF2"/>
    <w:rsid w:val="00410956"/>
    <w:rsid w:val="00482402"/>
    <w:rsid w:val="00486D78"/>
    <w:rsid w:val="004D1D6D"/>
    <w:rsid w:val="00500D40"/>
    <w:rsid w:val="005238AD"/>
    <w:rsid w:val="0057703A"/>
    <w:rsid w:val="00602D73"/>
    <w:rsid w:val="00684348"/>
    <w:rsid w:val="006A06B2"/>
    <w:rsid w:val="006B60BB"/>
    <w:rsid w:val="006D0338"/>
    <w:rsid w:val="006E630D"/>
    <w:rsid w:val="00740739"/>
    <w:rsid w:val="00782B82"/>
    <w:rsid w:val="007B00DF"/>
    <w:rsid w:val="007C1CCF"/>
    <w:rsid w:val="007C399F"/>
    <w:rsid w:val="007E3134"/>
    <w:rsid w:val="00957E5D"/>
    <w:rsid w:val="00975628"/>
    <w:rsid w:val="009F7A90"/>
    <w:rsid w:val="00A0215A"/>
    <w:rsid w:val="00A02868"/>
    <w:rsid w:val="00A31EB8"/>
    <w:rsid w:val="00A45EF1"/>
    <w:rsid w:val="00A864EE"/>
    <w:rsid w:val="00AB5BCC"/>
    <w:rsid w:val="00AC70D0"/>
    <w:rsid w:val="00AF0BF2"/>
    <w:rsid w:val="00AF286D"/>
    <w:rsid w:val="00B13C27"/>
    <w:rsid w:val="00B80FC0"/>
    <w:rsid w:val="00BB670E"/>
    <w:rsid w:val="00C34CDB"/>
    <w:rsid w:val="00CA2A10"/>
    <w:rsid w:val="00CB1001"/>
    <w:rsid w:val="00CD4879"/>
    <w:rsid w:val="00CF38C3"/>
    <w:rsid w:val="00D45EA2"/>
    <w:rsid w:val="00D6564B"/>
    <w:rsid w:val="00D7687C"/>
    <w:rsid w:val="00D85854"/>
    <w:rsid w:val="00D86819"/>
    <w:rsid w:val="00DA6C17"/>
    <w:rsid w:val="00DC673C"/>
    <w:rsid w:val="00DE63D3"/>
    <w:rsid w:val="00E35B1A"/>
    <w:rsid w:val="00E7116C"/>
    <w:rsid w:val="00E866EA"/>
    <w:rsid w:val="00E8743F"/>
    <w:rsid w:val="00EA1148"/>
    <w:rsid w:val="00EE6949"/>
    <w:rsid w:val="00F40962"/>
    <w:rsid w:val="00F76455"/>
    <w:rsid w:val="00FD31DA"/>
    <w:rsid w:val="00FE79F9"/>
    <w:rsid w:val="02615062"/>
    <w:rsid w:val="02845754"/>
    <w:rsid w:val="02BB660D"/>
    <w:rsid w:val="03390E9A"/>
    <w:rsid w:val="049566AA"/>
    <w:rsid w:val="05084823"/>
    <w:rsid w:val="055E66C3"/>
    <w:rsid w:val="08041D76"/>
    <w:rsid w:val="09655DC8"/>
    <w:rsid w:val="0A241A77"/>
    <w:rsid w:val="0A8C3C5A"/>
    <w:rsid w:val="0B145FD1"/>
    <w:rsid w:val="0B2D6208"/>
    <w:rsid w:val="0B4E3BB1"/>
    <w:rsid w:val="0C587C94"/>
    <w:rsid w:val="0D0E6604"/>
    <w:rsid w:val="0D33709C"/>
    <w:rsid w:val="0DBD6915"/>
    <w:rsid w:val="0DC316BB"/>
    <w:rsid w:val="0E653757"/>
    <w:rsid w:val="0ED07A7C"/>
    <w:rsid w:val="0EF324E5"/>
    <w:rsid w:val="0F6A299F"/>
    <w:rsid w:val="0FC01DDD"/>
    <w:rsid w:val="10D600D9"/>
    <w:rsid w:val="10DC01C8"/>
    <w:rsid w:val="116503A8"/>
    <w:rsid w:val="13204988"/>
    <w:rsid w:val="133F76F0"/>
    <w:rsid w:val="13704662"/>
    <w:rsid w:val="13814630"/>
    <w:rsid w:val="13BC68CB"/>
    <w:rsid w:val="13DF3FC3"/>
    <w:rsid w:val="14A409DB"/>
    <w:rsid w:val="150D0848"/>
    <w:rsid w:val="15476CD4"/>
    <w:rsid w:val="15625621"/>
    <w:rsid w:val="159E5719"/>
    <w:rsid w:val="15F441A8"/>
    <w:rsid w:val="1687517E"/>
    <w:rsid w:val="16A60816"/>
    <w:rsid w:val="17F26FAE"/>
    <w:rsid w:val="18687FAE"/>
    <w:rsid w:val="193261E3"/>
    <w:rsid w:val="1A8D54AA"/>
    <w:rsid w:val="1AC856F5"/>
    <w:rsid w:val="1BD877D9"/>
    <w:rsid w:val="1D54216D"/>
    <w:rsid w:val="1E3356E8"/>
    <w:rsid w:val="1EB37DB8"/>
    <w:rsid w:val="1EF56501"/>
    <w:rsid w:val="1F563B88"/>
    <w:rsid w:val="1FD86743"/>
    <w:rsid w:val="1FEE4795"/>
    <w:rsid w:val="201D7DBD"/>
    <w:rsid w:val="21546A66"/>
    <w:rsid w:val="21693711"/>
    <w:rsid w:val="22257114"/>
    <w:rsid w:val="226E4C36"/>
    <w:rsid w:val="23F95523"/>
    <w:rsid w:val="2437495C"/>
    <w:rsid w:val="25553977"/>
    <w:rsid w:val="26030B51"/>
    <w:rsid w:val="260852E0"/>
    <w:rsid w:val="267A4E40"/>
    <w:rsid w:val="26BB6FAE"/>
    <w:rsid w:val="27110760"/>
    <w:rsid w:val="28CA642A"/>
    <w:rsid w:val="28EA1DB4"/>
    <w:rsid w:val="29CE6BF9"/>
    <w:rsid w:val="2A1F4D6D"/>
    <w:rsid w:val="2AC57FFB"/>
    <w:rsid w:val="2AED7E1E"/>
    <w:rsid w:val="2C041E33"/>
    <w:rsid w:val="2C516D69"/>
    <w:rsid w:val="2C9F1834"/>
    <w:rsid w:val="2D6B21B7"/>
    <w:rsid w:val="2D7524E6"/>
    <w:rsid w:val="2E45744F"/>
    <w:rsid w:val="2E8928E3"/>
    <w:rsid w:val="2FF366DC"/>
    <w:rsid w:val="3010033A"/>
    <w:rsid w:val="305C705B"/>
    <w:rsid w:val="30B57A9C"/>
    <w:rsid w:val="30BD408D"/>
    <w:rsid w:val="31C61758"/>
    <w:rsid w:val="325F328E"/>
    <w:rsid w:val="327114A6"/>
    <w:rsid w:val="337E1035"/>
    <w:rsid w:val="34DF325D"/>
    <w:rsid w:val="356E302D"/>
    <w:rsid w:val="357E1150"/>
    <w:rsid w:val="36825B67"/>
    <w:rsid w:val="36E467E3"/>
    <w:rsid w:val="37B277E0"/>
    <w:rsid w:val="38143FC6"/>
    <w:rsid w:val="39500212"/>
    <w:rsid w:val="39842583"/>
    <w:rsid w:val="39E271E1"/>
    <w:rsid w:val="39EB73A6"/>
    <w:rsid w:val="3A012229"/>
    <w:rsid w:val="3A07396B"/>
    <w:rsid w:val="3A757783"/>
    <w:rsid w:val="3B82689F"/>
    <w:rsid w:val="3C6B3628"/>
    <w:rsid w:val="3D0B21A9"/>
    <w:rsid w:val="3E752DC9"/>
    <w:rsid w:val="3F7A243C"/>
    <w:rsid w:val="3FFD7216"/>
    <w:rsid w:val="40545AE7"/>
    <w:rsid w:val="40EC1E4D"/>
    <w:rsid w:val="411F7A6D"/>
    <w:rsid w:val="41A53F56"/>
    <w:rsid w:val="42CC49C0"/>
    <w:rsid w:val="437213F0"/>
    <w:rsid w:val="43D63AAE"/>
    <w:rsid w:val="443474E0"/>
    <w:rsid w:val="44A8542F"/>
    <w:rsid w:val="4684760A"/>
    <w:rsid w:val="47075885"/>
    <w:rsid w:val="472E3198"/>
    <w:rsid w:val="494254CB"/>
    <w:rsid w:val="49664A06"/>
    <w:rsid w:val="4A0F3BD6"/>
    <w:rsid w:val="4B046ED0"/>
    <w:rsid w:val="4B431506"/>
    <w:rsid w:val="4B986E6A"/>
    <w:rsid w:val="4B9D04D7"/>
    <w:rsid w:val="4BA43FBA"/>
    <w:rsid w:val="4BA46144"/>
    <w:rsid w:val="4C582C53"/>
    <w:rsid w:val="4C7A4B67"/>
    <w:rsid w:val="4CD82061"/>
    <w:rsid w:val="4D433F84"/>
    <w:rsid w:val="4DB84A1C"/>
    <w:rsid w:val="509D5C5F"/>
    <w:rsid w:val="50AA111F"/>
    <w:rsid w:val="50DF17D0"/>
    <w:rsid w:val="50FF2FF1"/>
    <w:rsid w:val="51E01C21"/>
    <w:rsid w:val="529C00C8"/>
    <w:rsid w:val="52DD1E2A"/>
    <w:rsid w:val="52F56DBE"/>
    <w:rsid w:val="54232271"/>
    <w:rsid w:val="54A75B2E"/>
    <w:rsid w:val="54FF0485"/>
    <w:rsid w:val="55522D0C"/>
    <w:rsid w:val="56210721"/>
    <w:rsid w:val="56A06839"/>
    <w:rsid w:val="56E919B9"/>
    <w:rsid w:val="575F6358"/>
    <w:rsid w:val="57CB0088"/>
    <w:rsid w:val="583B0320"/>
    <w:rsid w:val="584644AB"/>
    <w:rsid w:val="596468E9"/>
    <w:rsid w:val="59A76C1C"/>
    <w:rsid w:val="59ED6194"/>
    <w:rsid w:val="5B395A82"/>
    <w:rsid w:val="5B8B3A7D"/>
    <w:rsid w:val="5BEC7717"/>
    <w:rsid w:val="5CA47359"/>
    <w:rsid w:val="5D24510E"/>
    <w:rsid w:val="5EC809F4"/>
    <w:rsid w:val="5F0E7416"/>
    <w:rsid w:val="5F1818BF"/>
    <w:rsid w:val="5F1F4A38"/>
    <w:rsid w:val="5F6A3B63"/>
    <w:rsid w:val="5FA86675"/>
    <w:rsid w:val="603F4A02"/>
    <w:rsid w:val="60860F25"/>
    <w:rsid w:val="615F2949"/>
    <w:rsid w:val="6286438F"/>
    <w:rsid w:val="62AC472E"/>
    <w:rsid w:val="64434207"/>
    <w:rsid w:val="644A5BFB"/>
    <w:rsid w:val="64A439AF"/>
    <w:rsid w:val="64C85426"/>
    <w:rsid w:val="64CF0321"/>
    <w:rsid w:val="65730991"/>
    <w:rsid w:val="66125CDD"/>
    <w:rsid w:val="669453A6"/>
    <w:rsid w:val="66D04197"/>
    <w:rsid w:val="672804FC"/>
    <w:rsid w:val="67991669"/>
    <w:rsid w:val="67B910DD"/>
    <w:rsid w:val="6A137C44"/>
    <w:rsid w:val="6A8D37D7"/>
    <w:rsid w:val="6ACD02AF"/>
    <w:rsid w:val="6BA36B5C"/>
    <w:rsid w:val="6C1F3525"/>
    <w:rsid w:val="6D544307"/>
    <w:rsid w:val="6EFD7139"/>
    <w:rsid w:val="6F391F60"/>
    <w:rsid w:val="707F1202"/>
    <w:rsid w:val="708B4D5C"/>
    <w:rsid w:val="723A6707"/>
    <w:rsid w:val="72C377F4"/>
    <w:rsid w:val="73361E86"/>
    <w:rsid w:val="73C86278"/>
    <w:rsid w:val="73EA2176"/>
    <w:rsid w:val="73F73350"/>
    <w:rsid w:val="75883F4E"/>
    <w:rsid w:val="759977E2"/>
    <w:rsid w:val="766250BC"/>
    <w:rsid w:val="7689739C"/>
    <w:rsid w:val="76E06C94"/>
    <w:rsid w:val="76F96B93"/>
    <w:rsid w:val="770B4DD1"/>
    <w:rsid w:val="770F5F97"/>
    <w:rsid w:val="771F1290"/>
    <w:rsid w:val="789418E6"/>
    <w:rsid w:val="78FF7A27"/>
    <w:rsid w:val="7A1E49FA"/>
    <w:rsid w:val="7AA15452"/>
    <w:rsid w:val="7AFF4711"/>
    <w:rsid w:val="7B5D7B47"/>
    <w:rsid w:val="7B8D1379"/>
    <w:rsid w:val="7CA547CE"/>
    <w:rsid w:val="7CFF1FE6"/>
    <w:rsid w:val="7E0D1157"/>
    <w:rsid w:val="7E2F708C"/>
    <w:rsid w:val="7EC137A7"/>
    <w:rsid w:val="7ECF1219"/>
    <w:rsid w:val="7EEA4AE3"/>
    <w:rsid w:val="7EF93FDD"/>
    <w:rsid w:val="7F82307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2"/>
    <w:basedOn w:val="1"/>
    <w:next w:val="1"/>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qFormat/>
    <w:uiPriority w:val="0"/>
    <w:pPr>
      <w:keepNext/>
      <w:keepLines/>
      <w:spacing w:before="260" w:after="260" w:line="413" w:lineRule="auto"/>
      <w:outlineLvl w:val="2"/>
    </w:pPr>
    <w:rPr>
      <w:rFonts w:ascii="Times New Roman" w:hAnsi="Times New Roman" w:eastAsia="宋体" w:cs="Times New Roman"/>
      <w:b/>
      <w:sz w:val="32"/>
      <w:szCs w:val="20"/>
    </w:rPr>
  </w:style>
  <w:style w:type="character" w:default="1" w:styleId="15">
    <w:name w:val="Default Paragraph Font"/>
    <w:unhideWhenUsed/>
    <w:qFormat/>
    <w:uiPriority w:val="1"/>
  </w:style>
  <w:style w:type="table" w:default="1" w:styleId="16">
    <w:name w:val="Normal Table"/>
    <w:unhideWhenUsed/>
    <w:qFormat/>
    <w:uiPriority w:val="99"/>
    <w:tblPr>
      <w:tblLayout w:type="fixed"/>
      <w:tblCellMar>
        <w:top w:w="0" w:type="dxa"/>
        <w:left w:w="108" w:type="dxa"/>
        <w:bottom w:w="0" w:type="dxa"/>
        <w:right w:w="108" w:type="dxa"/>
      </w:tblCellMar>
    </w:tblPr>
  </w:style>
  <w:style w:type="paragraph" w:styleId="2">
    <w:name w:val="index 4"/>
    <w:basedOn w:val="1"/>
    <w:next w:val="1"/>
    <w:unhideWhenUsed/>
    <w:uiPriority w:val="99"/>
    <w:pPr>
      <w:ind w:left="600" w:leftChars="600"/>
    </w:pPr>
    <w:rPr>
      <w:rFonts w:ascii="Verdana" w:hAnsi="Verdana"/>
      <w:szCs w:val="20"/>
    </w:rPr>
  </w:style>
  <w:style w:type="paragraph" w:styleId="5">
    <w:name w:val="annotation text"/>
    <w:basedOn w:val="1"/>
    <w:unhideWhenUsed/>
    <w:qFormat/>
    <w:uiPriority w:val="99"/>
    <w:pPr>
      <w:jc w:val="left"/>
    </w:pPr>
  </w:style>
  <w:style w:type="paragraph" w:styleId="6">
    <w:name w:val="Body Text"/>
    <w:basedOn w:val="1"/>
    <w:next w:val="7"/>
    <w:unhideWhenUsed/>
    <w:qFormat/>
    <w:uiPriority w:val="99"/>
  </w:style>
  <w:style w:type="paragraph" w:customStyle="1" w:styleId="7">
    <w:name w:val="目录 83"/>
    <w:next w:val="1"/>
    <w:qFormat/>
    <w:uiPriority w:val="0"/>
    <w:pPr>
      <w:wordWrap w:val="0"/>
      <w:ind w:left="2550"/>
      <w:jc w:val="both"/>
    </w:pPr>
    <w:rPr>
      <w:rFonts w:ascii="Times New Roman" w:hAnsi="Times New Roman" w:eastAsia="宋体" w:cs="Times New Roman"/>
      <w:sz w:val="21"/>
      <w:szCs w:val="22"/>
      <w:lang w:val="en-US" w:eastAsia="zh-CN" w:bidi="ar-SA"/>
    </w:rPr>
  </w:style>
  <w:style w:type="paragraph" w:styleId="8">
    <w:name w:val="Plain Text"/>
    <w:basedOn w:val="1"/>
    <w:qFormat/>
    <w:uiPriority w:val="0"/>
    <w:rPr>
      <w:rFonts w:ascii="宋体" w:hAnsi="Courier New"/>
    </w:rPr>
  </w:style>
  <w:style w:type="paragraph" w:styleId="9">
    <w:name w:val="Date"/>
    <w:basedOn w:val="1"/>
    <w:next w:val="1"/>
    <w:unhideWhenUsed/>
    <w:qFormat/>
    <w:uiPriority w:val="99"/>
    <w:rPr>
      <w:sz w:val="28"/>
      <w:szCs w:val="20"/>
    </w:rPr>
  </w:style>
  <w:style w:type="paragraph" w:styleId="10">
    <w:name w:val="Body Text Indent 2"/>
    <w:basedOn w:val="1"/>
    <w:qFormat/>
    <w:uiPriority w:val="0"/>
    <w:pPr>
      <w:snapToGrid w:val="0"/>
      <w:spacing w:line="560" w:lineRule="atLeast"/>
      <w:ind w:firstLine="540"/>
    </w:pPr>
  </w:style>
  <w:style w:type="paragraph" w:styleId="11">
    <w:name w:val="footer"/>
    <w:basedOn w:val="1"/>
    <w:link w:val="19"/>
    <w:unhideWhenUsed/>
    <w:qFormat/>
    <w:uiPriority w:val="99"/>
    <w:pPr>
      <w:tabs>
        <w:tab w:val="center" w:pos="4153"/>
        <w:tab w:val="right" w:pos="8306"/>
      </w:tabs>
      <w:snapToGrid w:val="0"/>
      <w:jc w:val="left"/>
    </w:pPr>
    <w:rPr>
      <w:sz w:val="18"/>
      <w:szCs w:val="18"/>
    </w:rPr>
  </w:style>
  <w:style w:type="paragraph" w:styleId="12">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qFormat/>
    <w:uiPriority w:val="39"/>
    <w:pPr>
      <w:spacing w:line="180" w:lineRule="auto"/>
      <w:jc w:val="center"/>
    </w:pPr>
    <w:rPr>
      <w:sz w:val="30"/>
    </w:rPr>
  </w:style>
  <w:style w:type="paragraph" w:styleId="14">
    <w:name w:val="Normal (Web)"/>
    <w:basedOn w:val="1"/>
    <w:unhideWhenUsed/>
    <w:qFormat/>
    <w:uiPriority w:val="99"/>
    <w:pPr>
      <w:jc w:val="left"/>
    </w:pPr>
    <w:rPr>
      <w:rFonts w:cs="Times New Roman"/>
      <w:kern w:val="0"/>
      <w:sz w:val="24"/>
    </w:rPr>
  </w:style>
  <w:style w:type="table" w:styleId="17">
    <w:name w:val="Table Grid"/>
    <w:basedOn w:val="1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8">
    <w:name w:val="页眉 Char"/>
    <w:basedOn w:val="15"/>
    <w:link w:val="12"/>
    <w:qFormat/>
    <w:uiPriority w:val="99"/>
    <w:rPr>
      <w:sz w:val="18"/>
      <w:szCs w:val="18"/>
    </w:rPr>
  </w:style>
  <w:style w:type="character" w:customStyle="1" w:styleId="19">
    <w:name w:val="页脚 Char"/>
    <w:basedOn w:val="15"/>
    <w:link w:val="11"/>
    <w:qFormat/>
    <w:uiPriority w:val="99"/>
    <w:rPr>
      <w:sz w:val="18"/>
      <w:szCs w:val="18"/>
    </w:rPr>
  </w:style>
  <w:style w:type="paragraph" w:customStyle="1" w:styleId="20">
    <w:name w:val="列出段落1"/>
    <w:basedOn w:val="1"/>
    <w:unhideWhenUsed/>
    <w:qFormat/>
    <w:uiPriority w:val="99"/>
    <w:pPr>
      <w:ind w:firstLine="420" w:firstLineChars="200"/>
    </w:pPr>
  </w:style>
  <w:style w:type="paragraph" w:customStyle="1" w:styleId="21">
    <w:name w:val="List Paragraph"/>
    <w:basedOn w:val="1"/>
    <w:unhideWhenUsed/>
    <w:qFormat/>
    <w:uiPriority w:val="34"/>
    <w:pPr>
      <w:ind w:firstLine="420" w:firstLineChars="200"/>
    </w:pPr>
  </w:style>
  <w:style w:type="character" w:customStyle="1" w:styleId="22">
    <w:name w:val="font31"/>
    <w:basedOn w:val="15"/>
    <w:qFormat/>
    <w:uiPriority w:val="0"/>
    <w:rPr>
      <w:rFonts w:hint="eastAsia" w:ascii="方正兰亭黑_GBK" w:hAnsi="方正兰亭黑_GBK" w:eastAsia="方正兰亭黑_GBK" w:cs="方正兰亭黑_GBK"/>
      <w:color w:val="000000"/>
      <w:sz w:val="18"/>
      <w:szCs w:val="18"/>
      <w:u w:val="none"/>
    </w:rPr>
  </w:style>
  <w:style w:type="paragraph" w:customStyle="1" w:styleId="23">
    <w:name w:val="招标正文"/>
    <w:basedOn w:val="1"/>
    <w:qFormat/>
    <w:uiPriority w:val="0"/>
    <w:pPr>
      <w:spacing w:line="360" w:lineRule="auto"/>
      <w:ind w:firstLine="420" w:firstLineChars="200"/>
    </w:pPr>
    <w:rPr>
      <w:rFonts w:ascii="宋体" w:hAnsi="宋体"/>
      <w:szCs w:val="21"/>
    </w:rPr>
  </w:style>
  <w:style w:type="paragraph" w:customStyle="1" w:styleId="24">
    <w:name w:val="Default"/>
    <w:qFormat/>
    <w:uiPriority w:val="0"/>
    <w:pPr>
      <w:widowControl w:val="0"/>
      <w:autoSpaceDE w:val="0"/>
      <w:autoSpaceDN w:val="0"/>
      <w:adjustRightInd w:val="0"/>
    </w:pPr>
    <w:rPr>
      <w:rFonts w:ascii="宋体" w:hAnsi="Times New Roman" w:eastAsia="宋体" w:cs="Times New Roman"/>
      <w:color w:val="000000"/>
      <w:sz w:val="24"/>
      <w:szCs w:val="22"/>
      <w:lang w:val="en-US" w:eastAsia="zh-CN" w:bidi="ar-SA"/>
    </w:rPr>
  </w:style>
  <w:style w:type="paragraph" w:customStyle="1" w:styleId="25">
    <w:name w:val="null3"/>
    <w:hidden/>
    <w:qFormat/>
    <w:uiPriority w:val="0"/>
    <w:rPr>
      <w:rFonts w:hint="eastAsia" w:asciiTheme="minorHAnsi" w:hAnsiTheme="minorHAnsi" w:eastAsiaTheme="minorEastAsia" w:cstheme="minorBidi"/>
      <w:sz w:val="21"/>
      <w:szCs w:val="22"/>
      <w:lang w:val="en-US" w:eastAsia="zh-Han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CQEMC</Company>
  <Pages>23</Pages>
  <Words>8295</Words>
  <Characters>8831</Characters>
  <Lines>12</Lines>
  <Paragraphs>3</Paragraphs>
  <ScaleCrop>false</ScaleCrop>
  <LinksUpToDate>false</LinksUpToDate>
  <CharactersWithSpaces>9906</CharactersWithSpaces>
  <Application>WPS Office_10.8.0.6206_F1E327BC-269C-435d-A152-05C5408002CA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2019-07-21T03:32:00Z</dcterms:created>
  <dc:creator>QXK</dc:creator>
  <cp:lastModifiedBy>ZBB</cp:lastModifiedBy>
  <dcterms:modified xsi:type="dcterms:W3CDTF">2026-09-30T07:52:16Z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2052-10.8.0.6206</vt:lpwstr>
  </property>
  <property fmtid="{D5CDD505-2E9C-101B-9397-08002B2CF9AE}" pid="3" name="ICV">
    <vt:lpwstr>ABC77409A9F242EDA4B0FDF8039C733B_13</vt:lpwstr>
  </property>
  <property fmtid="{D5CDD505-2E9C-101B-9397-08002B2CF9AE}" pid="4" name="KSOTemplateDocerSaveRecord">
    <vt:lpwstr>eyJoZGlkIjoiZGE1NGNlMWExNjQyMTllMjFkYzg1ZTg1NzQ2MDc5MzIiLCJ1c2VySWQiOiI1OTY3NDM0OTAifQ==</vt:lpwstr>
  </property>
</Properties>
</file>