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val="en-US" w:eastAsia="zh-CN"/>
        </w:rPr>
        <w:t>灭菌效果监测类耗材常规采购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</w:rPr>
        <w:t>需求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val="en-US" w:eastAsia="zh-CN"/>
        </w:rPr>
        <w:t>11</w:t>
      </w:r>
    </w:p>
    <w:p>
      <w:pPr>
        <w:jc w:val="center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kern w:val="0"/>
          <w:sz w:val="18"/>
        </w:rPr>
        <w:t>发布时间：20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21</w:t>
      </w:r>
      <w:r>
        <w:rPr>
          <w:rFonts w:hint="eastAsia" w:ascii="方正仿宋_GBK" w:hAnsi="方正仿宋_GBK" w:eastAsia="方正仿宋_GBK" w:cs="方正仿宋_GBK"/>
          <w:kern w:val="0"/>
          <w:sz w:val="18"/>
        </w:rPr>
        <w:t>-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5-27</w:t>
      </w:r>
    </w:p>
    <w:p>
      <w:pPr>
        <w:ind w:firstLine="420" w:firstLineChars="200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重庆市第四人民医院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拟于近期对以下产品进行院内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竞争性比选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，欢迎具有相关资质且有良好信誉和配送能力的单位（公司）参加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竞争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一、产品目录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及要求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：</w:t>
      </w:r>
    </w:p>
    <w:tbl>
      <w:tblPr>
        <w:tblStyle w:val="5"/>
        <w:tblW w:w="8252" w:type="dxa"/>
        <w:jc w:val="center"/>
        <w:tblInd w:w="-4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0"/>
        <w:gridCol w:w="1486"/>
        <w:gridCol w:w="3929"/>
        <w:gridCol w:w="1156"/>
        <w:gridCol w:w="129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序号</w:t>
            </w:r>
          </w:p>
        </w:tc>
        <w:tc>
          <w:tcPr>
            <w:tcW w:w="14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类别</w:t>
            </w:r>
          </w:p>
        </w:tc>
        <w:tc>
          <w:tcPr>
            <w:tcW w:w="39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品  名</w:t>
            </w:r>
          </w:p>
        </w:tc>
        <w:tc>
          <w:tcPr>
            <w:tcW w:w="11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类型及规格要求</w:t>
            </w:r>
          </w:p>
        </w:tc>
        <w:tc>
          <w:tcPr>
            <w:tcW w:w="12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86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压力蒸汽灭菌监测耗材</w:t>
            </w:r>
          </w:p>
        </w:tc>
        <w:tc>
          <w:tcPr>
            <w:tcW w:w="39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包外指示胶带</w:t>
            </w:r>
          </w:p>
        </w:tc>
        <w:tc>
          <w:tcPr>
            <w:tcW w:w="1156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全规格</w:t>
            </w:r>
          </w:p>
        </w:tc>
        <w:tc>
          <w:tcPr>
            <w:tcW w:w="12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486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9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包内卡（4类卡）</w:t>
            </w:r>
          </w:p>
        </w:tc>
        <w:tc>
          <w:tcPr>
            <w:tcW w:w="1156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12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486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9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爬行卡</w:t>
            </w:r>
          </w:p>
        </w:tc>
        <w:tc>
          <w:tcPr>
            <w:tcW w:w="1156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12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486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9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标准BD包</w:t>
            </w:r>
          </w:p>
        </w:tc>
        <w:tc>
          <w:tcPr>
            <w:tcW w:w="1156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12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86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9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BD测试纸</w:t>
            </w:r>
          </w:p>
        </w:tc>
        <w:tc>
          <w:tcPr>
            <w:tcW w:w="1156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12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486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9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生物指示剂（出具结果时间为1小时）</w:t>
            </w:r>
          </w:p>
        </w:tc>
        <w:tc>
          <w:tcPr>
            <w:tcW w:w="1156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12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486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9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化学测试包</w:t>
            </w:r>
          </w:p>
        </w:tc>
        <w:tc>
          <w:tcPr>
            <w:tcW w:w="1156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12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1486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9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1小时综合挑战包</w:t>
            </w:r>
          </w:p>
        </w:tc>
        <w:tc>
          <w:tcPr>
            <w:tcW w:w="1156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12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486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低温等离子灭菌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监测耗材</w:t>
            </w:r>
          </w:p>
        </w:tc>
        <w:tc>
          <w:tcPr>
            <w:tcW w:w="39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包外指示胶带</w:t>
            </w:r>
          </w:p>
        </w:tc>
        <w:tc>
          <w:tcPr>
            <w:tcW w:w="1156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12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86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9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包内卡（4类卡）</w:t>
            </w:r>
          </w:p>
        </w:tc>
        <w:tc>
          <w:tcPr>
            <w:tcW w:w="1156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12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1486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9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生物指示剂（出具结果时间为1小时）</w:t>
            </w:r>
          </w:p>
        </w:tc>
        <w:tc>
          <w:tcPr>
            <w:tcW w:w="1156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12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1486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9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管腔PCD</w:t>
            </w:r>
          </w:p>
        </w:tc>
        <w:tc>
          <w:tcPr>
            <w:tcW w:w="1156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12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</w:tbl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二、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所投产品规格应尽可能的齐全。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三、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资质要求：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3.1基本资格条件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具有独立承担民事责任的能力；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具有良好的商业信誉和健全的财务会计制度；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具有履行合同所必需的设备和专业技术能力；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有依法缴纳税收和社会保障资金的良好记录；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参加政府采购活动近三年内，在经营活动中没有重大违法记录。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3.2特定资格条件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3.2.1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为所投标产品制造商或经销商，若为经销商投标，须具备产品制造商认可的经销资格；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3.2.2供应商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须具备有效期内《医疗器械经营企业许可证》或《医疗器械经营许可证》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3.2.4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必须是重庆药交所注册会员，产品应当是重庆药交所注册产品（暂未注册的必须提交注册承诺书及其他证明材料）。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3.3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在重庆应有仓储库房，具有较好的物流配送能力（一般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kern w:val="0"/>
          <w:szCs w:val="21"/>
        </w:rPr>
        <w:t>在接到医院送货通知后当日或次日能送货到指定地点）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3.4供应商需具有完善的销售供应和售后服务保障体系。对于出现不符合质量标准的产品包退包换；须于接到采购人售后服务通知的1个工作日内，派专业人员上门处理相关服务需求。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3.5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21"/>
          <w:lang w:val="en-US" w:eastAsia="zh-CN"/>
        </w:rPr>
        <w:t>所投产品的销售业绩良好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须提供以下资质证明文件原件或复印件及其它要求的材料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.1营业执照（副本）或事业单位法人证书（副本）复印件；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.2组织机构代码证、税务登记证复印件；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.3生产企业委托代理经销授权书（原件和复印件加盖鲜章）；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.4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法定代表人签发的授权委托书（须明确授权范围）及身份证明（复印件加盖鲜章）；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.5缴纳税收和社会保障金的证明材料复印件；</w:t>
      </w:r>
    </w:p>
    <w:p>
      <w:pPr>
        <w:rPr>
          <w:rFonts w:hint="eastAsia"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.6</w:t>
      </w:r>
      <w:r>
        <w:rPr>
          <w:rFonts w:hint="eastAsia" w:ascii="方正仿宋_GBK" w:hAnsi="方正仿宋_GBK" w:eastAsia="方正仿宋_GBK" w:cs="方正仿宋_GBK"/>
          <w:szCs w:val="21"/>
        </w:rPr>
        <w:t>“信用中国”网站(www.creditchina.gov.cn)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和</w:t>
      </w:r>
      <w:r>
        <w:rPr>
          <w:rFonts w:hint="eastAsia" w:ascii="方正仿宋_GBK" w:hAnsi="方正仿宋_GBK" w:eastAsia="方正仿宋_GBK" w:cs="方正仿宋_GBK"/>
          <w:szCs w:val="21"/>
        </w:rPr>
        <w:t>"中国政府采购网"(www.ccgp.gov.cn)查询供应商信用记录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并截图打印查询结果</w:t>
      </w:r>
      <w:r>
        <w:rPr>
          <w:rFonts w:hint="eastAsia" w:ascii="方正仿宋_GBK" w:hAnsi="方正仿宋_GBK" w:eastAsia="方正仿宋_GBK" w:cs="方正仿宋_GBK"/>
          <w:szCs w:val="21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3.6.7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《医疗器械生产企业许可证》或《医疗器械经营企业许可证》（复印件加盖鲜章）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《重庆药品交易所入市协议》、《法人单位数字证书申请表》（复印件加盖鲜章）；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3.6.8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产品《医疗器械注册证》、《医疗器械产品注册登记表》及其附件；属3C认证范围的必须提供3C认证书（复印件加盖鲜章）；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9提供所投产品销售业绩的相关证明材料，如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销售合同或</w:t>
      </w:r>
      <w:r>
        <w:rPr>
          <w:rFonts w:hint="eastAsia" w:ascii="方正仿宋_GBK" w:hAnsi="方正仿宋_GBK" w:eastAsia="方正仿宋_GBK" w:cs="方正仿宋_GBK"/>
          <w:szCs w:val="21"/>
        </w:rPr>
        <w:t>医院用户名单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szCs w:val="21"/>
        </w:rPr>
        <w:t>联系人及联系电话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3.6.10所投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产品样本1套（供评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审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使用）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3.6.11所投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产品信息表、质量及售后服务保证书、所投产品的用户名单及产品介绍、彩页资料等材料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四、供应商须知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不得干扰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采购人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的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评审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活动，否则将废除其投标。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若未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成交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，本院无义务对各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做解释工作。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应保证所有资料的真实性。如提供不真实的材料，无论其材料是否重要，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需承担相应的后果及法律责任。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4.4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理解并同意：最低报价非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中标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的唯一条件。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五、成交供应商要求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服务过程中无论何种原因造成未能满足医院需求达到四次时(如使用科室投诉产品质量、供货不及时等)，则供货协议自动终止；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实际配送的货物必须与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比选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时提供的样品一致，不能以次充好或提供假冒伪劣产品，否则本单位有权单方中止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其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供货并追究相关法律责任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六、响应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文件要求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6.1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供应商应当按照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需求公告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的要求编制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文件，对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所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提出的要求和条件做出实质性响应，同时编制完整的页码、目录；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响应文件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一式两份，其中正、副本各一份（注：封面应注明项目名称、供应商名称、联系人及电话，不需密封），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纸质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报价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和电子版报价各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一份（报价需密封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报价格式详见附件1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）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。</w:t>
      </w:r>
    </w:p>
    <w:p>
      <w:pPr>
        <w:numPr>
          <w:ilvl w:val="0"/>
          <w:numId w:val="1"/>
        </w:num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响应文件递交时限及其它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1递交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时限：请于20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年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月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日下午5:00前将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文件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和所投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产品样本交至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招标办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，逾期不再受理；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7.2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递交地点：渝中区健康路1号（重庆市第四人民医院老大楼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14楼14-5室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7.3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联系人及电话：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郭老师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 xml:space="preserve"> 6369222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color w:val="000000"/>
          <w:kern w:val="2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2"/>
          <w:sz w:val="21"/>
          <w:szCs w:val="21"/>
          <w:lang w:val="en-US" w:eastAsia="zh-CN"/>
        </w:rPr>
        <w:t>八、谈判时间及结果公示</w:t>
      </w:r>
    </w:p>
    <w:p>
      <w:pP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8.1谈判时间及地点：另行通知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8.2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采购人将评审结果报我院有权审批部门审批后，即以电话形式告之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成交供应商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，并在“重庆市急救医疗中心”网站（www.cq120.com.cn）上发布结果公告；</w:t>
      </w:r>
    </w:p>
    <w:p>
      <w:pP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8.3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采购人无义务向其他供应商解释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未成交的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原因，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文件概不退还。</w:t>
      </w:r>
    </w:p>
    <w:p>
      <w:pP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文鼎粗黑">
    <w:altName w:val="黑体"/>
    <w:panose1 w:val="020B060901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昆仑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C8881"/>
    <w:multiLevelType w:val="singleLevel"/>
    <w:tmpl w:val="5ECC8881"/>
    <w:lvl w:ilvl="0" w:tentative="0">
      <w:start w:val="7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F2"/>
    <w:rsid w:val="0001508D"/>
    <w:rsid w:val="000A6A8F"/>
    <w:rsid w:val="000C36F2"/>
    <w:rsid w:val="000C7590"/>
    <w:rsid w:val="001921E5"/>
    <w:rsid w:val="002060A8"/>
    <w:rsid w:val="00225749"/>
    <w:rsid w:val="0023239A"/>
    <w:rsid w:val="002421D1"/>
    <w:rsid w:val="0026404A"/>
    <w:rsid w:val="003074F3"/>
    <w:rsid w:val="00335826"/>
    <w:rsid w:val="0039487D"/>
    <w:rsid w:val="003E1E19"/>
    <w:rsid w:val="004063D6"/>
    <w:rsid w:val="004275C8"/>
    <w:rsid w:val="004F7FB2"/>
    <w:rsid w:val="00526E96"/>
    <w:rsid w:val="006238C5"/>
    <w:rsid w:val="0063484A"/>
    <w:rsid w:val="00665CAB"/>
    <w:rsid w:val="00737577"/>
    <w:rsid w:val="007A0BB9"/>
    <w:rsid w:val="007D7DB6"/>
    <w:rsid w:val="008003B4"/>
    <w:rsid w:val="008873EA"/>
    <w:rsid w:val="00891964"/>
    <w:rsid w:val="008B2379"/>
    <w:rsid w:val="00926A90"/>
    <w:rsid w:val="00AE6C92"/>
    <w:rsid w:val="00B2413C"/>
    <w:rsid w:val="00BC258C"/>
    <w:rsid w:val="00C13CF0"/>
    <w:rsid w:val="00C75000"/>
    <w:rsid w:val="00E00AE6"/>
    <w:rsid w:val="00E73DC9"/>
    <w:rsid w:val="00E93AA9"/>
    <w:rsid w:val="00F30B28"/>
    <w:rsid w:val="00F55999"/>
    <w:rsid w:val="00F95E92"/>
    <w:rsid w:val="05E36595"/>
    <w:rsid w:val="09696230"/>
    <w:rsid w:val="0A1D68B3"/>
    <w:rsid w:val="0B5D455C"/>
    <w:rsid w:val="1C097A9D"/>
    <w:rsid w:val="26C23BA8"/>
    <w:rsid w:val="2BAD3246"/>
    <w:rsid w:val="2EA96EF9"/>
    <w:rsid w:val="2F524F96"/>
    <w:rsid w:val="2F993071"/>
    <w:rsid w:val="2FA36DA4"/>
    <w:rsid w:val="32382609"/>
    <w:rsid w:val="32A32954"/>
    <w:rsid w:val="38157C37"/>
    <w:rsid w:val="3BE526FF"/>
    <w:rsid w:val="3EB409B9"/>
    <w:rsid w:val="3FB83D46"/>
    <w:rsid w:val="429F3A6B"/>
    <w:rsid w:val="43125D48"/>
    <w:rsid w:val="4EE30B99"/>
    <w:rsid w:val="53F00C58"/>
    <w:rsid w:val="56652D8A"/>
    <w:rsid w:val="6BEF12C0"/>
    <w:rsid w:val="6C9F333D"/>
    <w:rsid w:val="72C642B9"/>
    <w:rsid w:val="7B5A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_Style 0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150</Words>
  <Characters>858</Characters>
  <Lines>7</Lines>
  <Paragraphs>2</Paragraphs>
  <ScaleCrop>false</ScaleCrop>
  <LinksUpToDate>false</LinksUpToDate>
  <CharactersWithSpaces>1006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2017-08-28T01:43:00Z</dcterms:created>
  <dc:creator>微软用户</dc:creator>
  <cp:lastModifiedBy>ZBB</cp:lastModifiedBy>
  <cp:lastPrinted>2018-09-11T02:51:00Z</cp:lastPrinted>
  <dcterms:modified xsi:type="dcterms:W3CDTF">2021-05-27T10:11:15Z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